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方正小标宋简体" w:cs="Times New Roman"/>
          <w:b/>
          <w:bCs/>
          <w:kern w:val="44"/>
          <w:sz w:val="44"/>
          <w:szCs w:val="44"/>
        </w:rPr>
      </w:pPr>
      <w:r>
        <w:rPr>
          <w:rFonts w:hint="eastAsia" w:eastAsia="方正小标宋简体" w:cs="方正小标宋简体"/>
          <w:b/>
          <w:bCs/>
          <w:kern w:val="44"/>
          <w:sz w:val="44"/>
          <w:szCs w:val="44"/>
        </w:rPr>
        <w:t>通海县</w:t>
      </w:r>
      <w:r>
        <w:rPr>
          <w:rFonts w:eastAsia="方正小标宋简体"/>
          <w:b/>
          <w:bCs/>
          <w:kern w:val="44"/>
          <w:sz w:val="44"/>
          <w:szCs w:val="44"/>
        </w:rPr>
        <w:t>202</w:t>
      </w:r>
      <w:r>
        <w:rPr>
          <w:rFonts w:hint="eastAsia" w:eastAsia="方正小标宋简体"/>
          <w:b/>
          <w:bCs/>
          <w:kern w:val="44"/>
          <w:sz w:val="44"/>
          <w:szCs w:val="44"/>
          <w:lang w:val="en-US" w:eastAsia="zh-CN"/>
        </w:rPr>
        <w:t>3</w:t>
      </w:r>
      <w:r>
        <w:rPr>
          <w:rFonts w:hint="eastAsia" w:eastAsia="方正小标宋简体" w:cs="方正小标宋简体"/>
          <w:b/>
          <w:bCs/>
          <w:kern w:val="44"/>
          <w:sz w:val="44"/>
          <w:szCs w:val="44"/>
        </w:rPr>
        <w:t>年一次性扩岗补助公示</w:t>
      </w:r>
    </w:p>
    <w:p>
      <w:pPr>
        <w:ind w:firstLine="0" w:firstLineChars="0"/>
        <w:jc w:val="center"/>
        <w:rPr>
          <w:rFonts w:eastAsia="方正小标宋简体" w:cs="Times New Roman"/>
          <w:b/>
          <w:bCs/>
          <w:kern w:val="44"/>
          <w:sz w:val="44"/>
          <w:szCs w:val="44"/>
        </w:rPr>
      </w:pPr>
      <w:r>
        <w:rPr>
          <w:rFonts w:hint="eastAsia" w:eastAsia="方正小标宋简体" w:cs="方正小标宋简体"/>
          <w:b/>
          <w:bCs/>
          <w:kern w:val="44"/>
          <w:sz w:val="44"/>
          <w:szCs w:val="44"/>
        </w:rPr>
        <w:t>（第</w:t>
      </w:r>
      <w:r>
        <w:rPr>
          <w:rFonts w:hint="eastAsia" w:eastAsia="方正小标宋简体" w:cs="方正小标宋简体"/>
          <w:b/>
          <w:bCs/>
          <w:kern w:val="44"/>
          <w:sz w:val="44"/>
          <w:szCs w:val="44"/>
          <w:lang w:eastAsia="zh-CN"/>
        </w:rPr>
        <w:t>四</w:t>
      </w:r>
      <w:r>
        <w:rPr>
          <w:rFonts w:hint="eastAsia" w:eastAsia="方正小标宋简体" w:cs="方正小标宋简体"/>
          <w:b/>
          <w:bCs/>
          <w:kern w:val="44"/>
          <w:sz w:val="44"/>
          <w:szCs w:val="44"/>
        </w:rPr>
        <w:t>批）</w:t>
      </w:r>
    </w:p>
    <w:p>
      <w:pPr>
        <w:ind w:firstLine="640"/>
        <w:rPr>
          <w:rFonts w:cs="Times New Roman"/>
        </w:rPr>
      </w:pPr>
    </w:p>
    <w:p>
      <w:pPr>
        <w:ind w:firstLine="640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根据云南省</w:t>
      </w:r>
      <w:r>
        <w:rPr>
          <w:rFonts w:hint="eastAsia" w:ascii="Times New Roman" w:hAnsi="Times New Roman" w:eastAsia="方正仿宋_GBK" w:cs="方正仿宋_GBK"/>
          <w:lang w:eastAsia="zh-CN"/>
        </w:rPr>
        <w:t>社会保险局</w:t>
      </w:r>
      <w:r>
        <w:rPr>
          <w:rFonts w:hint="eastAsia" w:ascii="Times New Roman" w:hAnsi="Times New Roman" w:eastAsia="方正仿宋_GBK" w:cs="方正仿宋_GBK"/>
        </w:rPr>
        <w:t>《云南省</w:t>
      </w:r>
      <w:r>
        <w:rPr>
          <w:rFonts w:hint="eastAsia" w:ascii="Times New Roman" w:hAnsi="Times New Roman" w:eastAsia="方正仿宋_GBK" w:cs="方正仿宋_GBK"/>
          <w:lang w:eastAsia="zh-CN"/>
        </w:rPr>
        <w:t>社会保险局</w:t>
      </w:r>
      <w:r>
        <w:rPr>
          <w:rFonts w:hint="eastAsia" w:ascii="Times New Roman" w:hAnsi="Times New Roman" w:eastAsia="方正仿宋_GBK" w:cs="方正仿宋_GBK"/>
        </w:rPr>
        <w:t>关于</w:t>
      </w:r>
      <w:r>
        <w:rPr>
          <w:rFonts w:hint="eastAsia" w:ascii="Times New Roman" w:hAnsi="Times New Roman" w:eastAsia="方正仿宋_GBK" w:cs="方正仿宋_GBK"/>
          <w:lang w:eastAsia="zh-CN"/>
        </w:rPr>
        <w:t>落实</w:t>
      </w:r>
      <w:r>
        <w:rPr>
          <w:rFonts w:hint="eastAsia" w:ascii="Times New Roman" w:hAnsi="Times New Roman" w:eastAsia="方正仿宋_GBK" w:cs="方正仿宋_GBK"/>
        </w:rPr>
        <w:t>202</w:t>
      </w:r>
      <w:r>
        <w:rPr>
          <w:rFonts w:hint="eastAsia" w:ascii="Times New Roman" w:hAnsi="Times New Roman" w:eastAsia="方正仿宋_GBK" w:cs="方正仿宋_GBK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</w:rPr>
        <w:t>年失业保险</w:t>
      </w:r>
      <w:r>
        <w:rPr>
          <w:rFonts w:hint="eastAsia" w:ascii="Times New Roman" w:hAnsi="Times New Roman" w:eastAsia="方正仿宋_GBK" w:cs="方正仿宋_GBK"/>
          <w:lang w:eastAsia="zh-CN"/>
        </w:rPr>
        <w:t>政策做好经办服务</w:t>
      </w:r>
      <w:r>
        <w:rPr>
          <w:rFonts w:hint="eastAsia" w:ascii="Times New Roman" w:hAnsi="Times New Roman" w:eastAsia="方正仿宋_GBK" w:cs="方正仿宋_GBK"/>
        </w:rPr>
        <w:t xml:space="preserve">工作的通知》相关文件要求， </w:t>
      </w:r>
      <w:r>
        <w:rPr>
          <w:rFonts w:hint="eastAsia"/>
          <w:lang w:eastAsia="zh-CN"/>
        </w:rPr>
        <w:t>2023年1月1日后招用2023届及离校两年内未就业普通高校毕业生、登记失业的16—24岁青年，签订劳动合同并为其缴纳失业、工伤、职工养老保险费1个月及以上且审核时处于正常参保缴费状态的企业，</w:t>
      </w:r>
      <w:r>
        <w:rPr>
          <w:rFonts w:hint="eastAsia" w:ascii="Times New Roman" w:hAnsi="Times New Roman" w:eastAsia="方正仿宋_GBK" w:cs="方正仿宋_GBK"/>
        </w:rPr>
        <w:t>按每人1500元的 标准发放一次性扩岗补助，与一次性吸纳就业补贴政策不能重复享受。</w:t>
      </w:r>
    </w:p>
    <w:p>
      <w:pPr>
        <w:ind w:firstLine="640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方正仿宋_GBK"/>
        </w:rPr>
        <w:t>经我</w:t>
      </w:r>
      <w:r>
        <w:rPr>
          <w:rFonts w:hint="eastAsia" w:ascii="Times New Roman" w:hAnsi="Times New Roman" w:eastAsia="方正仿宋_GBK" w:cs="方正仿宋_GBK"/>
          <w:lang w:eastAsia="zh-CN"/>
        </w:rPr>
        <w:t>中心</w:t>
      </w:r>
      <w:r>
        <w:rPr>
          <w:rFonts w:hint="eastAsia" w:ascii="Times New Roman" w:hAnsi="Times New Roman" w:eastAsia="方正仿宋_GBK" w:cs="方正仿宋_GBK"/>
        </w:rPr>
        <w:t>审核，下列</w:t>
      </w:r>
      <w:r>
        <w:rPr>
          <w:rFonts w:hint="eastAsia" w:ascii="Times New Roman" w:hAnsi="Times New Roman" w:eastAsia="方正仿宋_GBK" w:cs="方正仿宋_GBK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</w:rPr>
        <w:t>户企业共计</w:t>
      </w:r>
      <w:r>
        <w:rPr>
          <w:rFonts w:hint="eastAsia" w:ascii="Times New Roman" w:hAnsi="Times New Roman" w:eastAsia="方正仿宋_GBK" w:cs="方正仿宋_GBK"/>
          <w:lang w:val="en-US" w:eastAsia="zh-CN"/>
        </w:rPr>
        <w:t>24人</w:t>
      </w:r>
      <w:r>
        <w:rPr>
          <w:rFonts w:hint="eastAsia" w:ascii="Times New Roman" w:hAnsi="Times New Roman" w:eastAsia="方正仿宋_GBK" w:cs="方正仿宋_GBK"/>
        </w:rPr>
        <w:t>符合发放一次性扩岗补助政策的规定，现给予公示，如有异议，请于公示期内，向我</w:t>
      </w:r>
      <w:r>
        <w:rPr>
          <w:rFonts w:hint="eastAsia" w:ascii="Times New Roman" w:hAnsi="Times New Roman" w:eastAsia="方正仿宋_GBK" w:cs="方正仿宋_GBK"/>
          <w:lang w:eastAsia="zh-CN"/>
        </w:rPr>
        <w:t>中心</w:t>
      </w:r>
      <w:r>
        <w:rPr>
          <w:rFonts w:hint="eastAsia" w:ascii="Times New Roman" w:hAnsi="Times New Roman" w:eastAsia="方正仿宋_GBK" w:cs="方正仿宋_GBK"/>
        </w:rPr>
        <w:t>反映，逾期不再受理。</w:t>
      </w:r>
    </w:p>
    <w:p>
      <w:pPr>
        <w:spacing w:line="720" w:lineRule="exact"/>
        <w:ind w:firstLine="64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 xml:space="preserve">  </w:t>
      </w:r>
      <w:r>
        <w:rPr>
          <w:rFonts w:hint="eastAsia" w:ascii="Times New Roman" w:hAnsi="Times New Roman" w:eastAsia="方正仿宋_GBK" w:cs="方正仿宋_GBK"/>
        </w:rPr>
        <w:t>公示期：</w:t>
      </w:r>
      <w:r>
        <w:rPr>
          <w:rFonts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</w:rPr>
        <w:t>年</w:t>
      </w:r>
      <w:r>
        <w:rPr>
          <w:rFonts w:hint="eastAsia" w:ascii="Times New Roman" w:hAnsi="Times New Roman" w:eastAsia="方正仿宋_GBK" w:cs="Times New Roman"/>
          <w:lang w:val="en-US" w:eastAsia="zh-CN"/>
        </w:rPr>
        <w:t>12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月</w:t>
      </w:r>
      <w:r>
        <w:rPr>
          <w:rFonts w:hint="eastAsia" w:ascii="Times New Roman" w:hAnsi="Times New Roman" w:eastAsia="方正仿宋_GBK" w:cs="Times New Roman"/>
          <w:lang w:val="en-US" w:eastAsia="zh-CN"/>
        </w:rPr>
        <w:t>6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日</w:t>
      </w:r>
      <w:r>
        <w:rPr>
          <w:rFonts w:ascii="Times New Roman" w:hAnsi="Times New Roman" w:eastAsia="方正仿宋_GBK" w:cs="Times New Roman"/>
        </w:rPr>
        <w:t xml:space="preserve"> —</w:t>
      </w:r>
      <w:r>
        <w:rPr>
          <w:rFonts w:hint="eastAsia" w:ascii="Times New Roman" w:hAnsi="Times New Roman" w:eastAsia="方正仿宋_GBK" w:cs="Times New Roman"/>
          <w:lang w:val="en-US" w:eastAsia="zh-CN"/>
        </w:rPr>
        <w:t>12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月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Times New Roman"/>
          <w:lang w:val="en-US" w:eastAsia="zh-CN"/>
        </w:rPr>
        <w:t>13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日</w:t>
      </w:r>
      <w:r>
        <w:rPr>
          <w:rFonts w:ascii="Times New Roman" w:hAnsi="Times New Roman" w:eastAsia="方正仿宋_GBK" w:cs="Times New Roman"/>
        </w:rPr>
        <w:br w:type="textWrapping"/>
      </w:r>
      <w:r>
        <w:rPr>
          <w:rFonts w:hint="eastAsia" w:ascii="Times New Roman" w:hAnsi="Times New Roman" w:eastAsia="方正仿宋_GBK" w:cs="方正仿宋_GBK"/>
        </w:rPr>
        <w:t>　　</w:t>
      </w:r>
      <w:r>
        <w:rPr>
          <w:rFonts w:ascii="Times New Roman" w:hAnsi="Times New Roman" w:eastAsia="方正仿宋_GBK" w:cs="Times New Roman"/>
        </w:rPr>
        <w:t xml:space="preserve">  </w:t>
      </w:r>
      <w:r>
        <w:rPr>
          <w:rFonts w:hint="eastAsia" w:ascii="Times New Roman" w:hAnsi="Times New Roman" w:eastAsia="方正仿宋_GBK" w:cs="方正仿宋_GBK"/>
        </w:rPr>
        <w:t>联系人：</w:t>
      </w:r>
      <w:r>
        <w:rPr>
          <w:rFonts w:ascii="Times New Roman" w:hAnsi="Times New Roman" w:eastAsia="方正仿宋_GBK" w:cs="Times New Roman"/>
        </w:rPr>
        <w:t xml:space="preserve">  </w:t>
      </w:r>
      <w:r>
        <w:rPr>
          <w:rFonts w:hint="eastAsia" w:ascii="Times New Roman" w:hAnsi="Times New Roman" w:eastAsia="方正仿宋_GBK" w:cs="方正仿宋_GBK"/>
          <w:lang w:eastAsia="zh-CN"/>
        </w:rPr>
        <w:t>杨维学</w:t>
      </w:r>
      <w:r>
        <w:rPr>
          <w:rFonts w:ascii="Times New Roman" w:hAnsi="Times New Roman" w:eastAsia="方正仿宋_GBK" w:cs="Times New Roman"/>
        </w:rPr>
        <w:t xml:space="preserve">          </w:t>
      </w:r>
    </w:p>
    <w:p>
      <w:pPr>
        <w:spacing w:line="720" w:lineRule="exact"/>
        <w:ind w:firstLine="960" w:firstLineChars="300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方正仿宋_GBK"/>
        </w:rPr>
        <w:t>联系电话：</w:t>
      </w:r>
      <w:r>
        <w:rPr>
          <w:rFonts w:ascii="Times New Roman" w:hAnsi="Times New Roman" w:eastAsia="方正仿宋_GBK" w:cs="Times New Roman"/>
        </w:rPr>
        <w:t xml:space="preserve">  302</w:t>
      </w:r>
      <w:r>
        <w:rPr>
          <w:rFonts w:hint="eastAsia" w:ascii="Times New Roman" w:hAnsi="Times New Roman" w:eastAsia="方正仿宋_GBK" w:cs="Times New Roman"/>
          <w:lang w:val="en-US" w:eastAsia="zh-CN"/>
        </w:rPr>
        <w:t>8079</w:t>
      </w:r>
      <w:r>
        <w:rPr>
          <w:rFonts w:ascii="Times New Roman" w:hAnsi="Times New Roman" w:eastAsia="方正仿宋_GBK" w:cs="Times New Roman"/>
        </w:rPr>
        <w:t xml:space="preserve"> </w:t>
      </w:r>
    </w:p>
    <w:p>
      <w:pPr>
        <w:ind w:firstLine="0" w:firstLineChars="0"/>
        <w:rPr>
          <w:rFonts w:ascii="Times New Roman" w:hAnsi="Times New Roman" w:eastAsia="方正仿宋_GBK" w:cs="Times New Roman"/>
        </w:rPr>
      </w:pPr>
    </w:p>
    <w:p>
      <w:pPr>
        <w:ind w:firstLine="0" w:firstLineChars="0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方正仿宋_GBK"/>
        </w:rPr>
        <w:t>附件：通海县</w:t>
      </w:r>
      <w:r>
        <w:rPr>
          <w:rFonts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</w:rPr>
        <w:t>年</w:t>
      </w:r>
      <w:r>
        <w:rPr>
          <w:rFonts w:hint="eastAsia" w:ascii="Times New Roman" w:hAnsi="Times New Roman" w:eastAsia="方正仿宋_GBK" w:cs="方正仿宋_GBK"/>
          <w:lang w:eastAsia="zh-CN"/>
        </w:rPr>
        <w:t>一次性扩岗补助</w:t>
      </w:r>
      <w:r>
        <w:rPr>
          <w:rFonts w:hint="eastAsia" w:ascii="Times New Roman" w:hAnsi="Times New Roman" w:eastAsia="方正仿宋_GBK" w:cs="方正仿宋_GBK"/>
        </w:rPr>
        <w:t>公示名单</w:t>
      </w:r>
      <w:r>
        <w:rPr>
          <w:rFonts w:ascii="Times New Roman" w:hAnsi="Times New Roman" w:eastAsia="方正仿宋_GBK" w:cs="Times New Roman"/>
        </w:rPr>
        <w:t>(</w:t>
      </w:r>
      <w:r>
        <w:rPr>
          <w:rFonts w:hint="eastAsia" w:ascii="Times New Roman" w:hAnsi="Times New Roman" w:eastAsia="方正仿宋_GBK" w:cs="方正仿宋_GBK"/>
        </w:rPr>
        <w:t>第</w:t>
      </w:r>
      <w:r>
        <w:rPr>
          <w:rFonts w:hint="eastAsia" w:ascii="Times New Roman" w:hAnsi="Times New Roman" w:eastAsia="方正仿宋_GBK" w:cs="方正仿宋_GBK"/>
          <w:lang w:eastAsia="zh-CN"/>
        </w:rPr>
        <w:t>四</w:t>
      </w:r>
      <w:r>
        <w:rPr>
          <w:rFonts w:hint="eastAsia" w:ascii="Times New Roman" w:hAnsi="Times New Roman" w:eastAsia="方正仿宋_GBK" w:cs="方正仿宋_GBK"/>
        </w:rPr>
        <w:t>批</w:t>
      </w:r>
      <w:r>
        <w:rPr>
          <w:rFonts w:ascii="Times New Roman" w:hAnsi="Times New Roman" w:eastAsia="方正仿宋_GBK" w:cs="Times New Roman"/>
        </w:rPr>
        <w:t>)</w:t>
      </w:r>
    </w:p>
    <w:p>
      <w:pPr>
        <w:spacing w:line="720" w:lineRule="exact"/>
        <w:ind w:firstLine="64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 xml:space="preserve"> </w:t>
      </w:r>
    </w:p>
    <w:p>
      <w:pPr>
        <w:ind w:firstLine="5920" w:firstLineChars="1850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eastAsia="方正仿宋_GBK" w:cs="方正仿宋_GBK"/>
        </w:rPr>
        <w:t>通海县</w:t>
      </w:r>
      <w:r>
        <w:rPr>
          <w:rFonts w:hint="eastAsia" w:ascii="Times New Roman" w:hAnsi="Times New Roman" w:eastAsia="方正仿宋_GBK" w:cs="方正仿宋_GBK"/>
          <w:lang w:eastAsia="zh-CN"/>
        </w:rPr>
        <w:t>社会保险中心</w:t>
      </w:r>
    </w:p>
    <w:p>
      <w:pPr>
        <w:ind w:firstLine="6240" w:firstLineChars="195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</w:rPr>
        <w:t>年</w:t>
      </w:r>
      <w:r>
        <w:rPr>
          <w:rFonts w:ascii="Times New Roman" w:hAnsi="Times New Roman" w:eastAsia="方正仿宋_GBK" w:cs="Times New Roman"/>
        </w:rPr>
        <w:t xml:space="preserve"> </w:t>
      </w:r>
      <w:r>
        <w:rPr>
          <w:rFonts w:hint="eastAsia" w:ascii="Times New Roman" w:hAnsi="Times New Roman" w:eastAsia="方正仿宋_GBK" w:cs="Times New Roman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</w:rPr>
        <w:t>月</w:t>
      </w:r>
      <w:r>
        <w:rPr>
          <w:rFonts w:hint="eastAsia" w:ascii="Times New Roman" w:hAnsi="Times New Roman" w:eastAsia="方正仿宋_GBK" w:cs="Times New Roman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</w:rPr>
        <w:t>日</w:t>
      </w:r>
    </w:p>
    <w:tbl>
      <w:tblPr>
        <w:tblStyle w:val="5"/>
        <w:tblW w:w="100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044"/>
        <w:gridCol w:w="1701"/>
        <w:gridCol w:w="1287"/>
        <w:gridCol w:w="1301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通海县2023年发放一次性扩岗补助第四批名册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企业规模类型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云南通海农村商业银行股份有限公司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中国邮政集团有限公司云南省通海县分公司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通海县农业生产资料有限责任公司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中国工商银行股份有限公司通海支行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中国建设银行股份有限公司通海支行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通海秀山医院管理有限公司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中国人民财产保险股份有限公司通海支公司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玉溪市烟草公司通海县分公司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云南星源农业开发有限公司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通海骨伤医院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云南程晨企业服务有限公司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云南电网有限责任公司玉溪通海供电局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云南茂森物流有限公司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云南弘盛铂业新材料科技有限公司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中国电信股份有限公司通海分公司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49500</w:t>
            </w:r>
          </w:p>
        </w:tc>
      </w:tr>
    </w:tbl>
    <w:p>
      <w:pPr>
        <w:ind w:firstLine="5920" w:firstLineChars="1850"/>
        <w:rPr>
          <w:rFonts w:hint="eastAsia" w:ascii="Times New Roman" w:hAnsi="Times New Roman" w:eastAsia="方正仿宋_GBK" w:cs="方正仿宋_GBK"/>
        </w:rPr>
      </w:pPr>
    </w:p>
    <w:p>
      <w:pPr>
        <w:ind w:firstLine="5920" w:firstLineChars="1850"/>
        <w:rPr>
          <w:rFonts w:hint="eastAsia" w:ascii="Times New Roman" w:hAnsi="Times New Roman" w:eastAsia="方正仿宋_GBK" w:cs="方正仿宋_GBK"/>
        </w:rPr>
      </w:pPr>
    </w:p>
    <w:p>
      <w:pPr>
        <w:ind w:firstLine="3360" w:firstLineChars="1050"/>
        <w:rPr>
          <w:rFonts w:cs="Times New Roman"/>
        </w:rPr>
      </w:pPr>
    </w:p>
    <w:p>
      <w:pPr>
        <w:ind w:left="0" w:leftChars="0" w:firstLine="0" w:firstLineChars="0"/>
        <w:rPr>
          <w:rFonts w:cs="Times New Roma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191" w:bottom="1157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DU4MzUwOTlhYWEyYWVmODI5MDQ1YzQwYzg4ZWEifQ=="/>
  </w:docVars>
  <w:rsids>
    <w:rsidRoot w:val="006540D2"/>
    <w:rsid w:val="000449D3"/>
    <w:rsid w:val="00044E13"/>
    <w:rsid w:val="00056E66"/>
    <w:rsid w:val="000B2894"/>
    <w:rsid w:val="000B7C7A"/>
    <w:rsid w:val="000E7516"/>
    <w:rsid w:val="00100539"/>
    <w:rsid w:val="00107F24"/>
    <w:rsid w:val="0011788C"/>
    <w:rsid w:val="00125407"/>
    <w:rsid w:val="00152A8E"/>
    <w:rsid w:val="00154AA2"/>
    <w:rsid w:val="002311A8"/>
    <w:rsid w:val="002410EB"/>
    <w:rsid w:val="00242D37"/>
    <w:rsid w:val="00265F0B"/>
    <w:rsid w:val="00270703"/>
    <w:rsid w:val="0030429F"/>
    <w:rsid w:val="00315408"/>
    <w:rsid w:val="00320148"/>
    <w:rsid w:val="003B79EA"/>
    <w:rsid w:val="003C2455"/>
    <w:rsid w:val="003D41D5"/>
    <w:rsid w:val="00422F78"/>
    <w:rsid w:val="00427E67"/>
    <w:rsid w:val="00464FD2"/>
    <w:rsid w:val="0047081A"/>
    <w:rsid w:val="00526F1E"/>
    <w:rsid w:val="00570E3A"/>
    <w:rsid w:val="00576769"/>
    <w:rsid w:val="005843E9"/>
    <w:rsid w:val="00594CFE"/>
    <w:rsid w:val="005B75D6"/>
    <w:rsid w:val="005C6CF0"/>
    <w:rsid w:val="00606172"/>
    <w:rsid w:val="0060738F"/>
    <w:rsid w:val="00622046"/>
    <w:rsid w:val="00636591"/>
    <w:rsid w:val="006540D2"/>
    <w:rsid w:val="00663106"/>
    <w:rsid w:val="00687DF4"/>
    <w:rsid w:val="00690194"/>
    <w:rsid w:val="0069545E"/>
    <w:rsid w:val="006B678E"/>
    <w:rsid w:val="006D3ED9"/>
    <w:rsid w:val="006E5FD1"/>
    <w:rsid w:val="00715ECD"/>
    <w:rsid w:val="00755D78"/>
    <w:rsid w:val="00760CD2"/>
    <w:rsid w:val="007671FD"/>
    <w:rsid w:val="007C7B73"/>
    <w:rsid w:val="008374BE"/>
    <w:rsid w:val="0086239D"/>
    <w:rsid w:val="00871E88"/>
    <w:rsid w:val="00884E7F"/>
    <w:rsid w:val="00900D89"/>
    <w:rsid w:val="009255DC"/>
    <w:rsid w:val="00956F87"/>
    <w:rsid w:val="00956FE2"/>
    <w:rsid w:val="009815AC"/>
    <w:rsid w:val="009D45BA"/>
    <w:rsid w:val="00A117C0"/>
    <w:rsid w:val="00B17BCD"/>
    <w:rsid w:val="00B458B3"/>
    <w:rsid w:val="00C62898"/>
    <w:rsid w:val="00C72D9C"/>
    <w:rsid w:val="00C96D9E"/>
    <w:rsid w:val="00CB6B45"/>
    <w:rsid w:val="00CC13EE"/>
    <w:rsid w:val="00CE78E3"/>
    <w:rsid w:val="00D20EC8"/>
    <w:rsid w:val="00D42077"/>
    <w:rsid w:val="00DF62FE"/>
    <w:rsid w:val="00DF7FA7"/>
    <w:rsid w:val="00E12E8B"/>
    <w:rsid w:val="00E34A75"/>
    <w:rsid w:val="00E54CDB"/>
    <w:rsid w:val="00E9117F"/>
    <w:rsid w:val="00EA23F7"/>
    <w:rsid w:val="00EA5B40"/>
    <w:rsid w:val="00EC049A"/>
    <w:rsid w:val="00F21CD6"/>
    <w:rsid w:val="00F34EF7"/>
    <w:rsid w:val="00F4524F"/>
    <w:rsid w:val="00F52938"/>
    <w:rsid w:val="00FC478C"/>
    <w:rsid w:val="00FE6A18"/>
    <w:rsid w:val="00FF19B9"/>
    <w:rsid w:val="06F765A1"/>
    <w:rsid w:val="26D7672F"/>
    <w:rsid w:val="277C1DD4"/>
    <w:rsid w:val="30C1409D"/>
    <w:rsid w:val="51E674AC"/>
    <w:rsid w:val="59EB3772"/>
    <w:rsid w:val="78E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简体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semiHidden/>
    <w:unhideWhenUsed/>
    <w:qFormat/>
    <w:uiPriority w:val="99"/>
    <w:rPr>
      <w:color w:val="800080"/>
      <w:u w:val="single"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link w:val="2"/>
    <w:qFormat/>
    <w:locked/>
    <w:uiPriority w:val="99"/>
    <w:rPr>
      <w:rFonts w:ascii="Calibri" w:hAnsi="Calibri" w:eastAsia="方正小标宋简体" w:cs="Calibri"/>
      <w:b/>
      <w:bCs/>
      <w:kern w:val="44"/>
      <w:sz w:val="44"/>
      <w:szCs w:val="44"/>
      <w:lang w:val="en-US" w:eastAsia="zh-CN"/>
    </w:rPr>
  </w:style>
  <w:style w:type="character" w:customStyle="1" w:styleId="10">
    <w:name w:val="页眉 Char"/>
    <w:link w:val="4"/>
    <w:qFormat/>
    <w:locked/>
    <w:uiPriority w:val="99"/>
    <w:rPr>
      <w:rFonts w:ascii="Calibri" w:hAnsi="Calibri" w:eastAsia="方正仿宋简体" w:cs="Calibri"/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ascii="Calibri" w:hAnsi="Calibri" w:eastAsia="方正仿宋简体" w:cs="Calibri"/>
      <w:kern w:val="2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0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</w:rPr>
  </w:style>
  <w:style w:type="paragraph" w:customStyle="1" w:styleId="21">
    <w:name w:val="xl7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2">
    <w:name w:val="xl76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</w:rPr>
  </w:style>
  <w:style w:type="paragraph" w:customStyle="1" w:styleId="30">
    <w:name w:val="xl8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583</Words>
  <Characters>3328</Characters>
  <Lines>27</Lines>
  <Paragraphs>7</Paragraphs>
  <TotalTime>11</TotalTime>
  <ScaleCrop>false</ScaleCrop>
  <LinksUpToDate>false</LinksUpToDate>
  <CharactersWithSpaces>3904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2022-05-30T08:36:00Z</dcterms:created>
  <dc:creator>admin</dc:creator>
  <cp:lastModifiedBy>Administrator</cp:lastModifiedBy>
  <dcterms:modified xsi:type="dcterms:W3CDTF">2023-12-06T07:48:28Z</dcterms:modified>
  <dc:title>通海县人力资源和社会保障局关于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3B231B1222A548D69B92B889BAD50663_13</vt:lpwstr>
  </property>
</Properties>
</file>