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0DE7" w14:textId="77777777" w:rsidR="00386A31" w:rsidRPr="00386A31" w:rsidRDefault="00386A31" w:rsidP="00386A31">
      <w:pPr>
        <w:widowControl/>
        <w:spacing w:line="590" w:lineRule="exact"/>
        <w:jc w:val="left"/>
        <w:rPr>
          <w:rFonts w:ascii="宋体" w:eastAsia="宋体" w:hAnsi="宋体" w:cs="Times New Roman"/>
          <w:b/>
          <w:bCs/>
          <w:sz w:val="36"/>
          <w:szCs w:val="36"/>
        </w:rPr>
      </w:pPr>
    </w:p>
    <w:p w14:paraId="6AAA121C" w14:textId="77777777" w:rsidR="00386A31" w:rsidRPr="00386A31" w:rsidRDefault="00386A31" w:rsidP="00386A31">
      <w:pPr>
        <w:widowControl/>
        <w:spacing w:line="590" w:lineRule="exact"/>
        <w:jc w:val="left"/>
        <w:rPr>
          <w:rFonts w:ascii="宋体" w:eastAsia="宋体" w:hAnsi="宋体" w:cs="Times New Roman"/>
          <w:b/>
          <w:bCs/>
          <w:sz w:val="36"/>
          <w:szCs w:val="36"/>
        </w:rPr>
      </w:pPr>
    </w:p>
    <w:p w14:paraId="1985A90C" w14:textId="77777777" w:rsidR="00386A31" w:rsidRPr="00386A31" w:rsidRDefault="00386A31" w:rsidP="00386A31">
      <w:pPr>
        <w:widowControl/>
        <w:spacing w:line="590" w:lineRule="exact"/>
        <w:jc w:val="left"/>
        <w:rPr>
          <w:rFonts w:ascii="宋体" w:eastAsia="宋体" w:hAnsi="宋体" w:cs="Times New Roman"/>
          <w:b/>
          <w:bCs/>
          <w:sz w:val="36"/>
          <w:szCs w:val="36"/>
        </w:rPr>
      </w:pPr>
    </w:p>
    <w:p w14:paraId="37B2E1EA" w14:textId="77777777" w:rsidR="00386A31" w:rsidRPr="00386A31" w:rsidRDefault="00386A31" w:rsidP="00386A31">
      <w:pPr>
        <w:spacing w:line="590" w:lineRule="exact"/>
        <w:jc w:val="center"/>
        <w:rPr>
          <w:rFonts w:ascii="方正小标宋简体" w:eastAsia="方正小标宋简体" w:hAnsi="方正小标宋_GBK" w:cs="方正小标宋_GBK"/>
          <w:spacing w:val="6"/>
          <w:kern w:val="36"/>
          <w:sz w:val="44"/>
          <w:szCs w:val="44"/>
        </w:rPr>
      </w:pPr>
      <w:r w:rsidRPr="00386A31">
        <w:rPr>
          <w:rFonts w:ascii="方正小标宋简体" w:eastAsia="方正小标宋简体" w:hAnsi="方正小标宋_GBK" w:cs="方正小标宋_GBK" w:hint="eastAsia"/>
          <w:spacing w:val="6"/>
          <w:kern w:val="36"/>
          <w:sz w:val="44"/>
          <w:szCs w:val="44"/>
        </w:rPr>
        <w:t>通海县发展和</w:t>
      </w:r>
      <w:proofErr w:type="gramStart"/>
      <w:r w:rsidRPr="00386A31">
        <w:rPr>
          <w:rFonts w:ascii="方正小标宋简体" w:eastAsia="方正小标宋简体" w:hAnsi="方正小标宋_GBK" w:cs="方正小标宋_GBK" w:hint="eastAsia"/>
          <w:spacing w:val="6"/>
          <w:kern w:val="36"/>
          <w:sz w:val="44"/>
          <w:szCs w:val="44"/>
        </w:rPr>
        <w:t>改革局</w:t>
      </w:r>
      <w:proofErr w:type="gramEnd"/>
      <w:r w:rsidRPr="00386A31">
        <w:rPr>
          <w:rFonts w:ascii="方正小标宋简体" w:eastAsia="方正小标宋简体" w:hAnsi="方正小标宋_GBK" w:cs="方正小标宋_GBK" w:hint="eastAsia"/>
          <w:spacing w:val="6"/>
          <w:kern w:val="36"/>
          <w:sz w:val="44"/>
          <w:szCs w:val="44"/>
        </w:rPr>
        <w:t>2020“扶贫经费”</w:t>
      </w:r>
    </w:p>
    <w:p w14:paraId="64919C75" w14:textId="77777777" w:rsidR="00386A31" w:rsidRPr="00386A31" w:rsidRDefault="00386A31" w:rsidP="00386A31">
      <w:pPr>
        <w:spacing w:line="590" w:lineRule="exact"/>
        <w:jc w:val="center"/>
        <w:rPr>
          <w:rFonts w:ascii="方正小标宋简体" w:eastAsia="方正小标宋简体" w:hAnsi="方正小标宋_GBK" w:cs="方正小标宋_GBK"/>
          <w:color w:val="000000"/>
          <w:spacing w:val="6"/>
          <w:sz w:val="72"/>
          <w:szCs w:val="72"/>
        </w:rPr>
      </w:pPr>
    </w:p>
    <w:p w14:paraId="412C1529" w14:textId="77777777" w:rsidR="00386A31" w:rsidRPr="00386A31" w:rsidRDefault="00386A31" w:rsidP="00386A31">
      <w:pPr>
        <w:jc w:val="center"/>
        <w:rPr>
          <w:rFonts w:ascii="方正小标宋简体" w:eastAsia="方正小标宋简体" w:hAnsi="宋体" w:cs="Times New Roman"/>
          <w:color w:val="000000"/>
          <w:spacing w:val="6"/>
          <w:sz w:val="72"/>
          <w:szCs w:val="72"/>
        </w:rPr>
      </w:pPr>
      <w:r w:rsidRPr="00386A31">
        <w:rPr>
          <w:rFonts w:ascii="方正小标宋简体" w:eastAsia="方正小标宋简体" w:hAnsi="方正小标宋_GBK" w:cs="方正小标宋_GBK" w:hint="eastAsia"/>
          <w:color w:val="000000"/>
          <w:spacing w:val="6"/>
          <w:sz w:val="72"/>
          <w:szCs w:val="72"/>
        </w:rPr>
        <w:t>绩效评价报告</w:t>
      </w:r>
    </w:p>
    <w:p w14:paraId="5334ABDF" w14:textId="77777777" w:rsidR="00386A31" w:rsidRPr="00386A31" w:rsidRDefault="00386A31" w:rsidP="00386A31">
      <w:pPr>
        <w:spacing w:line="590" w:lineRule="exact"/>
        <w:rPr>
          <w:rFonts w:ascii="方正小标宋简体" w:eastAsia="方正小标宋简体" w:hAnsi="Arial Narrow" w:cs="Times New Roman"/>
          <w:spacing w:val="6"/>
          <w:kern w:val="0"/>
          <w:sz w:val="44"/>
          <w:szCs w:val="40"/>
        </w:rPr>
      </w:pPr>
    </w:p>
    <w:p w14:paraId="26B26C05" w14:textId="77777777" w:rsidR="00386A31" w:rsidRPr="00386A31" w:rsidRDefault="00386A31" w:rsidP="00386A31">
      <w:pPr>
        <w:spacing w:line="590" w:lineRule="exact"/>
        <w:rPr>
          <w:rFonts w:ascii="方正小标宋简体" w:eastAsia="方正小标宋简体" w:hAnsi="Arial Narrow" w:cs="Times New Roman"/>
          <w:spacing w:val="6"/>
          <w:kern w:val="0"/>
          <w:sz w:val="44"/>
          <w:szCs w:val="40"/>
        </w:rPr>
      </w:pPr>
    </w:p>
    <w:p w14:paraId="25E6C5C6" w14:textId="77777777" w:rsidR="00386A31" w:rsidRPr="00386A31" w:rsidRDefault="00386A31" w:rsidP="00386A31">
      <w:pPr>
        <w:spacing w:line="590" w:lineRule="exact"/>
        <w:rPr>
          <w:rFonts w:ascii="方正小标宋简体" w:eastAsia="方正小标宋简体" w:hAnsi="Arial Narrow" w:cs="Times New Roman"/>
          <w:spacing w:val="6"/>
          <w:kern w:val="0"/>
          <w:sz w:val="44"/>
          <w:szCs w:val="40"/>
        </w:rPr>
      </w:pPr>
    </w:p>
    <w:p w14:paraId="213DFB1F" w14:textId="77777777" w:rsidR="00386A31" w:rsidRPr="00386A31" w:rsidRDefault="00386A31" w:rsidP="00386A31">
      <w:pPr>
        <w:spacing w:line="590" w:lineRule="exact"/>
        <w:rPr>
          <w:rFonts w:ascii="方正小标宋简体" w:eastAsia="方正小标宋简体" w:hAnsi="Arial Narrow" w:cs="Times New Roman"/>
          <w:spacing w:val="6"/>
          <w:kern w:val="0"/>
          <w:sz w:val="44"/>
          <w:szCs w:val="40"/>
        </w:rPr>
      </w:pPr>
    </w:p>
    <w:p w14:paraId="61D7A4F5" w14:textId="77777777" w:rsidR="00386A31" w:rsidRPr="00386A31" w:rsidRDefault="00386A31" w:rsidP="00386A31">
      <w:pPr>
        <w:spacing w:line="590" w:lineRule="exact"/>
        <w:rPr>
          <w:rFonts w:ascii="方正小标宋简体" w:eastAsia="方正小标宋简体" w:hAnsi="Arial Narrow" w:cs="Times New Roman"/>
          <w:spacing w:val="6"/>
          <w:kern w:val="0"/>
          <w:sz w:val="44"/>
          <w:szCs w:val="40"/>
        </w:rPr>
      </w:pPr>
    </w:p>
    <w:p w14:paraId="28E03CE6" w14:textId="77777777" w:rsidR="00386A31" w:rsidRPr="00386A31" w:rsidRDefault="00386A31" w:rsidP="00386A31">
      <w:pPr>
        <w:adjustRightInd w:val="0"/>
        <w:spacing w:line="590" w:lineRule="exact"/>
        <w:rPr>
          <w:rFonts w:ascii="黑体" w:eastAsia="黑体" w:hAnsi="黑体" w:cs="方正黑体_GBK"/>
          <w:color w:val="000000"/>
          <w:spacing w:val="6"/>
          <w:kern w:val="30"/>
          <w:sz w:val="30"/>
          <w:szCs w:val="30"/>
        </w:rPr>
      </w:pPr>
      <w:r w:rsidRPr="00386A31">
        <w:rPr>
          <w:rFonts w:ascii="黑体" w:eastAsia="黑体" w:hAnsi="黑体" w:cs="方正黑体_GBK" w:hint="eastAsia"/>
          <w:color w:val="000000"/>
          <w:spacing w:val="6"/>
          <w:kern w:val="30"/>
          <w:sz w:val="30"/>
          <w:szCs w:val="30"/>
        </w:rPr>
        <w:t>委托单位名称：通海县财政局（章）</w:t>
      </w:r>
    </w:p>
    <w:p w14:paraId="3D8CFAA1" w14:textId="77777777" w:rsidR="00386A31" w:rsidRPr="00386A31" w:rsidRDefault="00386A31" w:rsidP="00386A31">
      <w:pPr>
        <w:adjustRightInd w:val="0"/>
        <w:spacing w:line="590" w:lineRule="exact"/>
        <w:rPr>
          <w:rFonts w:ascii="黑体" w:eastAsia="黑体" w:hAnsi="黑体" w:cs="方正黑体_GBK"/>
          <w:color w:val="000000"/>
          <w:spacing w:val="6"/>
          <w:szCs w:val="30"/>
        </w:rPr>
      </w:pPr>
    </w:p>
    <w:p w14:paraId="6477B95E" w14:textId="77777777" w:rsidR="00386A31" w:rsidRPr="00386A31" w:rsidRDefault="00386A31" w:rsidP="00386A31">
      <w:pPr>
        <w:adjustRightInd w:val="0"/>
        <w:spacing w:line="590" w:lineRule="exact"/>
        <w:rPr>
          <w:rFonts w:ascii="黑体" w:eastAsia="黑体" w:hAnsi="黑体" w:cs="方正黑体_GBK"/>
          <w:color w:val="000000"/>
          <w:spacing w:val="6"/>
          <w:szCs w:val="30"/>
        </w:rPr>
      </w:pPr>
    </w:p>
    <w:p w14:paraId="600F44E8" w14:textId="77777777" w:rsidR="00386A31" w:rsidRPr="00386A31" w:rsidRDefault="00386A31" w:rsidP="00386A31">
      <w:pPr>
        <w:adjustRightInd w:val="0"/>
        <w:spacing w:line="590" w:lineRule="exact"/>
        <w:rPr>
          <w:rFonts w:ascii="黑体" w:eastAsia="黑体" w:hAnsi="黑体" w:cs="方正黑体_GBK"/>
          <w:color w:val="000000"/>
          <w:spacing w:val="6"/>
          <w:kern w:val="30"/>
          <w:sz w:val="30"/>
          <w:szCs w:val="30"/>
        </w:rPr>
      </w:pPr>
      <w:r w:rsidRPr="00386A31">
        <w:rPr>
          <w:rFonts w:ascii="黑体" w:eastAsia="黑体" w:hAnsi="黑体" w:cs="方正黑体_GBK" w:hint="eastAsia"/>
          <w:color w:val="000000"/>
          <w:spacing w:val="6"/>
          <w:kern w:val="30"/>
          <w:sz w:val="30"/>
          <w:szCs w:val="30"/>
        </w:rPr>
        <w:t>评价机构名称：天健会计师事务所（特殊普通合伙）云南分所（章）</w:t>
      </w:r>
    </w:p>
    <w:p w14:paraId="44D3587D" w14:textId="77777777" w:rsidR="00386A31" w:rsidRPr="00386A31" w:rsidRDefault="00386A31" w:rsidP="00386A31">
      <w:pPr>
        <w:adjustRightInd w:val="0"/>
        <w:spacing w:line="590" w:lineRule="exact"/>
        <w:rPr>
          <w:rFonts w:ascii="黑体" w:eastAsia="黑体" w:hAnsi="黑体" w:cs="方正黑体_GBK"/>
          <w:color w:val="000000"/>
          <w:spacing w:val="6"/>
          <w:szCs w:val="30"/>
        </w:rPr>
      </w:pPr>
    </w:p>
    <w:p w14:paraId="7AF695F0" w14:textId="77777777" w:rsidR="00386A31" w:rsidRPr="00386A31" w:rsidRDefault="00386A31" w:rsidP="00386A31">
      <w:pPr>
        <w:adjustRightInd w:val="0"/>
        <w:spacing w:line="590" w:lineRule="exact"/>
        <w:rPr>
          <w:rFonts w:ascii="黑体" w:eastAsia="黑体" w:hAnsi="黑体" w:cs="方正黑体_GBK"/>
          <w:color w:val="000000"/>
          <w:spacing w:val="6"/>
          <w:szCs w:val="30"/>
        </w:rPr>
      </w:pPr>
    </w:p>
    <w:p w14:paraId="60E312EB" w14:textId="77777777" w:rsidR="00386A31" w:rsidRPr="00386A31" w:rsidRDefault="00386A31" w:rsidP="00386A31">
      <w:pPr>
        <w:adjustRightInd w:val="0"/>
        <w:spacing w:line="590" w:lineRule="exact"/>
        <w:rPr>
          <w:rFonts w:ascii="黑体" w:eastAsia="黑体" w:hAnsi="黑体" w:cs="方正黑体_GBK"/>
          <w:color w:val="000000"/>
          <w:spacing w:val="6"/>
          <w:kern w:val="30"/>
          <w:sz w:val="30"/>
          <w:szCs w:val="30"/>
        </w:rPr>
      </w:pPr>
      <w:r w:rsidRPr="00386A31">
        <w:rPr>
          <w:rFonts w:ascii="黑体" w:eastAsia="黑体" w:hAnsi="黑体" w:cs="方正黑体_GBK" w:hint="eastAsia"/>
          <w:color w:val="000000"/>
          <w:spacing w:val="6"/>
          <w:kern w:val="30"/>
          <w:sz w:val="30"/>
          <w:szCs w:val="30"/>
        </w:rPr>
        <w:t>项目评价起止时间：2021年8月30日至2021年9月15日</w:t>
      </w:r>
    </w:p>
    <w:p w14:paraId="5A51C03F" w14:textId="0259AF98" w:rsidR="009A187F" w:rsidRPr="00386A31" w:rsidRDefault="00386A31" w:rsidP="00386A31">
      <w:pPr>
        <w:adjustRightInd w:val="0"/>
        <w:spacing w:line="590" w:lineRule="exact"/>
        <w:rPr>
          <w:rFonts w:ascii="黑体" w:eastAsia="黑体" w:hAnsi="黑体" w:cs="方正黑体_GBK"/>
          <w:color w:val="000000"/>
          <w:spacing w:val="6"/>
          <w:kern w:val="30"/>
          <w:sz w:val="30"/>
          <w:szCs w:val="30"/>
        </w:rPr>
        <w:sectPr w:rsidR="009A187F" w:rsidRPr="00386A31" w:rsidSect="00983F9D">
          <w:pgSz w:w="11906" w:h="16838"/>
          <w:pgMar w:top="2098" w:right="1474" w:bottom="1985" w:left="1588" w:header="851" w:footer="992" w:gutter="0"/>
          <w:pgNumType w:start="1"/>
          <w:cols w:space="425"/>
          <w:docGrid w:type="lines" w:linePitch="312"/>
        </w:sectPr>
      </w:pPr>
      <w:r w:rsidRPr="00386A31">
        <w:rPr>
          <w:rFonts w:ascii="黑体" w:eastAsia="黑体" w:hAnsi="黑体" w:cs="方正黑体_GBK" w:hint="eastAsia"/>
          <w:color w:val="000000"/>
          <w:spacing w:val="6"/>
          <w:kern w:val="30"/>
          <w:sz w:val="30"/>
          <w:szCs w:val="30"/>
        </w:rPr>
        <w:t>评价报告出具时间：</w:t>
      </w:r>
      <w:r w:rsidRPr="00386A31">
        <w:rPr>
          <w:rFonts w:ascii="黑体" w:eastAsia="黑体" w:hAnsi="黑体" w:cs="方正黑体_GBK"/>
          <w:color w:val="000000"/>
          <w:spacing w:val="6"/>
          <w:kern w:val="30"/>
          <w:sz w:val="30"/>
          <w:szCs w:val="30"/>
        </w:rPr>
        <w:t>202</w:t>
      </w:r>
      <w:r w:rsidRPr="00386A31">
        <w:rPr>
          <w:rFonts w:ascii="黑体" w:eastAsia="黑体" w:hAnsi="黑体" w:cs="方正黑体_GBK" w:hint="eastAsia"/>
          <w:color w:val="000000"/>
          <w:spacing w:val="6"/>
          <w:kern w:val="30"/>
          <w:sz w:val="30"/>
          <w:szCs w:val="30"/>
        </w:rPr>
        <w:t>1年</w:t>
      </w:r>
      <w:r w:rsidRPr="00386A31">
        <w:rPr>
          <w:rFonts w:ascii="黑体" w:eastAsia="黑体" w:hAnsi="黑体" w:cs="方正黑体_GBK"/>
          <w:color w:val="000000"/>
          <w:spacing w:val="6"/>
          <w:kern w:val="30"/>
          <w:sz w:val="30"/>
          <w:szCs w:val="30"/>
        </w:rPr>
        <w:t>1</w:t>
      </w:r>
      <w:r w:rsidRPr="00386A31">
        <w:rPr>
          <w:rFonts w:ascii="黑体" w:eastAsia="黑体" w:hAnsi="黑体" w:cs="方正黑体_GBK" w:hint="eastAsia"/>
          <w:color w:val="000000"/>
          <w:spacing w:val="6"/>
          <w:kern w:val="30"/>
          <w:sz w:val="30"/>
          <w:szCs w:val="30"/>
        </w:rPr>
        <w:t>0月25日</w:t>
      </w:r>
    </w:p>
    <w:p w14:paraId="0D490BA1" w14:textId="77777777" w:rsidR="009A187F" w:rsidRDefault="00513BF5">
      <w:pPr>
        <w:widowControl/>
        <w:jc w:val="center"/>
        <w:rPr>
          <w:rFonts w:ascii="方正小标宋简体" w:eastAsia="方正小标宋简体" w:hAnsi="宋体" w:cs="黑体"/>
          <w:spacing w:val="6"/>
          <w:kern w:val="36"/>
          <w:sz w:val="36"/>
          <w:szCs w:val="36"/>
        </w:rPr>
      </w:pPr>
      <w:r>
        <w:rPr>
          <w:rFonts w:ascii="方正小标宋简体" w:eastAsia="方正小标宋简体" w:hAnsi="宋体" w:cs="黑体" w:hint="eastAsia"/>
          <w:spacing w:val="6"/>
          <w:kern w:val="36"/>
          <w:sz w:val="36"/>
          <w:szCs w:val="36"/>
        </w:rPr>
        <w:lastRenderedPageBreak/>
        <w:t xml:space="preserve">目 </w:t>
      </w:r>
      <w:r>
        <w:rPr>
          <w:rFonts w:ascii="方正小标宋简体" w:eastAsia="方正小标宋简体" w:hAnsi="宋体" w:cs="黑体"/>
          <w:spacing w:val="6"/>
          <w:kern w:val="36"/>
          <w:sz w:val="36"/>
          <w:szCs w:val="36"/>
        </w:rPr>
        <w:t xml:space="preserve"> </w:t>
      </w:r>
      <w:r>
        <w:rPr>
          <w:rFonts w:ascii="方正小标宋简体" w:eastAsia="方正小标宋简体" w:hAnsi="宋体" w:cs="黑体" w:hint="eastAsia"/>
          <w:spacing w:val="6"/>
          <w:kern w:val="36"/>
          <w:sz w:val="36"/>
          <w:szCs w:val="36"/>
        </w:rPr>
        <w:t>录</w:t>
      </w:r>
    </w:p>
    <w:sdt>
      <w:sdtPr>
        <w:rPr>
          <w:rFonts w:asciiTheme="minorHAnsi" w:eastAsiaTheme="minorEastAsia" w:hAnsiTheme="minorHAnsi" w:cstheme="minorBidi"/>
          <w:color w:val="auto"/>
          <w:kern w:val="2"/>
          <w:sz w:val="21"/>
          <w:szCs w:val="22"/>
          <w:lang w:val="zh-CN"/>
        </w:rPr>
        <w:id w:val="275536886"/>
        <w:docPartObj>
          <w:docPartGallery w:val="Table of Contents"/>
          <w:docPartUnique/>
        </w:docPartObj>
      </w:sdtPr>
      <w:sdtEndPr>
        <w:rPr>
          <w:b/>
          <w:bCs/>
        </w:rPr>
      </w:sdtEndPr>
      <w:sdtContent>
        <w:p w14:paraId="464FD1B1" w14:textId="77777777" w:rsidR="009A187F" w:rsidRDefault="009A187F">
          <w:pPr>
            <w:pStyle w:val="TOC10"/>
            <w:rPr>
              <w:sz w:val="10"/>
              <w:szCs w:val="10"/>
            </w:rPr>
          </w:pPr>
        </w:p>
        <w:p w14:paraId="7F2C4199" w14:textId="0B77DBF5" w:rsidR="009A187F" w:rsidRDefault="00513BF5">
          <w:pPr>
            <w:pStyle w:val="TOC1"/>
            <w:tabs>
              <w:tab w:val="right" w:leader="dot" w:pos="8296"/>
            </w:tabs>
            <w:spacing w:line="400" w:lineRule="exact"/>
            <w:rPr>
              <w:rFonts w:ascii="宋体" w:eastAsia="宋体" w:hAnsi="宋体"/>
              <w:noProof/>
              <w:sz w:val="28"/>
              <w:szCs w:val="28"/>
            </w:rPr>
          </w:pPr>
          <w:r>
            <w:rPr>
              <w:rFonts w:ascii="宋体" w:eastAsia="宋体" w:hAnsi="宋体"/>
              <w:sz w:val="28"/>
              <w:szCs w:val="28"/>
            </w:rPr>
            <w:fldChar w:fldCharType="begin"/>
          </w:r>
          <w:r>
            <w:rPr>
              <w:rFonts w:ascii="宋体" w:eastAsia="宋体" w:hAnsi="宋体"/>
              <w:sz w:val="28"/>
              <w:szCs w:val="28"/>
            </w:rPr>
            <w:instrText xml:space="preserve"> TOC \o "1-3" \h \z \u </w:instrText>
          </w:r>
          <w:r>
            <w:rPr>
              <w:rFonts w:ascii="宋体" w:eastAsia="宋体" w:hAnsi="宋体"/>
              <w:sz w:val="28"/>
              <w:szCs w:val="28"/>
            </w:rPr>
            <w:fldChar w:fldCharType="separate"/>
          </w:r>
          <w:hyperlink w:anchor="_Toc84798517" w:history="1">
            <w:r>
              <w:rPr>
                <w:rStyle w:val="a5"/>
                <w:rFonts w:ascii="宋体" w:eastAsia="宋体" w:hAnsi="宋体" w:cs="宋体"/>
                <w:noProof/>
                <w:kern w:val="30"/>
                <w:sz w:val="28"/>
                <w:szCs w:val="28"/>
              </w:rPr>
              <w:t>一、基本情况</w:t>
            </w:r>
            <w:r>
              <w:rPr>
                <w:rFonts w:ascii="宋体" w:eastAsia="宋体" w:hAnsi="宋体"/>
                <w:noProof/>
                <w:sz w:val="28"/>
                <w:szCs w:val="28"/>
              </w:rPr>
              <w:tab/>
            </w:r>
            <w:r>
              <w:rPr>
                <w:rFonts w:ascii="宋体" w:eastAsia="宋体" w:hAnsi="宋体"/>
                <w:noProof/>
                <w:sz w:val="28"/>
                <w:szCs w:val="28"/>
              </w:rPr>
              <w:fldChar w:fldCharType="begin"/>
            </w:r>
            <w:r>
              <w:rPr>
                <w:rFonts w:ascii="宋体" w:eastAsia="宋体" w:hAnsi="宋体"/>
                <w:noProof/>
                <w:sz w:val="28"/>
                <w:szCs w:val="28"/>
              </w:rPr>
              <w:instrText xml:space="preserve"> PAGEREF _Toc84798517 \h </w:instrText>
            </w:r>
            <w:r>
              <w:rPr>
                <w:rFonts w:ascii="宋体" w:eastAsia="宋体" w:hAnsi="宋体"/>
                <w:noProof/>
                <w:sz w:val="28"/>
                <w:szCs w:val="28"/>
              </w:rPr>
            </w:r>
            <w:r>
              <w:rPr>
                <w:rFonts w:ascii="宋体" w:eastAsia="宋体" w:hAnsi="宋体"/>
                <w:noProof/>
                <w:sz w:val="28"/>
                <w:szCs w:val="28"/>
              </w:rPr>
              <w:fldChar w:fldCharType="separate"/>
            </w:r>
            <w:r w:rsidR="008A6B9E">
              <w:rPr>
                <w:rFonts w:ascii="宋体" w:eastAsia="宋体" w:hAnsi="宋体"/>
                <w:noProof/>
                <w:sz w:val="28"/>
                <w:szCs w:val="28"/>
              </w:rPr>
              <w:t>1</w:t>
            </w:r>
            <w:r>
              <w:rPr>
                <w:rFonts w:ascii="宋体" w:eastAsia="宋体" w:hAnsi="宋体"/>
                <w:noProof/>
                <w:sz w:val="28"/>
                <w:szCs w:val="28"/>
              </w:rPr>
              <w:fldChar w:fldCharType="end"/>
            </w:r>
          </w:hyperlink>
        </w:p>
        <w:p w14:paraId="5FDD83AA" w14:textId="1623371A" w:rsidR="009A187F" w:rsidRDefault="00386A31" w:rsidP="00FA4176">
          <w:pPr>
            <w:pStyle w:val="TOC2"/>
            <w:tabs>
              <w:tab w:val="right" w:leader="dot" w:pos="8296"/>
            </w:tabs>
            <w:spacing w:line="400" w:lineRule="exact"/>
            <w:ind w:leftChars="0" w:left="0"/>
            <w:rPr>
              <w:rFonts w:ascii="宋体" w:eastAsia="宋体" w:hAnsi="宋体"/>
              <w:noProof/>
              <w:sz w:val="28"/>
              <w:szCs w:val="28"/>
            </w:rPr>
          </w:pPr>
          <w:hyperlink w:anchor="_Toc84798518" w:history="1">
            <w:r w:rsidR="00513BF5">
              <w:rPr>
                <w:rStyle w:val="a5"/>
                <w:rFonts w:ascii="宋体" w:eastAsia="宋体" w:hAnsi="宋体" w:cs="Times New Roman"/>
                <w:noProof/>
                <w:kern w:val="30"/>
                <w:sz w:val="28"/>
                <w:szCs w:val="28"/>
              </w:rPr>
              <w:t>（一）项目概况</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_Toc84798518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1</w:t>
            </w:r>
            <w:r w:rsidR="00513BF5">
              <w:rPr>
                <w:rFonts w:ascii="宋体" w:eastAsia="宋体" w:hAnsi="宋体"/>
                <w:noProof/>
                <w:sz w:val="28"/>
                <w:szCs w:val="28"/>
              </w:rPr>
              <w:fldChar w:fldCharType="end"/>
            </w:r>
          </w:hyperlink>
        </w:p>
        <w:p w14:paraId="5010FEFA" w14:textId="51AC6F09" w:rsidR="009A187F" w:rsidRDefault="00386A31" w:rsidP="00FA4176">
          <w:pPr>
            <w:pStyle w:val="TOC2"/>
            <w:tabs>
              <w:tab w:val="right" w:leader="dot" w:pos="8296"/>
            </w:tabs>
            <w:spacing w:line="400" w:lineRule="exact"/>
            <w:ind w:leftChars="0" w:left="0"/>
            <w:rPr>
              <w:rFonts w:ascii="宋体" w:eastAsia="宋体" w:hAnsi="宋体"/>
              <w:noProof/>
              <w:sz w:val="28"/>
              <w:szCs w:val="28"/>
            </w:rPr>
          </w:pPr>
          <w:hyperlink w:anchor="_Toc84798519" w:history="1">
            <w:r w:rsidR="00513BF5">
              <w:rPr>
                <w:rStyle w:val="a5"/>
                <w:rFonts w:ascii="宋体" w:eastAsia="宋体" w:hAnsi="宋体" w:cs="Times New Roman"/>
                <w:noProof/>
                <w:spacing w:val="6"/>
                <w:kern w:val="0"/>
                <w:sz w:val="28"/>
                <w:szCs w:val="28"/>
              </w:rPr>
              <w:t>（二）预算及资金使用情况</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_Toc84798519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2</w:t>
            </w:r>
            <w:r w:rsidR="00513BF5">
              <w:rPr>
                <w:rFonts w:ascii="宋体" w:eastAsia="宋体" w:hAnsi="宋体"/>
                <w:noProof/>
                <w:sz w:val="28"/>
                <w:szCs w:val="28"/>
              </w:rPr>
              <w:fldChar w:fldCharType="end"/>
            </w:r>
          </w:hyperlink>
        </w:p>
        <w:p w14:paraId="37129E14" w14:textId="495B5AC4" w:rsidR="009A187F" w:rsidRDefault="00386A31" w:rsidP="00FA4176">
          <w:pPr>
            <w:pStyle w:val="TOC2"/>
            <w:tabs>
              <w:tab w:val="right" w:leader="dot" w:pos="8296"/>
            </w:tabs>
            <w:spacing w:line="400" w:lineRule="exact"/>
            <w:ind w:leftChars="0" w:left="0"/>
            <w:rPr>
              <w:rFonts w:ascii="宋体" w:eastAsia="宋体" w:hAnsi="宋体"/>
              <w:noProof/>
              <w:sz w:val="28"/>
              <w:szCs w:val="28"/>
            </w:rPr>
          </w:pPr>
          <w:hyperlink w:anchor="_Toc84798520" w:history="1">
            <w:r w:rsidR="00513BF5">
              <w:rPr>
                <w:rStyle w:val="a5"/>
                <w:rFonts w:ascii="宋体" w:eastAsia="宋体" w:hAnsi="宋体" w:cs="Times New Roman"/>
                <w:noProof/>
                <w:kern w:val="30"/>
                <w:sz w:val="28"/>
                <w:szCs w:val="28"/>
              </w:rPr>
              <w:t>（三）绩效目标</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_Toc84798520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4</w:t>
            </w:r>
            <w:r w:rsidR="00513BF5">
              <w:rPr>
                <w:rFonts w:ascii="宋体" w:eastAsia="宋体" w:hAnsi="宋体"/>
                <w:noProof/>
                <w:sz w:val="28"/>
                <w:szCs w:val="28"/>
              </w:rPr>
              <w:fldChar w:fldCharType="end"/>
            </w:r>
          </w:hyperlink>
        </w:p>
        <w:p w14:paraId="60473643" w14:textId="70541C27" w:rsidR="009A187F" w:rsidRDefault="00386A31" w:rsidP="00FA4176">
          <w:pPr>
            <w:pStyle w:val="TOC2"/>
            <w:tabs>
              <w:tab w:val="right" w:leader="dot" w:pos="8296"/>
            </w:tabs>
            <w:spacing w:line="400" w:lineRule="exact"/>
            <w:ind w:leftChars="0" w:left="0"/>
            <w:rPr>
              <w:rFonts w:ascii="宋体" w:eastAsia="宋体" w:hAnsi="宋体"/>
              <w:noProof/>
              <w:sz w:val="28"/>
              <w:szCs w:val="28"/>
            </w:rPr>
          </w:pPr>
          <w:hyperlink w:anchor="_Toc84798521" w:history="1">
            <w:r w:rsidR="00513BF5">
              <w:rPr>
                <w:rStyle w:val="a5"/>
                <w:rFonts w:ascii="宋体" w:eastAsia="宋体" w:hAnsi="宋体" w:cs="Times New Roman"/>
                <w:noProof/>
                <w:kern w:val="30"/>
                <w:sz w:val="28"/>
                <w:szCs w:val="28"/>
              </w:rPr>
              <w:t>（四）项目组织管理情况</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_Toc84798521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5</w:t>
            </w:r>
            <w:r w:rsidR="00513BF5">
              <w:rPr>
                <w:rFonts w:ascii="宋体" w:eastAsia="宋体" w:hAnsi="宋体"/>
                <w:noProof/>
                <w:sz w:val="28"/>
                <w:szCs w:val="28"/>
              </w:rPr>
              <w:fldChar w:fldCharType="end"/>
            </w:r>
          </w:hyperlink>
        </w:p>
        <w:p w14:paraId="26F98FBE" w14:textId="6B88A488" w:rsidR="009A187F" w:rsidRDefault="00386A31">
          <w:pPr>
            <w:pStyle w:val="TOC1"/>
            <w:tabs>
              <w:tab w:val="right" w:leader="dot" w:pos="8296"/>
            </w:tabs>
            <w:spacing w:line="400" w:lineRule="exact"/>
            <w:rPr>
              <w:rFonts w:ascii="宋体" w:eastAsia="宋体" w:hAnsi="宋体"/>
              <w:noProof/>
              <w:sz w:val="28"/>
              <w:szCs w:val="28"/>
            </w:rPr>
          </w:pPr>
          <w:hyperlink w:anchor="_Toc84798522" w:history="1">
            <w:r w:rsidR="00513BF5">
              <w:rPr>
                <w:rStyle w:val="a5"/>
                <w:rFonts w:ascii="宋体" w:eastAsia="宋体" w:hAnsi="宋体" w:cs="宋体"/>
                <w:noProof/>
                <w:kern w:val="30"/>
                <w:sz w:val="28"/>
                <w:szCs w:val="28"/>
              </w:rPr>
              <w:t>二、绩效评价工作开展情况</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_Toc84798522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6</w:t>
            </w:r>
            <w:r w:rsidR="00513BF5">
              <w:rPr>
                <w:rFonts w:ascii="宋体" w:eastAsia="宋体" w:hAnsi="宋体"/>
                <w:noProof/>
                <w:sz w:val="28"/>
                <w:szCs w:val="28"/>
              </w:rPr>
              <w:fldChar w:fldCharType="end"/>
            </w:r>
          </w:hyperlink>
        </w:p>
        <w:p w14:paraId="4F0C38F9" w14:textId="114D09F1" w:rsidR="009A187F" w:rsidRDefault="00386A31" w:rsidP="00FA4176">
          <w:pPr>
            <w:pStyle w:val="TOC2"/>
            <w:tabs>
              <w:tab w:val="right" w:leader="dot" w:pos="8296"/>
            </w:tabs>
            <w:spacing w:line="400" w:lineRule="exact"/>
            <w:ind w:leftChars="0" w:left="0"/>
            <w:rPr>
              <w:rFonts w:ascii="宋体" w:eastAsia="宋体" w:hAnsi="宋体"/>
              <w:noProof/>
              <w:sz w:val="28"/>
              <w:szCs w:val="28"/>
            </w:rPr>
          </w:pPr>
          <w:hyperlink w:anchor="_Toc84798523" w:history="1">
            <w:r w:rsidR="00513BF5">
              <w:rPr>
                <w:rStyle w:val="a5"/>
                <w:rFonts w:ascii="宋体" w:eastAsia="宋体" w:hAnsi="宋体" w:cs="Times New Roman"/>
                <w:noProof/>
                <w:kern w:val="30"/>
                <w:sz w:val="28"/>
                <w:szCs w:val="28"/>
              </w:rPr>
              <w:t>（一）绩效评价的目的、对象和范围</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_Toc84798523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6</w:t>
            </w:r>
            <w:r w:rsidR="00513BF5">
              <w:rPr>
                <w:rFonts w:ascii="宋体" w:eastAsia="宋体" w:hAnsi="宋体"/>
                <w:noProof/>
                <w:sz w:val="28"/>
                <w:szCs w:val="28"/>
              </w:rPr>
              <w:fldChar w:fldCharType="end"/>
            </w:r>
          </w:hyperlink>
        </w:p>
        <w:p w14:paraId="22F29734" w14:textId="6A43B5EF" w:rsidR="009A187F" w:rsidRDefault="00386A31" w:rsidP="00FA4176">
          <w:pPr>
            <w:pStyle w:val="TOC2"/>
            <w:tabs>
              <w:tab w:val="right" w:leader="dot" w:pos="8296"/>
            </w:tabs>
            <w:spacing w:line="400" w:lineRule="exact"/>
            <w:ind w:leftChars="0" w:left="0"/>
            <w:rPr>
              <w:rFonts w:ascii="宋体" w:eastAsia="宋体" w:hAnsi="宋体"/>
              <w:noProof/>
              <w:sz w:val="28"/>
              <w:szCs w:val="28"/>
            </w:rPr>
          </w:pPr>
          <w:hyperlink w:anchor="_Toc84798524" w:history="1">
            <w:r w:rsidR="00513BF5">
              <w:rPr>
                <w:rStyle w:val="a5"/>
                <w:rFonts w:ascii="宋体" w:eastAsia="宋体" w:hAnsi="宋体" w:cs="Times New Roman"/>
                <w:noProof/>
                <w:spacing w:val="6"/>
                <w:kern w:val="30"/>
                <w:sz w:val="28"/>
                <w:szCs w:val="28"/>
              </w:rPr>
              <w:t>（二）绩效评价原则、评价指标体系、评价方法、评价标准和评价抽样</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_Toc84798524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7</w:t>
            </w:r>
            <w:r w:rsidR="00513BF5">
              <w:rPr>
                <w:rFonts w:ascii="宋体" w:eastAsia="宋体" w:hAnsi="宋体"/>
                <w:noProof/>
                <w:sz w:val="28"/>
                <w:szCs w:val="28"/>
              </w:rPr>
              <w:fldChar w:fldCharType="end"/>
            </w:r>
          </w:hyperlink>
        </w:p>
        <w:p w14:paraId="4F9F6B33" w14:textId="2CF3DDC2" w:rsidR="009A187F" w:rsidRDefault="00386A31" w:rsidP="00FA4176">
          <w:pPr>
            <w:pStyle w:val="TOC2"/>
            <w:tabs>
              <w:tab w:val="right" w:leader="dot" w:pos="8296"/>
            </w:tabs>
            <w:spacing w:line="400" w:lineRule="exact"/>
            <w:ind w:leftChars="0" w:left="0"/>
            <w:rPr>
              <w:rFonts w:ascii="宋体" w:eastAsia="宋体" w:hAnsi="宋体"/>
              <w:noProof/>
              <w:sz w:val="28"/>
              <w:szCs w:val="28"/>
            </w:rPr>
          </w:pPr>
          <w:hyperlink w:anchor="_Toc84798525" w:history="1">
            <w:r w:rsidR="00513BF5">
              <w:rPr>
                <w:rStyle w:val="a5"/>
                <w:rFonts w:ascii="宋体" w:eastAsia="宋体" w:hAnsi="宋体" w:cs="Times New Roman"/>
                <w:noProof/>
                <w:spacing w:val="6"/>
                <w:kern w:val="30"/>
                <w:sz w:val="28"/>
                <w:szCs w:val="28"/>
              </w:rPr>
              <w:t>（三）绩效评价工作过程</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_Toc84798525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11</w:t>
            </w:r>
            <w:r w:rsidR="00513BF5">
              <w:rPr>
                <w:rFonts w:ascii="宋体" w:eastAsia="宋体" w:hAnsi="宋体"/>
                <w:noProof/>
                <w:sz w:val="28"/>
                <w:szCs w:val="28"/>
              </w:rPr>
              <w:fldChar w:fldCharType="end"/>
            </w:r>
          </w:hyperlink>
        </w:p>
        <w:p w14:paraId="31E05E0B" w14:textId="67E3D9CA" w:rsidR="009A187F" w:rsidRDefault="00386A31">
          <w:pPr>
            <w:pStyle w:val="TOC1"/>
            <w:tabs>
              <w:tab w:val="right" w:leader="dot" w:pos="8296"/>
            </w:tabs>
            <w:spacing w:line="400" w:lineRule="exact"/>
            <w:rPr>
              <w:rFonts w:ascii="宋体" w:eastAsia="宋体" w:hAnsi="宋体"/>
              <w:noProof/>
              <w:sz w:val="28"/>
              <w:szCs w:val="28"/>
            </w:rPr>
          </w:pPr>
          <w:hyperlink w:anchor="_Toc84798526" w:history="1">
            <w:r w:rsidR="00513BF5">
              <w:rPr>
                <w:rStyle w:val="a5"/>
                <w:rFonts w:ascii="宋体" w:eastAsia="宋体" w:hAnsi="宋体" w:cs="宋体"/>
                <w:noProof/>
                <w:kern w:val="30"/>
                <w:sz w:val="28"/>
                <w:szCs w:val="28"/>
              </w:rPr>
              <w:t>三、绩效评价情况</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_Toc84798526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12</w:t>
            </w:r>
            <w:r w:rsidR="00513BF5">
              <w:rPr>
                <w:rFonts w:ascii="宋体" w:eastAsia="宋体" w:hAnsi="宋体"/>
                <w:noProof/>
                <w:sz w:val="28"/>
                <w:szCs w:val="28"/>
              </w:rPr>
              <w:fldChar w:fldCharType="end"/>
            </w:r>
          </w:hyperlink>
        </w:p>
        <w:p w14:paraId="07848FA9" w14:textId="141D1639" w:rsidR="009A187F" w:rsidRDefault="00386A31" w:rsidP="00FA4176">
          <w:pPr>
            <w:pStyle w:val="TOC2"/>
            <w:tabs>
              <w:tab w:val="right" w:leader="dot" w:pos="8296"/>
            </w:tabs>
            <w:spacing w:line="400" w:lineRule="exact"/>
            <w:ind w:leftChars="0" w:left="0"/>
            <w:rPr>
              <w:rFonts w:ascii="宋体" w:eastAsia="宋体" w:hAnsi="宋体"/>
              <w:noProof/>
              <w:sz w:val="28"/>
              <w:szCs w:val="28"/>
            </w:rPr>
          </w:pPr>
          <w:hyperlink w:anchor="_Toc84798527" w:history="1">
            <w:r w:rsidR="00513BF5">
              <w:rPr>
                <w:rStyle w:val="a5"/>
                <w:rFonts w:ascii="宋体" w:eastAsia="宋体" w:hAnsi="宋体" w:cs="Times New Roman"/>
                <w:noProof/>
                <w:kern w:val="30"/>
                <w:sz w:val="28"/>
                <w:szCs w:val="28"/>
              </w:rPr>
              <w:t>（一）绩效评价分析</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_Toc84798527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12</w:t>
            </w:r>
            <w:r w:rsidR="00513BF5">
              <w:rPr>
                <w:rFonts w:ascii="宋体" w:eastAsia="宋体" w:hAnsi="宋体"/>
                <w:noProof/>
                <w:sz w:val="28"/>
                <w:szCs w:val="28"/>
              </w:rPr>
              <w:fldChar w:fldCharType="end"/>
            </w:r>
          </w:hyperlink>
        </w:p>
        <w:p w14:paraId="0387FAB3" w14:textId="46E5AAD1" w:rsidR="009A187F" w:rsidRDefault="00386A31" w:rsidP="00FA4176">
          <w:pPr>
            <w:pStyle w:val="TOC2"/>
            <w:tabs>
              <w:tab w:val="right" w:leader="dot" w:pos="8296"/>
            </w:tabs>
            <w:spacing w:line="400" w:lineRule="exact"/>
            <w:ind w:leftChars="0" w:left="0"/>
            <w:rPr>
              <w:rFonts w:ascii="宋体" w:eastAsia="宋体" w:hAnsi="宋体"/>
              <w:noProof/>
              <w:sz w:val="28"/>
              <w:szCs w:val="28"/>
            </w:rPr>
          </w:pPr>
          <w:hyperlink w:anchor="_Toc84798528" w:history="1">
            <w:r w:rsidR="00513BF5">
              <w:rPr>
                <w:rStyle w:val="a5"/>
                <w:rFonts w:ascii="宋体" w:eastAsia="宋体" w:hAnsi="宋体" w:cs="Times New Roman"/>
                <w:noProof/>
                <w:kern w:val="30"/>
                <w:sz w:val="28"/>
                <w:szCs w:val="28"/>
              </w:rPr>
              <w:t>（二）绩效评价结论</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_Toc84798528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15</w:t>
            </w:r>
            <w:r w:rsidR="00513BF5">
              <w:rPr>
                <w:rFonts w:ascii="宋体" w:eastAsia="宋体" w:hAnsi="宋体"/>
                <w:noProof/>
                <w:sz w:val="28"/>
                <w:szCs w:val="28"/>
              </w:rPr>
              <w:fldChar w:fldCharType="end"/>
            </w:r>
          </w:hyperlink>
        </w:p>
        <w:p w14:paraId="12A95044" w14:textId="15BD1D47" w:rsidR="009A187F" w:rsidRDefault="00386A31" w:rsidP="00FA4176">
          <w:pPr>
            <w:pStyle w:val="TOC2"/>
            <w:tabs>
              <w:tab w:val="right" w:leader="dot" w:pos="8296"/>
            </w:tabs>
            <w:spacing w:line="400" w:lineRule="exact"/>
            <w:ind w:leftChars="0" w:left="0"/>
            <w:rPr>
              <w:rFonts w:ascii="宋体" w:eastAsia="宋体" w:hAnsi="宋体"/>
              <w:noProof/>
              <w:sz w:val="28"/>
              <w:szCs w:val="28"/>
            </w:rPr>
          </w:pPr>
          <w:hyperlink w:anchor="_Toc84798529" w:history="1">
            <w:r w:rsidR="00513BF5">
              <w:rPr>
                <w:rStyle w:val="a5"/>
                <w:rFonts w:ascii="宋体" w:eastAsia="宋体" w:hAnsi="宋体" w:cs="Times New Roman"/>
                <w:noProof/>
                <w:kern w:val="30"/>
                <w:sz w:val="28"/>
                <w:szCs w:val="28"/>
              </w:rPr>
              <w:t>（三）绩效目标的实现情况</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_Toc84798529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16</w:t>
            </w:r>
            <w:r w:rsidR="00513BF5">
              <w:rPr>
                <w:rFonts w:ascii="宋体" w:eastAsia="宋体" w:hAnsi="宋体"/>
                <w:noProof/>
                <w:sz w:val="28"/>
                <w:szCs w:val="28"/>
              </w:rPr>
              <w:fldChar w:fldCharType="end"/>
            </w:r>
          </w:hyperlink>
        </w:p>
        <w:p w14:paraId="0478ECC4" w14:textId="3CF60204" w:rsidR="009A187F" w:rsidRDefault="00386A31">
          <w:pPr>
            <w:pStyle w:val="TOC1"/>
            <w:tabs>
              <w:tab w:val="right" w:leader="dot" w:pos="8296"/>
            </w:tabs>
            <w:spacing w:line="400" w:lineRule="exact"/>
            <w:rPr>
              <w:rFonts w:ascii="宋体" w:eastAsia="宋体" w:hAnsi="宋体"/>
              <w:noProof/>
              <w:sz w:val="28"/>
              <w:szCs w:val="28"/>
            </w:rPr>
          </w:pPr>
          <w:hyperlink w:anchor="_Toc84798530" w:history="1">
            <w:r w:rsidR="00513BF5">
              <w:rPr>
                <w:rStyle w:val="a5"/>
                <w:rFonts w:ascii="宋体" w:eastAsia="宋体" w:hAnsi="宋体" w:cs="宋体"/>
                <w:noProof/>
                <w:kern w:val="30"/>
                <w:sz w:val="28"/>
                <w:szCs w:val="28"/>
              </w:rPr>
              <w:t>四、存在问题及原因分析</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_Toc84798530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17</w:t>
            </w:r>
            <w:r w:rsidR="00513BF5">
              <w:rPr>
                <w:rFonts w:ascii="宋体" w:eastAsia="宋体" w:hAnsi="宋体"/>
                <w:noProof/>
                <w:sz w:val="28"/>
                <w:szCs w:val="28"/>
              </w:rPr>
              <w:fldChar w:fldCharType="end"/>
            </w:r>
          </w:hyperlink>
        </w:p>
        <w:p w14:paraId="0EB4EC6E" w14:textId="653ECF7D" w:rsidR="009A187F" w:rsidRDefault="00386A31">
          <w:pPr>
            <w:pStyle w:val="TOC1"/>
            <w:tabs>
              <w:tab w:val="right" w:leader="dot" w:pos="8296"/>
            </w:tabs>
            <w:spacing w:line="400" w:lineRule="exact"/>
            <w:rPr>
              <w:rFonts w:ascii="宋体" w:eastAsia="宋体" w:hAnsi="宋体"/>
              <w:noProof/>
              <w:sz w:val="28"/>
              <w:szCs w:val="28"/>
            </w:rPr>
          </w:pPr>
          <w:hyperlink w:anchor="_Toc84798533" w:history="1">
            <w:r w:rsidR="00513BF5">
              <w:rPr>
                <w:rStyle w:val="a5"/>
                <w:rFonts w:ascii="宋体" w:eastAsia="宋体" w:hAnsi="宋体" w:cs="宋体"/>
                <w:noProof/>
                <w:kern w:val="30"/>
                <w:sz w:val="28"/>
                <w:szCs w:val="28"/>
              </w:rPr>
              <w:t>五、建议</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_Toc84798533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18</w:t>
            </w:r>
            <w:r w:rsidR="00513BF5">
              <w:rPr>
                <w:rFonts w:ascii="宋体" w:eastAsia="宋体" w:hAnsi="宋体"/>
                <w:noProof/>
                <w:sz w:val="28"/>
                <w:szCs w:val="28"/>
              </w:rPr>
              <w:fldChar w:fldCharType="end"/>
            </w:r>
          </w:hyperlink>
        </w:p>
        <w:p w14:paraId="4CE7F172" w14:textId="78C1D804" w:rsidR="009A187F" w:rsidRDefault="00386A31">
          <w:pPr>
            <w:pStyle w:val="TOC1"/>
            <w:tabs>
              <w:tab w:val="right" w:leader="dot" w:pos="8296"/>
            </w:tabs>
            <w:spacing w:line="400" w:lineRule="exact"/>
            <w:rPr>
              <w:rFonts w:ascii="宋体" w:eastAsia="宋体" w:hAnsi="宋体"/>
              <w:noProof/>
              <w:sz w:val="28"/>
              <w:szCs w:val="28"/>
            </w:rPr>
          </w:pPr>
          <w:hyperlink w:anchor="_Toc84798536" w:history="1">
            <w:r w:rsidR="00513BF5">
              <w:rPr>
                <w:rStyle w:val="a5"/>
                <w:rFonts w:ascii="宋体" w:eastAsia="宋体" w:hAnsi="宋体" w:cs="宋体"/>
                <w:noProof/>
                <w:kern w:val="30"/>
                <w:sz w:val="28"/>
                <w:szCs w:val="28"/>
              </w:rPr>
              <w:t>六、其他需说明的情况</w:t>
            </w:r>
            <w:r w:rsidR="00513BF5">
              <w:rPr>
                <w:rFonts w:ascii="宋体" w:eastAsia="宋体" w:hAnsi="宋体"/>
                <w:noProof/>
                <w:sz w:val="28"/>
                <w:szCs w:val="28"/>
              </w:rPr>
              <w:tab/>
            </w:r>
            <w:r w:rsidR="00513BF5">
              <w:rPr>
                <w:rFonts w:ascii="宋体" w:eastAsia="宋体" w:hAnsi="宋体"/>
                <w:noProof/>
                <w:sz w:val="28"/>
                <w:szCs w:val="28"/>
              </w:rPr>
              <w:fldChar w:fldCharType="begin"/>
            </w:r>
            <w:r w:rsidR="00513BF5">
              <w:rPr>
                <w:rFonts w:ascii="宋体" w:eastAsia="宋体" w:hAnsi="宋体"/>
                <w:noProof/>
                <w:sz w:val="28"/>
                <w:szCs w:val="28"/>
              </w:rPr>
              <w:instrText xml:space="preserve"> PAGEREF _Toc84798536 \h </w:instrText>
            </w:r>
            <w:r w:rsidR="00513BF5">
              <w:rPr>
                <w:rFonts w:ascii="宋体" w:eastAsia="宋体" w:hAnsi="宋体"/>
                <w:noProof/>
                <w:sz w:val="28"/>
                <w:szCs w:val="28"/>
              </w:rPr>
            </w:r>
            <w:r w:rsidR="00513BF5">
              <w:rPr>
                <w:rFonts w:ascii="宋体" w:eastAsia="宋体" w:hAnsi="宋体"/>
                <w:noProof/>
                <w:sz w:val="28"/>
                <w:szCs w:val="28"/>
              </w:rPr>
              <w:fldChar w:fldCharType="separate"/>
            </w:r>
            <w:r w:rsidR="008A6B9E">
              <w:rPr>
                <w:rFonts w:ascii="宋体" w:eastAsia="宋体" w:hAnsi="宋体"/>
                <w:noProof/>
                <w:sz w:val="28"/>
                <w:szCs w:val="28"/>
              </w:rPr>
              <w:t>19</w:t>
            </w:r>
            <w:r w:rsidR="00513BF5">
              <w:rPr>
                <w:rFonts w:ascii="宋体" w:eastAsia="宋体" w:hAnsi="宋体"/>
                <w:noProof/>
                <w:sz w:val="28"/>
                <w:szCs w:val="28"/>
              </w:rPr>
              <w:fldChar w:fldCharType="end"/>
            </w:r>
          </w:hyperlink>
        </w:p>
        <w:p w14:paraId="2BEDF81C" w14:textId="77777777" w:rsidR="009A187F" w:rsidRDefault="00513BF5">
          <w:pPr>
            <w:spacing w:line="400" w:lineRule="exact"/>
          </w:pPr>
          <w:r>
            <w:rPr>
              <w:rFonts w:ascii="宋体" w:eastAsia="宋体" w:hAnsi="宋体"/>
              <w:b/>
              <w:bCs/>
              <w:sz w:val="28"/>
              <w:szCs w:val="28"/>
              <w:lang w:val="zh-CN"/>
            </w:rPr>
            <w:fldChar w:fldCharType="end"/>
          </w:r>
        </w:p>
      </w:sdtContent>
    </w:sdt>
    <w:p w14:paraId="63541EFD" w14:textId="77777777" w:rsidR="009A187F" w:rsidRDefault="009A187F">
      <w:pPr>
        <w:widowControl/>
        <w:jc w:val="left"/>
        <w:rPr>
          <w:rFonts w:ascii="方正小标宋简体" w:eastAsia="方正小标宋简体" w:hAnsi="宋体" w:cs="黑体"/>
          <w:spacing w:val="6"/>
          <w:kern w:val="36"/>
          <w:sz w:val="36"/>
          <w:szCs w:val="36"/>
        </w:rPr>
      </w:pPr>
    </w:p>
    <w:p w14:paraId="2D35C16E" w14:textId="77777777" w:rsidR="009A187F" w:rsidRDefault="009A187F">
      <w:pPr>
        <w:tabs>
          <w:tab w:val="right" w:leader="dot" w:pos="8296"/>
        </w:tabs>
        <w:spacing w:line="590" w:lineRule="exact"/>
        <w:jc w:val="center"/>
        <w:rPr>
          <w:rFonts w:ascii="方正小标宋简体" w:eastAsia="方正小标宋简体" w:hAnsi="宋体" w:cs="黑体"/>
          <w:spacing w:val="6"/>
          <w:kern w:val="36"/>
          <w:sz w:val="36"/>
          <w:szCs w:val="36"/>
        </w:rPr>
        <w:sectPr w:rsidR="009A187F" w:rsidSect="00983F9D">
          <w:footerReference w:type="default" r:id="rId9"/>
          <w:pgSz w:w="11906" w:h="16838"/>
          <w:pgMar w:top="1440" w:right="1800" w:bottom="1440" w:left="1800" w:header="851" w:footer="1474" w:gutter="0"/>
          <w:pgNumType w:start="1"/>
          <w:cols w:space="425"/>
          <w:docGrid w:type="lines" w:linePitch="312"/>
        </w:sectPr>
      </w:pPr>
    </w:p>
    <w:p w14:paraId="024A538F" w14:textId="77777777" w:rsidR="009A187F" w:rsidRDefault="00513BF5">
      <w:pPr>
        <w:tabs>
          <w:tab w:val="right" w:leader="dot" w:pos="8296"/>
        </w:tabs>
        <w:spacing w:line="590" w:lineRule="exact"/>
        <w:jc w:val="center"/>
        <w:rPr>
          <w:rFonts w:ascii="方正小标宋简体" w:eastAsia="方正小标宋简体" w:hAnsi="宋体" w:cs="黑体"/>
          <w:spacing w:val="6"/>
          <w:kern w:val="36"/>
          <w:sz w:val="36"/>
          <w:szCs w:val="36"/>
        </w:rPr>
      </w:pPr>
      <w:r>
        <w:rPr>
          <w:rFonts w:ascii="方正小标宋简体" w:eastAsia="方正小标宋简体" w:hAnsi="宋体" w:cs="黑体" w:hint="eastAsia"/>
          <w:spacing w:val="6"/>
          <w:kern w:val="36"/>
          <w:sz w:val="36"/>
          <w:szCs w:val="36"/>
        </w:rPr>
        <w:lastRenderedPageBreak/>
        <w:t>通海县发展和</w:t>
      </w:r>
      <w:proofErr w:type="gramStart"/>
      <w:r>
        <w:rPr>
          <w:rFonts w:ascii="方正小标宋简体" w:eastAsia="方正小标宋简体" w:hAnsi="宋体" w:cs="黑体" w:hint="eastAsia"/>
          <w:spacing w:val="6"/>
          <w:kern w:val="36"/>
          <w:sz w:val="36"/>
          <w:szCs w:val="36"/>
        </w:rPr>
        <w:t>改革局</w:t>
      </w:r>
      <w:proofErr w:type="gramEnd"/>
      <w:r>
        <w:rPr>
          <w:rFonts w:ascii="方正小标宋简体" w:eastAsia="方正小标宋简体" w:hAnsi="宋体" w:cs="黑体"/>
          <w:spacing w:val="6"/>
          <w:kern w:val="36"/>
          <w:sz w:val="36"/>
          <w:szCs w:val="36"/>
        </w:rPr>
        <w:t>2020年</w:t>
      </w:r>
      <w:r>
        <w:rPr>
          <w:rFonts w:ascii="方正小标宋简体" w:eastAsia="方正小标宋简体" w:hAnsi="宋体" w:cs="黑体"/>
          <w:spacing w:val="6"/>
          <w:kern w:val="36"/>
          <w:sz w:val="36"/>
          <w:szCs w:val="36"/>
        </w:rPr>
        <w:t>“</w:t>
      </w:r>
      <w:r>
        <w:rPr>
          <w:rFonts w:ascii="方正小标宋简体" w:eastAsia="方正小标宋简体" w:hAnsi="宋体" w:cs="黑体"/>
          <w:spacing w:val="6"/>
          <w:kern w:val="36"/>
          <w:sz w:val="36"/>
          <w:szCs w:val="36"/>
        </w:rPr>
        <w:t>扶贫经费</w:t>
      </w:r>
      <w:r>
        <w:rPr>
          <w:rFonts w:ascii="方正小标宋简体" w:eastAsia="方正小标宋简体" w:hAnsi="宋体" w:cs="黑体"/>
          <w:spacing w:val="6"/>
          <w:kern w:val="36"/>
          <w:sz w:val="36"/>
          <w:szCs w:val="36"/>
        </w:rPr>
        <w:t>”</w:t>
      </w:r>
    </w:p>
    <w:p w14:paraId="78744A12" w14:textId="77777777" w:rsidR="009A187F" w:rsidRDefault="00513BF5">
      <w:pPr>
        <w:tabs>
          <w:tab w:val="right" w:leader="dot" w:pos="8296"/>
        </w:tabs>
        <w:spacing w:line="590" w:lineRule="exact"/>
        <w:jc w:val="center"/>
        <w:rPr>
          <w:rFonts w:ascii="方正小标宋简体" w:eastAsia="方正小标宋简体" w:hAnsi="宋体" w:cs="黑体"/>
          <w:spacing w:val="6"/>
          <w:kern w:val="36"/>
          <w:sz w:val="36"/>
          <w:szCs w:val="36"/>
        </w:rPr>
      </w:pPr>
      <w:r>
        <w:rPr>
          <w:rFonts w:ascii="方正小标宋简体" w:eastAsia="方正小标宋简体" w:hAnsi="宋体" w:cs="黑体" w:hint="eastAsia"/>
          <w:spacing w:val="6"/>
          <w:kern w:val="36"/>
          <w:sz w:val="36"/>
          <w:szCs w:val="36"/>
        </w:rPr>
        <w:t>项目绩效评价报告</w:t>
      </w:r>
    </w:p>
    <w:p w14:paraId="204A8C6E" w14:textId="77777777" w:rsidR="009A187F" w:rsidRDefault="009A187F">
      <w:pPr>
        <w:spacing w:line="590" w:lineRule="exact"/>
        <w:ind w:firstLineChars="200" w:firstLine="600"/>
        <w:rPr>
          <w:rFonts w:ascii="仿宋" w:eastAsia="仿宋" w:hAnsi="仿宋"/>
          <w:sz w:val="30"/>
          <w:szCs w:val="30"/>
        </w:rPr>
      </w:pPr>
    </w:p>
    <w:p w14:paraId="66FA1420"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根据玉溪市财政局关于转发《云南省财政厅关于印发</w:t>
      </w:r>
      <w:r>
        <w:rPr>
          <w:rFonts w:ascii="仿宋" w:eastAsia="仿宋" w:hAnsi="仿宋"/>
          <w:sz w:val="30"/>
          <w:szCs w:val="30"/>
        </w:rPr>
        <w:t>&lt;云南省项目支出绩效评价管理办法&gt;的通知》的通知（</w:t>
      </w:r>
      <w:proofErr w:type="gramStart"/>
      <w:r>
        <w:rPr>
          <w:rFonts w:ascii="仿宋" w:eastAsia="仿宋" w:hAnsi="仿宋"/>
          <w:sz w:val="30"/>
          <w:szCs w:val="30"/>
        </w:rPr>
        <w:t>玉财投</w:t>
      </w:r>
      <w:proofErr w:type="gramEnd"/>
      <w:r>
        <w:rPr>
          <w:rFonts w:ascii="仿宋" w:eastAsia="仿宋" w:hAnsi="仿宋"/>
          <w:sz w:val="30"/>
          <w:szCs w:val="30"/>
        </w:rPr>
        <w:t>〔2020〕6号）、《玉溪市市级财政支出预算绩效评价操作规程（试行）》（</w:t>
      </w:r>
      <w:proofErr w:type="gramStart"/>
      <w:r>
        <w:rPr>
          <w:rFonts w:ascii="仿宋" w:eastAsia="仿宋" w:hAnsi="仿宋"/>
          <w:sz w:val="30"/>
          <w:szCs w:val="30"/>
        </w:rPr>
        <w:t>玉财投</w:t>
      </w:r>
      <w:proofErr w:type="gramEnd"/>
      <w:r>
        <w:rPr>
          <w:rFonts w:ascii="仿宋" w:eastAsia="仿宋" w:hAnsi="仿宋"/>
          <w:sz w:val="30"/>
          <w:szCs w:val="30"/>
        </w:rPr>
        <w:t>〔2018〕1号）以及《通海县预算绩效评价实施办法》（通财〔2017〕392号）的要求，天健会计师事务所（特殊普通合伙）云南分所接受通海县财政局委托，于2021年8月至2021年10月对通海县</w:t>
      </w:r>
      <w:r>
        <w:rPr>
          <w:rFonts w:ascii="仿宋" w:eastAsia="仿宋" w:hAnsi="仿宋" w:hint="eastAsia"/>
          <w:sz w:val="30"/>
          <w:szCs w:val="30"/>
        </w:rPr>
        <w:t>发展和</w:t>
      </w:r>
      <w:proofErr w:type="gramStart"/>
      <w:r>
        <w:rPr>
          <w:rFonts w:ascii="仿宋" w:eastAsia="仿宋" w:hAnsi="仿宋" w:hint="eastAsia"/>
          <w:sz w:val="30"/>
          <w:szCs w:val="30"/>
        </w:rPr>
        <w:t>改革局</w:t>
      </w:r>
      <w:proofErr w:type="gramEnd"/>
      <w:r>
        <w:rPr>
          <w:rFonts w:ascii="仿宋" w:eastAsia="仿宋" w:hAnsi="仿宋"/>
          <w:sz w:val="30"/>
          <w:szCs w:val="30"/>
        </w:rPr>
        <w:t>2020年</w:t>
      </w:r>
      <w:r>
        <w:rPr>
          <w:rFonts w:ascii="仿宋" w:eastAsia="仿宋" w:hAnsi="仿宋" w:hint="eastAsia"/>
          <w:sz w:val="30"/>
          <w:szCs w:val="30"/>
        </w:rPr>
        <w:t>扶贫经费</w:t>
      </w:r>
      <w:r>
        <w:rPr>
          <w:rFonts w:ascii="仿宋" w:eastAsia="仿宋" w:hAnsi="仿宋"/>
          <w:sz w:val="30"/>
          <w:szCs w:val="30"/>
        </w:rPr>
        <w:t>项目开展绩效评价。现将评价情况报告如下</w:t>
      </w:r>
      <w:r>
        <w:rPr>
          <w:rFonts w:ascii="仿宋" w:eastAsia="仿宋" w:hAnsi="仿宋" w:hint="eastAsia"/>
          <w:sz w:val="30"/>
          <w:szCs w:val="30"/>
        </w:rPr>
        <w:t>：</w:t>
      </w:r>
    </w:p>
    <w:p w14:paraId="22E30A5C" w14:textId="77777777" w:rsidR="009A187F" w:rsidRDefault="00513BF5">
      <w:pPr>
        <w:spacing w:line="590" w:lineRule="exact"/>
        <w:ind w:firstLineChars="200" w:firstLine="600"/>
        <w:outlineLvl w:val="0"/>
        <w:rPr>
          <w:rFonts w:ascii="黑体" w:eastAsia="黑体" w:hAnsi="黑体" w:cs="宋体"/>
          <w:kern w:val="30"/>
          <w:sz w:val="30"/>
          <w:szCs w:val="30"/>
        </w:rPr>
      </w:pPr>
      <w:bookmarkStart w:id="0" w:name="_Toc84510491"/>
      <w:bookmarkStart w:id="1" w:name="_Toc528048301"/>
      <w:bookmarkStart w:id="2" w:name="_Toc84679608"/>
      <w:bookmarkStart w:id="3" w:name="_Toc84798517"/>
      <w:r>
        <w:rPr>
          <w:rFonts w:ascii="黑体" w:eastAsia="黑体" w:hAnsi="黑体" w:cs="宋体" w:hint="eastAsia"/>
          <w:kern w:val="30"/>
          <w:sz w:val="30"/>
          <w:szCs w:val="30"/>
        </w:rPr>
        <w:t>一、基本情况</w:t>
      </w:r>
      <w:bookmarkEnd w:id="0"/>
      <w:bookmarkEnd w:id="1"/>
      <w:bookmarkEnd w:id="2"/>
      <w:bookmarkEnd w:id="3"/>
    </w:p>
    <w:p w14:paraId="7B113320" w14:textId="77777777" w:rsidR="009A187F" w:rsidRDefault="00513BF5">
      <w:pPr>
        <w:spacing w:line="590" w:lineRule="exact"/>
        <w:ind w:firstLineChars="200" w:firstLine="600"/>
        <w:outlineLvl w:val="1"/>
        <w:rPr>
          <w:rFonts w:ascii="楷体" w:eastAsia="楷体" w:hAnsi="楷体" w:cs="Times New Roman"/>
          <w:color w:val="000000"/>
          <w:kern w:val="30"/>
          <w:sz w:val="30"/>
          <w:szCs w:val="30"/>
        </w:rPr>
      </w:pPr>
      <w:bookmarkStart w:id="4" w:name="_Toc84510492"/>
      <w:bookmarkStart w:id="5" w:name="_Toc84798518"/>
      <w:bookmarkStart w:id="6" w:name="_Toc528048302"/>
      <w:bookmarkStart w:id="7" w:name="_Toc84679609"/>
      <w:r>
        <w:rPr>
          <w:rFonts w:ascii="楷体" w:eastAsia="楷体" w:hAnsi="楷体" w:cs="Times New Roman" w:hint="eastAsia"/>
          <w:color w:val="000000"/>
          <w:kern w:val="30"/>
          <w:sz w:val="30"/>
          <w:szCs w:val="30"/>
        </w:rPr>
        <w:t>（一）项目概况</w:t>
      </w:r>
      <w:bookmarkEnd w:id="4"/>
      <w:bookmarkEnd w:id="5"/>
      <w:bookmarkEnd w:id="6"/>
      <w:bookmarkEnd w:id="7"/>
    </w:p>
    <w:p w14:paraId="5DE34C4F"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通海县地处滇中南，县域面积</w:t>
      </w:r>
      <w:r>
        <w:rPr>
          <w:rFonts w:ascii="仿宋" w:eastAsia="仿宋" w:hAnsi="仿宋"/>
          <w:sz w:val="30"/>
          <w:szCs w:val="30"/>
        </w:rPr>
        <w:t>721平方公里，辖4镇3乡2个街道，共76个村（社区），总人口31.17万人。2014年末，全县有贫困村3个、贫困人口1529户5190人，贫困发生率2.1%。自脱贫攻坚战全面打响以来，县委、县政府始终坚持以习近平新时代中国特色社会主义思想为指导，深入学习贯彻落</w:t>
      </w:r>
      <w:proofErr w:type="gramStart"/>
      <w:r>
        <w:rPr>
          <w:rFonts w:ascii="仿宋" w:eastAsia="仿宋" w:hAnsi="仿宋"/>
          <w:sz w:val="30"/>
          <w:szCs w:val="30"/>
        </w:rPr>
        <w:t>实习近</w:t>
      </w:r>
      <w:proofErr w:type="gramEnd"/>
      <w:r>
        <w:rPr>
          <w:rFonts w:ascii="仿宋" w:eastAsia="仿宋" w:hAnsi="仿宋"/>
          <w:sz w:val="30"/>
          <w:szCs w:val="30"/>
        </w:rPr>
        <w:t>平总书记关于扶贫工作的重要论述和考察云南重要讲话精神，坚决落实中央和省、</w:t>
      </w:r>
      <w:proofErr w:type="gramStart"/>
      <w:r>
        <w:rPr>
          <w:rFonts w:ascii="仿宋" w:eastAsia="仿宋" w:hAnsi="仿宋"/>
          <w:sz w:val="30"/>
          <w:szCs w:val="30"/>
        </w:rPr>
        <w:t>市决策</w:t>
      </w:r>
      <w:proofErr w:type="gramEnd"/>
      <w:r>
        <w:rPr>
          <w:rFonts w:ascii="仿宋" w:eastAsia="仿宋" w:hAnsi="仿宋"/>
          <w:sz w:val="30"/>
          <w:szCs w:val="30"/>
        </w:rPr>
        <w:t>部署，始终把脱贫攻坚作为首要政治任务、第一民生工程和全面建成小康社会最大硬任务，紧紧围绕</w:t>
      </w:r>
      <w:r>
        <w:rPr>
          <w:rFonts w:ascii="仿宋" w:eastAsia="仿宋" w:hAnsi="仿宋" w:hint="eastAsia"/>
          <w:sz w:val="30"/>
          <w:szCs w:val="30"/>
        </w:rPr>
        <w:t>“两不</w:t>
      </w:r>
      <w:r>
        <w:rPr>
          <w:rFonts w:ascii="仿宋" w:eastAsia="仿宋" w:hAnsi="仿宋"/>
          <w:sz w:val="30"/>
          <w:szCs w:val="30"/>
        </w:rPr>
        <w:t>愁三保障”目标、“五个一批”路径和“六个精准”要求，</w:t>
      </w:r>
      <w:proofErr w:type="gramStart"/>
      <w:r>
        <w:rPr>
          <w:rFonts w:ascii="仿宋" w:eastAsia="仿宋" w:hAnsi="仿宋"/>
          <w:sz w:val="30"/>
          <w:szCs w:val="30"/>
        </w:rPr>
        <w:t>尽锐出战</w:t>
      </w:r>
      <w:proofErr w:type="gramEnd"/>
      <w:r>
        <w:rPr>
          <w:rFonts w:ascii="仿宋" w:eastAsia="仿宋" w:hAnsi="仿宋"/>
          <w:sz w:val="30"/>
          <w:szCs w:val="30"/>
        </w:rPr>
        <w:t>、攻坚克难，脱贫攻坚取得决定性成就，为全面建成小康社</w:t>
      </w:r>
      <w:r>
        <w:rPr>
          <w:rFonts w:ascii="仿宋" w:eastAsia="仿宋" w:hAnsi="仿宋"/>
          <w:sz w:val="30"/>
          <w:szCs w:val="30"/>
        </w:rPr>
        <w:lastRenderedPageBreak/>
        <w:t>会打下坚实基础。2019年，全县建档立</w:t>
      </w:r>
      <w:proofErr w:type="gramStart"/>
      <w:r>
        <w:rPr>
          <w:rFonts w:ascii="仿宋" w:eastAsia="仿宋" w:hAnsi="仿宋"/>
          <w:sz w:val="30"/>
          <w:szCs w:val="30"/>
        </w:rPr>
        <w:t>卡贫困</w:t>
      </w:r>
      <w:proofErr w:type="gramEnd"/>
      <w:r>
        <w:rPr>
          <w:rFonts w:ascii="仿宋" w:eastAsia="仿宋" w:hAnsi="仿宋"/>
          <w:sz w:val="30"/>
          <w:szCs w:val="30"/>
        </w:rPr>
        <w:t>人口稳定达到脱贫退出标准，贫困发生率降至0，提前一年实现贫困人口和贫困村全部脱</w:t>
      </w:r>
      <w:r>
        <w:rPr>
          <w:rFonts w:ascii="仿宋" w:eastAsia="仿宋" w:hAnsi="仿宋" w:hint="eastAsia"/>
          <w:sz w:val="30"/>
          <w:szCs w:val="30"/>
        </w:rPr>
        <w:t>贫退出的目标，在</w:t>
      </w:r>
      <w:r>
        <w:rPr>
          <w:rFonts w:ascii="仿宋" w:eastAsia="仿宋" w:hAnsi="仿宋"/>
          <w:sz w:val="30"/>
          <w:szCs w:val="30"/>
        </w:rPr>
        <w:t>2019年全省脱贫</w:t>
      </w:r>
      <w:proofErr w:type="gramStart"/>
      <w:r>
        <w:rPr>
          <w:rFonts w:ascii="仿宋" w:eastAsia="仿宋" w:hAnsi="仿宋"/>
          <w:sz w:val="30"/>
          <w:szCs w:val="30"/>
        </w:rPr>
        <w:t>攻坚成效</w:t>
      </w:r>
      <w:proofErr w:type="gramEnd"/>
      <w:r>
        <w:rPr>
          <w:rFonts w:ascii="仿宋" w:eastAsia="仿宋" w:hAnsi="仿宋"/>
          <w:sz w:val="30"/>
          <w:szCs w:val="30"/>
        </w:rPr>
        <w:t>考核中被评为“好”的等次。经过2020年度扶贫对象动态调整，全县建档立</w:t>
      </w:r>
      <w:proofErr w:type="gramStart"/>
      <w:r>
        <w:rPr>
          <w:rFonts w:ascii="仿宋" w:eastAsia="仿宋" w:hAnsi="仿宋"/>
          <w:sz w:val="30"/>
          <w:szCs w:val="30"/>
        </w:rPr>
        <w:t>卡贫困</w:t>
      </w:r>
      <w:proofErr w:type="gramEnd"/>
      <w:r>
        <w:rPr>
          <w:rFonts w:ascii="仿宋" w:eastAsia="仿宋" w:hAnsi="仿宋"/>
          <w:sz w:val="30"/>
          <w:szCs w:val="30"/>
        </w:rPr>
        <w:t>人口为727户2379人。2020年以来，全县上下坚持防疫防灾和脱贫攻坚两手抓、两手都要硬，强化“军令状”“交总账”意识，严格按照“六个精准”要求，聚焦短板弱项，先后组织开展了百日总攻、百日提升、百日巩固、“回头看补短板强弱项抓提升”等一系列专项行动，全县9个贫困村和全部建档立</w:t>
      </w:r>
      <w:proofErr w:type="gramStart"/>
      <w:r>
        <w:rPr>
          <w:rFonts w:ascii="仿宋" w:eastAsia="仿宋" w:hAnsi="仿宋"/>
          <w:sz w:val="30"/>
          <w:szCs w:val="30"/>
        </w:rPr>
        <w:t>卡贫困</w:t>
      </w:r>
      <w:proofErr w:type="gramEnd"/>
      <w:r>
        <w:rPr>
          <w:rFonts w:ascii="仿宋" w:eastAsia="仿宋" w:hAnsi="仿宋"/>
          <w:sz w:val="30"/>
          <w:szCs w:val="30"/>
        </w:rPr>
        <w:t>人口脱贫质量得到全面巩固提升，夺取脱贫攻坚战全面胜利目标将如期实现。</w:t>
      </w:r>
    </w:p>
    <w:p w14:paraId="73F34BF0" w14:textId="77777777" w:rsidR="009A187F" w:rsidRDefault="00513BF5">
      <w:pPr>
        <w:spacing w:line="579" w:lineRule="exact"/>
        <w:ind w:firstLineChars="200" w:firstLine="624"/>
        <w:jc w:val="left"/>
        <w:outlineLvl w:val="1"/>
        <w:rPr>
          <w:rFonts w:ascii="楷体_GB2312" w:eastAsia="楷体_GB2312" w:hAnsi="Times New Roman" w:cs="Times New Roman"/>
          <w:spacing w:val="6"/>
          <w:kern w:val="0"/>
          <w:sz w:val="30"/>
          <w:szCs w:val="30"/>
        </w:rPr>
      </w:pPr>
      <w:bookmarkStart w:id="8" w:name="_Toc84679610"/>
      <w:bookmarkStart w:id="9" w:name="_Toc84798519"/>
      <w:bookmarkStart w:id="10" w:name="_Toc48186182"/>
      <w:r>
        <w:rPr>
          <w:rFonts w:ascii="楷体_GB2312" w:eastAsia="楷体_GB2312" w:hAnsi="Times New Roman" w:cs="Times New Roman" w:hint="eastAsia"/>
          <w:spacing w:val="6"/>
          <w:kern w:val="0"/>
          <w:sz w:val="30"/>
          <w:szCs w:val="30"/>
        </w:rPr>
        <w:t>（二）预算及资金使用情况</w:t>
      </w:r>
      <w:bookmarkEnd w:id="8"/>
      <w:bookmarkEnd w:id="9"/>
      <w:bookmarkEnd w:id="10"/>
    </w:p>
    <w:p w14:paraId="57B51CD7" w14:textId="77777777" w:rsidR="009A187F" w:rsidRDefault="00513BF5">
      <w:pPr>
        <w:spacing w:line="579" w:lineRule="exact"/>
        <w:ind w:firstLineChars="200" w:firstLine="624"/>
        <w:rPr>
          <w:rFonts w:ascii="仿宋" w:eastAsia="仿宋" w:hAnsi="仿宋" w:cs="Times New Roman"/>
          <w:spacing w:val="6"/>
          <w:sz w:val="30"/>
          <w:szCs w:val="30"/>
        </w:rPr>
      </w:pPr>
      <w:r>
        <w:rPr>
          <w:rFonts w:ascii="仿宋" w:eastAsia="仿宋" w:hAnsi="仿宋" w:cs="Times New Roman" w:hint="eastAsia"/>
          <w:spacing w:val="6"/>
          <w:sz w:val="30"/>
          <w:szCs w:val="30"/>
        </w:rPr>
        <w:t>1.预算资金下达情况</w:t>
      </w:r>
    </w:p>
    <w:p w14:paraId="5A203840" w14:textId="77777777" w:rsidR="009A187F" w:rsidRDefault="00513BF5">
      <w:pPr>
        <w:spacing w:line="590" w:lineRule="exact"/>
        <w:ind w:firstLineChars="200" w:firstLine="624"/>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2</w:t>
      </w:r>
      <w:r>
        <w:rPr>
          <w:rFonts w:ascii="仿宋" w:eastAsia="仿宋" w:hAnsi="仿宋" w:cs="Times New Roman"/>
          <w:spacing w:val="6"/>
          <w:kern w:val="30"/>
          <w:sz w:val="30"/>
          <w:szCs w:val="30"/>
        </w:rPr>
        <w:t>020</w:t>
      </w:r>
      <w:r>
        <w:rPr>
          <w:rFonts w:ascii="仿宋" w:eastAsia="仿宋" w:hAnsi="仿宋" w:cs="Times New Roman" w:hint="eastAsia"/>
          <w:spacing w:val="6"/>
          <w:kern w:val="30"/>
          <w:sz w:val="30"/>
          <w:szCs w:val="30"/>
        </w:rPr>
        <w:t>年共下达扶贫经费项目资金1</w:t>
      </w:r>
      <w:r>
        <w:rPr>
          <w:rFonts w:ascii="仿宋" w:eastAsia="仿宋" w:hAnsi="仿宋" w:cs="Times New Roman"/>
          <w:spacing w:val="6"/>
          <w:kern w:val="30"/>
          <w:sz w:val="30"/>
          <w:szCs w:val="30"/>
        </w:rPr>
        <w:t>,550.17</w:t>
      </w:r>
      <w:r>
        <w:rPr>
          <w:rFonts w:ascii="仿宋" w:eastAsia="仿宋" w:hAnsi="仿宋" w:cs="Times New Roman" w:hint="eastAsia"/>
          <w:spacing w:val="6"/>
          <w:kern w:val="30"/>
          <w:sz w:val="30"/>
          <w:szCs w:val="30"/>
        </w:rPr>
        <w:t>万元，其中中央资金4</w:t>
      </w:r>
      <w:r>
        <w:rPr>
          <w:rFonts w:ascii="仿宋" w:eastAsia="仿宋" w:hAnsi="仿宋" w:cs="Times New Roman"/>
          <w:spacing w:val="6"/>
          <w:kern w:val="30"/>
          <w:sz w:val="30"/>
          <w:szCs w:val="30"/>
        </w:rPr>
        <w:t>18</w:t>
      </w:r>
      <w:r>
        <w:rPr>
          <w:rFonts w:ascii="仿宋" w:eastAsia="仿宋" w:hAnsi="仿宋" w:cs="Times New Roman" w:hint="eastAsia"/>
          <w:spacing w:val="6"/>
          <w:kern w:val="30"/>
          <w:sz w:val="30"/>
          <w:szCs w:val="30"/>
        </w:rPr>
        <w:t>万元，</w:t>
      </w:r>
      <w:proofErr w:type="gramStart"/>
      <w:r>
        <w:rPr>
          <w:rFonts w:ascii="仿宋" w:eastAsia="仿宋" w:hAnsi="仿宋" w:cs="Times New Roman" w:hint="eastAsia"/>
          <w:spacing w:val="6"/>
          <w:kern w:val="30"/>
          <w:sz w:val="30"/>
          <w:szCs w:val="30"/>
        </w:rPr>
        <w:t>省级资金</w:t>
      </w:r>
      <w:proofErr w:type="gramEnd"/>
      <w:r>
        <w:rPr>
          <w:rFonts w:ascii="仿宋" w:eastAsia="仿宋" w:hAnsi="仿宋" w:cs="Times New Roman" w:hint="eastAsia"/>
          <w:spacing w:val="6"/>
          <w:kern w:val="30"/>
          <w:sz w:val="30"/>
          <w:szCs w:val="30"/>
        </w:rPr>
        <w:t>5</w:t>
      </w:r>
      <w:r>
        <w:rPr>
          <w:rFonts w:ascii="仿宋" w:eastAsia="仿宋" w:hAnsi="仿宋" w:cs="Times New Roman"/>
          <w:spacing w:val="6"/>
          <w:kern w:val="30"/>
          <w:sz w:val="30"/>
          <w:szCs w:val="30"/>
        </w:rPr>
        <w:t>09</w:t>
      </w:r>
      <w:r>
        <w:rPr>
          <w:rFonts w:ascii="仿宋" w:eastAsia="仿宋" w:hAnsi="仿宋" w:cs="Times New Roman" w:hint="eastAsia"/>
          <w:spacing w:val="6"/>
          <w:kern w:val="30"/>
          <w:sz w:val="30"/>
          <w:szCs w:val="30"/>
        </w:rPr>
        <w:t>万元，市级资金3</w:t>
      </w:r>
      <w:r>
        <w:rPr>
          <w:rFonts w:ascii="仿宋" w:eastAsia="仿宋" w:hAnsi="仿宋" w:cs="Times New Roman"/>
          <w:spacing w:val="6"/>
          <w:kern w:val="30"/>
          <w:sz w:val="30"/>
          <w:szCs w:val="30"/>
        </w:rPr>
        <w:t>7.67</w:t>
      </w:r>
      <w:r>
        <w:rPr>
          <w:rFonts w:ascii="仿宋" w:eastAsia="仿宋" w:hAnsi="仿宋" w:cs="Times New Roman" w:hint="eastAsia"/>
          <w:spacing w:val="6"/>
          <w:kern w:val="30"/>
          <w:sz w:val="30"/>
          <w:szCs w:val="30"/>
        </w:rPr>
        <w:t>万元，县级资金5</w:t>
      </w:r>
      <w:r>
        <w:rPr>
          <w:rFonts w:ascii="仿宋" w:eastAsia="仿宋" w:hAnsi="仿宋" w:cs="Times New Roman"/>
          <w:spacing w:val="6"/>
          <w:kern w:val="30"/>
          <w:sz w:val="30"/>
          <w:szCs w:val="30"/>
        </w:rPr>
        <w:t>85.5</w:t>
      </w:r>
      <w:r>
        <w:rPr>
          <w:rFonts w:ascii="仿宋" w:eastAsia="仿宋" w:hAnsi="仿宋" w:cs="Times New Roman" w:hint="eastAsia"/>
          <w:spacing w:val="6"/>
          <w:kern w:val="30"/>
          <w:sz w:val="30"/>
          <w:szCs w:val="30"/>
        </w:rPr>
        <w:t>万元。项目资金分解情况见下表：</w:t>
      </w:r>
    </w:p>
    <w:p w14:paraId="211AC86B" w14:textId="1EEEE7B7" w:rsidR="009A187F" w:rsidRPr="002D0CAD" w:rsidRDefault="00513BF5" w:rsidP="002D0CAD">
      <w:pPr>
        <w:snapToGrid w:val="0"/>
        <w:jc w:val="center"/>
        <w:rPr>
          <w:rFonts w:ascii="黑体" w:eastAsia="黑体" w:hAnsi="黑体" w:cs="宋体"/>
          <w:bCs/>
          <w:spacing w:val="6"/>
          <w:kern w:val="30"/>
          <w:sz w:val="24"/>
          <w:szCs w:val="24"/>
        </w:rPr>
      </w:pPr>
      <w:r w:rsidRPr="002D0CAD">
        <w:rPr>
          <w:rFonts w:ascii="黑体" w:eastAsia="黑体" w:hAnsi="黑体" w:cs="宋体" w:hint="eastAsia"/>
          <w:bCs/>
          <w:spacing w:val="6"/>
          <w:kern w:val="30"/>
          <w:sz w:val="24"/>
          <w:szCs w:val="24"/>
        </w:rPr>
        <w:t>表</w:t>
      </w:r>
      <w:r w:rsidRPr="002D0CAD">
        <w:rPr>
          <w:rFonts w:ascii="黑体" w:eastAsia="黑体" w:hAnsi="黑体" w:cs="宋体"/>
          <w:bCs/>
          <w:spacing w:val="6"/>
          <w:kern w:val="30"/>
          <w:sz w:val="24"/>
          <w:szCs w:val="24"/>
        </w:rPr>
        <w:t>1</w:t>
      </w:r>
      <w:r w:rsidR="00DB3B1F">
        <w:rPr>
          <w:rFonts w:ascii="黑体" w:eastAsia="黑体" w:hAnsi="黑体" w:cs="宋体"/>
          <w:bCs/>
          <w:spacing w:val="6"/>
          <w:kern w:val="30"/>
          <w:sz w:val="24"/>
          <w:szCs w:val="24"/>
        </w:rPr>
        <w:t>:</w:t>
      </w:r>
      <w:r w:rsidRPr="002D0CAD">
        <w:rPr>
          <w:rFonts w:ascii="黑体" w:eastAsia="黑体" w:hAnsi="黑体" w:cs="宋体" w:hint="eastAsia"/>
          <w:bCs/>
          <w:spacing w:val="6"/>
          <w:kern w:val="30"/>
          <w:sz w:val="24"/>
          <w:szCs w:val="24"/>
        </w:rPr>
        <w:t>各乡镇资金下达明细表</w:t>
      </w:r>
    </w:p>
    <w:p w14:paraId="1B876A32" w14:textId="77777777" w:rsidR="009A187F" w:rsidRDefault="00513BF5">
      <w:pPr>
        <w:adjustRightInd w:val="0"/>
        <w:snapToGrid w:val="0"/>
        <w:ind w:firstLineChars="200" w:firstLine="482"/>
        <w:jc w:val="right"/>
        <w:rPr>
          <w:rFonts w:ascii="仿宋" w:eastAsia="仿宋" w:hAnsi="仿宋"/>
          <w:b/>
          <w:bCs/>
          <w:sz w:val="24"/>
          <w:szCs w:val="24"/>
        </w:rPr>
      </w:pPr>
      <w:r>
        <w:rPr>
          <w:rFonts w:ascii="仿宋" w:eastAsia="仿宋" w:hAnsi="仿宋" w:hint="eastAsia"/>
          <w:b/>
          <w:bCs/>
          <w:sz w:val="24"/>
          <w:szCs w:val="24"/>
        </w:rPr>
        <w:t>单位：万元</w:t>
      </w:r>
    </w:p>
    <w:tbl>
      <w:tblPr>
        <w:tblW w:w="8845" w:type="dxa"/>
        <w:tblLook w:val="04A0" w:firstRow="1" w:lastRow="0" w:firstColumn="1" w:lastColumn="0" w:noHBand="0" w:noVBand="1"/>
      </w:tblPr>
      <w:tblGrid>
        <w:gridCol w:w="1532"/>
        <w:gridCol w:w="1350"/>
        <w:gridCol w:w="1337"/>
        <w:gridCol w:w="1210"/>
        <w:gridCol w:w="1350"/>
        <w:gridCol w:w="1783"/>
        <w:gridCol w:w="283"/>
      </w:tblGrid>
      <w:tr w:rsidR="009A187F" w14:paraId="08D32928" w14:textId="77777777">
        <w:trPr>
          <w:gridAfter w:val="1"/>
          <w:wAfter w:w="36" w:type="dxa"/>
          <w:trHeight w:val="312"/>
          <w:tblHeader/>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01B1EB" w14:textId="77777777" w:rsidR="009A187F" w:rsidRDefault="00513BF5">
            <w:pPr>
              <w:widowControl/>
              <w:adjustRightInd w:val="0"/>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乡镇（街道）</w:t>
            </w:r>
          </w:p>
        </w:tc>
        <w:tc>
          <w:tcPr>
            <w:tcW w:w="552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34F3A" w14:textId="77777777" w:rsidR="009A187F" w:rsidRDefault="00513BF5">
            <w:pPr>
              <w:widowControl/>
              <w:adjustRightInd w:val="0"/>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专项扶贫资金投入金额（万元）</w:t>
            </w:r>
          </w:p>
        </w:tc>
      </w:tr>
      <w:tr w:rsidR="009A187F" w14:paraId="30498FB6" w14:textId="77777777">
        <w:trPr>
          <w:trHeight w:val="20"/>
          <w:tblHeader/>
        </w:trPr>
        <w:tc>
          <w:tcPr>
            <w:tcW w:w="1204" w:type="dxa"/>
            <w:vMerge/>
            <w:tcBorders>
              <w:top w:val="single" w:sz="4" w:space="0" w:color="000000"/>
              <w:left w:val="single" w:sz="4" w:space="0" w:color="000000"/>
              <w:bottom w:val="single" w:sz="4" w:space="0" w:color="000000"/>
              <w:right w:val="single" w:sz="4" w:space="0" w:color="000000"/>
            </w:tcBorders>
            <w:vAlign w:val="center"/>
          </w:tcPr>
          <w:p w14:paraId="27DEA924" w14:textId="77777777" w:rsidR="009A187F" w:rsidRDefault="009A187F">
            <w:pPr>
              <w:widowControl/>
              <w:adjustRightInd w:val="0"/>
              <w:snapToGrid w:val="0"/>
              <w:jc w:val="left"/>
              <w:rPr>
                <w:rFonts w:ascii="仿宋" w:eastAsia="仿宋" w:hAnsi="仿宋" w:cs="宋体"/>
                <w:b/>
                <w:bCs/>
                <w:color w:val="000000"/>
                <w:kern w:val="0"/>
                <w:szCs w:val="21"/>
              </w:rPr>
            </w:pPr>
          </w:p>
        </w:tc>
        <w:tc>
          <w:tcPr>
            <w:tcW w:w="5520" w:type="dxa"/>
            <w:gridSpan w:val="5"/>
            <w:vMerge/>
            <w:tcBorders>
              <w:top w:val="single" w:sz="4" w:space="0" w:color="000000"/>
              <w:left w:val="single" w:sz="4" w:space="0" w:color="000000"/>
              <w:bottom w:val="single" w:sz="4" w:space="0" w:color="000000"/>
              <w:right w:val="single" w:sz="4" w:space="0" w:color="000000"/>
            </w:tcBorders>
            <w:vAlign w:val="center"/>
          </w:tcPr>
          <w:p w14:paraId="240B9A1B" w14:textId="77777777" w:rsidR="009A187F" w:rsidRDefault="009A187F">
            <w:pPr>
              <w:widowControl/>
              <w:adjustRightInd w:val="0"/>
              <w:snapToGrid w:val="0"/>
              <w:jc w:val="left"/>
              <w:rPr>
                <w:rFonts w:ascii="仿宋" w:eastAsia="仿宋" w:hAnsi="仿宋" w:cs="宋体"/>
                <w:b/>
                <w:bCs/>
                <w:color w:val="000000"/>
                <w:kern w:val="0"/>
                <w:szCs w:val="21"/>
              </w:rPr>
            </w:pPr>
          </w:p>
        </w:tc>
        <w:tc>
          <w:tcPr>
            <w:tcW w:w="36" w:type="dxa"/>
            <w:tcBorders>
              <w:top w:val="nil"/>
              <w:left w:val="nil"/>
              <w:bottom w:val="nil"/>
              <w:right w:val="nil"/>
            </w:tcBorders>
            <w:shd w:val="clear" w:color="auto" w:fill="auto"/>
            <w:noWrap/>
            <w:vAlign w:val="center"/>
          </w:tcPr>
          <w:p w14:paraId="6C23B0FB" w14:textId="77777777" w:rsidR="009A187F" w:rsidRDefault="009A187F">
            <w:pPr>
              <w:widowControl/>
              <w:adjustRightInd w:val="0"/>
              <w:snapToGrid w:val="0"/>
              <w:jc w:val="center"/>
              <w:rPr>
                <w:rFonts w:ascii="仿宋" w:eastAsia="仿宋" w:hAnsi="仿宋" w:cs="宋体"/>
                <w:color w:val="000000"/>
                <w:kern w:val="0"/>
                <w:szCs w:val="21"/>
              </w:rPr>
            </w:pPr>
          </w:p>
        </w:tc>
      </w:tr>
      <w:tr w:rsidR="009A187F" w14:paraId="09626558" w14:textId="77777777">
        <w:trPr>
          <w:trHeight w:val="20"/>
          <w:tblHeader/>
        </w:trPr>
        <w:tc>
          <w:tcPr>
            <w:tcW w:w="1204" w:type="dxa"/>
            <w:vMerge/>
            <w:tcBorders>
              <w:top w:val="single" w:sz="4" w:space="0" w:color="000000"/>
              <w:left w:val="single" w:sz="4" w:space="0" w:color="000000"/>
              <w:bottom w:val="single" w:sz="4" w:space="0" w:color="000000"/>
              <w:right w:val="single" w:sz="4" w:space="0" w:color="000000"/>
            </w:tcBorders>
            <w:vAlign w:val="center"/>
          </w:tcPr>
          <w:p w14:paraId="111AFCC8" w14:textId="77777777" w:rsidR="009A187F" w:rsidRDefault="009A187F">
            <w:pPr>
              <w:widowControl/>
              <w:adjustRightInd w:val="0"/>
              <w:snapToGrid w:val="0"/>
              <w:jc w:val="left"/>
              <w:rPr>
                <w:rFonts w:ascii="仿宋" w:eastAsia="仿宋" w:hAnsi="仿宋" w:cs="宋体"/>
                <w:b/>
                <w:bCs/>
                <w:color w:val="000000"/>
                <w:kern w:val="0"/>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038F5" w14:textId="77777777" w:rsidR="009A187F" w:rsidRDefault="00513BF5">
            <w:pPr>
              <w:widowControl/>
              <w:adjustRightInd w:val="0"/>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中央</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5E09A" w14:textId="77777777" w:rsidR="009A187F" w:rsidRDefault="00513BF5">
            <w:pPr>
              <w:widowControl/>
              <w:adjustRightInd w:val="0"/>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省</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6465E" w14:textId="77777777" w:rsidR="009A187F" w:rsidRDefault="00513BF5">
            <w:pPr>
              <w:widowControl/>
              <w:adjustRightInd w:val="0"/>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市</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6567F" w14:textId="77777777" w:rsidR="009A187F" w:rsidRDefault="00513BF5">
            <w:pPr>
              <w:widowControl/>
              <w:adjustRightInd w:val="0"/>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县</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A11183" w14:textId="77777777" w:rsidR="009A187F" w:rsidRDefault="00513BF5">
            <w:pPr>
              <w:widowControl/>
              <w:adjustRightInd w:val="0"/>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小计</w:t>
            </w:r>
          </w:p>
        </w:tc>
        <w:tc>
          <w:tcPr>
            <w:tcW w:w="36" w:type="dxa"/>
            <w:vAlign w:val="center"/>
          </w:tcPr>
          <w:p w14:paraId="1C29C474" w14:textId="77777777" w:rsidR="009A187F" w:rsidRDefault="009A187F">
            <w:pPr>
              <w:widowControl/>
              <w:adjustRightInd w:val="0"/>
              <w:snapToGrid w:val="0"/>
              <w:jc w:val="left"/>
              <w:rPr>
                <w:rFonts w:ascii="仿宋" w:eastAsia="仿宋" w:hAnsi="仿宋" w:cs="Times New Roman"/>
                <w:kern w:val="0"/>
                <w:szCs w:val="21"/>
              </w:rPr>
            </w:pPr>
          </w:p>
        </w:tc>
      </w:tr>
      <w:tr w:rsidR="009A187F" w14:paraId="332A8224" w14:textId="77777777">
        <w:trPr>
          <w:trHeight w:val="20"/>
        </w:trPr>
        <w:tc>
          <w:tcPr>
            <w:tcW w:w="12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69439"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九龙</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10B7A" w14:textId="77777777" w:rsidR="009A187F" w:rsidRDefault="009A187F">
            <w:pPr>
              <w:widowControl/>
              <w:adjustRightInd w:val="0"/>
              <w:snapToGrid w:val="0"/>
              <w:jc w:val="center"/>
              <w:rPr>
                <w:rFonts w:ascii="仿宋" w:eastAsia="仿宋" w:hAnsi="仿宋" w:cs="宋体"/>
                <w:color w:val="000000"/>
                <w:kern w:val="0"/>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206B6" w14:textId="77777777" w:rsidR="009A187F" w:rsidRDefault="009A187F">
            <w:pPr>
              <w:widowControl/>
              <w:adjustRightInd w:val="0"/>
              <w:snapToGrid w:val="0"/>
              <w:jc w:val="left"/>
              <w:rPr>
                <w:rFonts w:ascii="仿宋" w:eastAsia="仿宋" w:hAnsi="仿宋" w:cs="Times New Roman"/>
                <w:kern w:val="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684138" w14:textId="77777777" w:rsidR="009A187F" w:rsidRDefault="009A187F">
            <w:pPr>
              <w:widowControl/>
              <w:adjustRightInd w:val="0"/>
              <w:snapToGrid w:val="0"/>
              <w:jc w:val="left"/>
              <w:rPr>
                <w:rFonts w:ascii="仿宋" w:eastAsia="仿宋" w:hAnsi="仿宋" w:cs="Times New Roman"/>
                <w:kern w:val="0"/>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D7AA"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60.00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051D2" w14:textId="77777777" w:rsidR="009A187F" w:rsidRDefault="00513BF5">
            <w:pPr>
              <w:widowControl/>
              <w:adjustRightInd w:val="0"/>
              <w:snapToGrid w:val="0"/>
              <w:jc w:val="right"/>
              <w:rPr>
                <w:rFonts w:ascii="仿宋" w:eastAsia="仿宋" w:hAnsi="仿宋" w:cs="宋体"/>
                <w:color w:val="000000"/>
                <w:kern w:val="0"/>
                <w:szCs w:val="21"/>
              </w:rPr>
            </w:pPr>
            <w:r>
              <w:rPr>
                <w:rFonts w:ascii="仿宋" w:eastAsia="仿宋" w:hAnsi="仿宋" w:cs="宋体"/>
                <w:color w:val="000000"/>
                <w:kern w:val="0"/>
                <w:szCs w:val="21"/>
              </w:rPr>
              <w:t xml:space="preserve">60.00 </w:t>
            </w:r>
          </w:p>
        </w:tc>
        <w:tc>
          <w:tcPr>
            <w:tcW w:w="36" w:type="dxa"/>
            <w:vAlign w:val="center"/>
          </w:tcPr>
          <w:p w14:paraId="0D5FE6EB" w14:textId="77777777" w:rsidR="009A187F" w:rsidRDefault="009A187F">
            <w:pPr>
              <w:widowControl/>
              <w:adjustRightInd w:val="0"/>
              <w:snapToGrid w:val="0"/>
              <w:jc w:val="left"/>
              <w:rPr>
                <w:rFonts w:ascii="仿宋" w:eastAsia="仿宋" w:hAnsi="仿宋" w:cs="Times New Roman"/>
                <w:kern w:val="0"/>
                <w:szCs w:val="21"/>
              </w:rPr>
            </w:pPr>
          </w:p>
        </w:tc>
      </w:tr>
      <w:tr w:rsidR="009A187F" w14:paraId="443F7712" w14:textId="77777777">
        <w:trPr>
          <w:trHeight w:val="20"/>
        </w:trPr>
        <w:tc>
          <w:tcPr>
            <w:tcW w:w="12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F5E79"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河西</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EEB2"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40.00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CF8FB"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115.00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8A41E" w14:textId="77777777" w:rsidR="009A187F" w:rsidRDefault="009A187F">
            <w:pPr>
              <w:widowControl/>
              <w:adjustRightInd w:val="0"/>
              <w:snapToGrid w:val="0"/>
              <w:jc w:val="center"/>
              <w:rPr>
                <w:rFonts w:ascii="仿宋" w:eastAsia="仿宋" w:hAnsi="仿宋" w:cs="宋体"/>
                <w:color w:val="000000"/>
                <w:kern w:val="0"/>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D67C"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145.50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2D26BE" w14:textId="77777777" w:rsidR="009A187F" w:rsidRDefault="00513BF5">
            <w:pPr>
              <w:widowControl/>
              <w:adjustRightInd w:val="0"/>
              <w:snapToGrid w:val="0"/>
              <w:jc w:val="right"/>
              <w:rPr>
                <w:rFonts w:ascii="仿宋" w:eastAsia="仿宋" w:hAnsi="仿宋" w:cs="宋体"/>
                <w:color w:val="000000"/>
                <w:kern w:val="0"/>
                <w:szCs w:val="21"/>
              </w:rPr>
            </w:pPr>
            <w:r>
              <w:rPr>
                <w:rFonts w:ascii="仿宋" w:eastAsia="仿宋" w:hAnsi="仿宋" w:cs="宋体"/>
                <w:color w:val="000000"/>
                <w:kern w:val="0"/>
                <w:szCs w:val="21"/>
              </w:rPr>
              <w:t xml:space="preserve">300.50 </w:t>
            </w:r>
          </w:p>
        </w:tc>
        <w:tc>
          <w:tcPr>
            <w:tcW w:w="36" w:type="dxa"/>
            <w:vAlign w:val="center"/>
          </w:tcPr>
          <w:p w14:paraId="22341CBE" w14:textId="77777777" w:rsidR="009A187F" w:rsidRDefault="009A187F">
            <w:pPr>
              <w:widowControl/>
              <w:adjustRightInd w:val="0"/>
              <w:snapToGrid w:val="0"/>
              <w:jc w:val="left"/>
              <w:rPr>
                <w:rFonts w:ascii="仿宋" w:eastAsia="仿宋" w:hAnsi="仿宋" w:cs="Times New Roman"/>
                <w:kern w:val="0"/>
                <w:szCs w:val="21"/>
              </w:rPr>
            </w:pPr>
          </w:p>
        </w:tc>
      </w:tr>
      <w:tr w:rsidR="009A187F" w14:paraId="651BAA70" w14:textId="77777777">
        <w:trPr>
          <w:trHeight w:val="20"/>
        </w:trPr>
        <w:tc>
          <w:tcPr>
            <w:tcW w:w="12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7C368"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兴蒙乡</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04CC3"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100.00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DC8D4" w14:textId="77777777" w:rsidR="009A187F" w:rsidRDefault="009A187F">
            <w:pPr>
              <w:widowControl/>
              <w:adjustRightInd w:val="0"/>
              <w:snapToGrid w:val="0"/>
              <w:jc w:val="center"/>
              <w:rPr>
                <w:rFonts w:ascii="仿宋" w:eastAsia="仿宋" w:hAnsi="仿宋" w:cs="宋体"/>
                <w:color w:val="000000"/>
                <w:kern w:val="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E4DC0" w14:textId="77777777" w:rsidR="009A187F" w:rsidRDefault="009A187F">
            <w:pPr>
              <w:widowControl/>
              <w:adjustRightInd w:val="0"/>
              <w:snapToGrid w:val="0"/>
              <w:jc w:val="left"/>
              <w:rPr>
                <w:rFonts w:ascii="仿宋" w:eastAsia="仿宋" w:hAnsi="仿宋" w:cs="Times New Roman"/>
                <w:kern w:val="0"/>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98556" w14:textId="77777777" w:rsidR="009A187F" w:rsidRDefault="009A187F">
            <w:pPr>
              <w:widowControl/>
              <w:adjustRightInd w:val="0"/>
              <w:snapToGrid w:val="0"/>
              <w:jc w:val="left"/>
              <w:rPr>
                <w:rFonts w:ascii="仿宋" w:eastAsia="仿宋" w:hAnsi="仿宋" w:cs="Times New Roman"/>
                <w:kern w:val="0"/>
                <w:szCs w:val="21"/>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7CEBC3" w14:textId="77777777" w:rsidR="009A187F" w:rsidRDefault="00513BF5">
            <w:pPr>
              <w:widowControl/>
              <w:adjustRightInd w:val="0"/>
              <w:snapToGrid w:val="0"/>
              <w:jc w:val="right"/>
              <w:rPr>
                <w:rFonts w:ascii="仿宋" w:eastAsia="仿宋" w:hAnsi="仿宋" w:cs="宋体"/>
                <w:color w:val="000000"/>
                <w:kern w:val="0"/>
                <w:szCs w:val="21"/>
              </w:rPr>
            </w:pPr>
            <w:r>
              <w:rPr>
                <w:rFonts w:ascii="仿宋" w:eastAsia="仿宋" w:hAnsi="仿宋" w:cs="宋体"/>
                <w:color w:val="000000"/>
                <w:kern w:val="0"/>
                <w:szCs w:val="21"/>
              </w:rPr>
              <w:t xml:space="preserve">100.00 </w:t>
            </w:r>
          </w:p>
        </w:tc>
        <w:tc>
          <w:tcPr>
            <w:tcW w:w="36" w:type="dxa"/>
            <w:vAlign w:val="center"/>
          </w:tcPr>
          <w:p w14:paraId="606D8888" w14:textId="77777777" w:rsidR="009A187F" w:rsidRDefault="009A187F">
            <w:pPr>
              <w:widowControl/>
              <w:adjustRightInd w:val="0"/>
              <w:snapToGrid w:val="0"/>
              <w:jc w:val="left"/>
              <w:rPr>
                <w:rFonts w:ascii="仿宋" w:eastAsia="仿宋" w:hAnsi="仿宋" w:cs="Times New Roman"/>
                <w:kern w:val="0"/>
                <w:szCs w:val="21"/>
              </w:rPr>
            </w:pPr>
          </w:p>
        </w:tc>
      </w:tr>
      <w:tr w:rsidR="009A187F" w14:paraId="14B2529E" w14:textId="77777777">
        <w:trPr>
          <w:trHeight w:val="20"/>
        </w:trPr>
        <w:tc>
          <w:tcPr>
            <w:tcW w:w="12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66D24"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杨广</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F1D9"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118.00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B760"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209.00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6916E" w14:textId="77777777" w:rsidR="009A187F" w:rsidRDefault="009A187F">
            <w:pPr>
              <w:widowControl/>
              <w:adjustRightInd w:val="0"/>
              <w:snapToGrid w:val="0"/>
              <w:jc w:val="center"/>
              <w:rPr>
                <w:rFonts w:ascii="仿宋" w:eastAsia="仿宋" w:hAnsi="仿宋" w:cs="宋体"/>
                <w:color w:val="000000"/>
                <w:kern w:val="0"/>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E6BD"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19.50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1C49E" w14:textId="77777777" w:rsidR="009A187F" w:rsidRDefault="00513BF5">
            <w:pPr>
              <w:widowControl/>
              <w:adjustRightInd w:val="0"/>
              <w:snapToGrid w:val="0"/>
              <w:jc w:val="right"/>
              <w:rPr>
                <w:rFonts w:ascii="仿宋" w:eastAsia="仿宋" w:hAnsi="仿宋" w:cs="宋体"/>
                <w:color w:val="000000"/>
                <w:kern w:val="0"/>
                <w:szCs w:val="21"/>
              </w:rPr>
            </w:pPr>
            <w:r>
              <w:rPr>
                <w:rFonts w:ascii="仿宋" w:eastAsia="仿宋" w:hAnsi="仿宋" w:cs="宋体"/>
                <w:color w:val="000000"/>
                <w:kern w:val="0"/>
                <w:szCs w:val="21"/>
              </w:rPr>
              <w:t xml:space="preserve">346.50 </w:t>
            </w:r>
          </w:p>
        </w:tc>
        <w:tc>
          <w:tcPr>
            <w:tcW w:w="36" w:type="dxa"/>
            <w:vAlign w:val="center"/>
          </w:tcPr>
          <w:p w14:paraId="2ED0A0B7" w14:textId="77777777" w:rsidR="009A187F" w:rsidRDefault="009A187F">
            <w:pPr>
              <w:widowControl/>
              <w:adjustRightInd w:val="0"/>
              <w:snapToGrid w:val="0"/>
              <w:jc w:val="left"/>
              <w:rPr>
                <w:rFonts w:ascii="仿宋" w:eastAsia="仿宋" w:hAnsi="仿宋" w:cs="Times New Roman"/>
                <w:kern w:val="0"/>
                <w:szCs w:val="21"/>
              </w:rPr>
            </w:pPr>
          </w:p>
        </w:tc>
      </w:tr>
      <w:tr w:rsidR="009A187F" w14:paraId="78451088" w14:textId="77777777">
        <w:trPr>
          <w:trHeight w:val="20"/>
        </w:trPr>
        <w:tc>
          <w:tcPr>
            <w:tcW w:w="12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82B7A"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里山</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8A402"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160.00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E5DF"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20.00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793AD" w14:textId="77777777" w:rsidR="009A187F" w:rsidRDefault="009A187F">
            <w:pPr>
              <w:widowControl/>
              <w:adjustRightInd w:val="0"/>
              <w:snapToGrid w:val="0"/>
              <w:jc w:val="center"/>
              <w:rPr>
                <w:rFonts w:ascii="仿宋" w:eastAsia="仿宋" w:hAnsi="仿宋" w:cs="宋体"/>
                <w:color w:val="000000"/>
                <w:kern w:val="0"/>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90A66"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46.00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0A786" w14:textId="77777777" w:rsidR="009A187F" w:rsidRDefault="00513BF5">
            <w:pPr>
              <w:widowControl/>
              <w:adjustRightInd w:val="0"/>
              <w:snapToGrid w:val="0"/>
              <w:jc w:val="right"/>
              <w:rPr>
                <w:rFonts w:ascii="仿宋" w:eastAsia="仿宋" w:hAnsi="仿宋" w:cs="宋体"/>
                <w:color w:val="000000"/>
                <w:kern w:val="0"/>
                <w:szCs w:val="21"/>
              </w:rPr>
            </w:pPr>
            <w:r>
              <w:rPr>
                <w:rFonts w:ascii="仿宋" w:eastAsia="仿宋" w:hAnsi="仿宋" w:cs="宋体"/>
                <w:color w:val="000000"/>
                <w:kern w:val="0"/>
                <w:szCs w:val="21"/>
              </w:rPr>
              <w:t xml:space="preserve">226.00 </w:t>
            </w:r>
          </w:p>
        </w:tc>
        <w:tc>
          <w:tcPr>
            <w:tcW w:w="36" w:type="dxa"/>
            <w:vAlign w:val="center"/>
          </w:tcPr>
          <w:p w14:paraId="4B57898F" w14:textId="77777777" w:rsidR="009A187F" w:rsidRDefault="009A187F">
            <w:pPr>
              <w:widowControl/>
              <w:adjustRightInd w:val="0"/>
              <w:snapToGrid w:val="0"/>
              <w:jc w:val="left"/>
              <w:rPr>
                <w:rFonts w:ascii="仿宋" w:eastAsia="仿宋" w:hAnsi="仿宋" w:cs="Times New Roman"/>
                <w:kern w:val="0"/>
                <w:szCs w:val="21"/>
              </w:rPr>
            </w:pPr>
          </w:p>
        </w:tc>
      </w:tr>
      <w:tr w:rsidR="009A187F" w14:paraId="7EA1215A" w14:textId="77777777">
        <w:trPr>
          <w:trHeight w:val="20"/>
        </w:trPr>
        <w:tc>
          <w:tcPr>
            <w:tcW w:w="12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82C98"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高大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36802" w14:textId="77777777" w:rsidR="009A187F" w:rsidRDefault="009A187F">
            <w:pPr>
              <w:widowControl/>
              <w:adjustRightInd w:val="0"/>
              <w:snapToGrid w:val="0"/>
              <w:jc w:val="center"/>
              <w:rPr>
                <w:rFonts w:ascii="仿宋" w:eastAsia="仿宋" w:hAnsi="仿宋" w:cs="宋体"/>
                <w:color w:val="000000"/>
                <w:kern w:val="0"/>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9F5AF"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156.00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31610" w14:textId="77777777" w:rsidR="009A187F" w:rsidRDefault="009A187F">
            <w:pPr>
              <w:widowControl/>
              <w:adjustRightInd w:val="0"/>
              <w:snapToGrid w:val="0"/>
              <w:jc w:val="center"/>
              <w:rPr>
                <w:rFonts w:ascii="仿宋" w:eastAsia="仿宋" w:hAnsi="仿宋" w:cs="宋体"/>
                <w:color w:val="000000"/>
                <w:kern w:val="0"/>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3557"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56.00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4EFB2" w14:textId="77777777" w:rsidR="009A187F" w:rsidRDefault="00513BF5">
            <w:pPr>
              <w:widowControl/>
              <w:adjustRightInd w:val="0"/>
              <w:snapToGrid w:val="0"/>
              <w:jc w:val="right"/>
              <w:rPr>
                <w:rFonts w:ascii="仿宋" w:eastAsia="仿宋" w:hAnsi="仿宋" w:cs="宋体"/>
                <w:color w:val="000000"/>
                <w:kern w:val="0"/>
                <w:szCs w:val="21"/>
              </w:rPr>
            </w:pPr>
            <w:r>
              <w:rPr>
                <w:rFonts w:ascii="仿宋" w:eastAsia="仿宋" w:hAnsi="仿宋" w:cs="宋体"/>
                <w:color w:val="000000"/>
                <w:kern w:val="0"/>
                <w:szCs w:val="21"/>
              </w:rPr>
              <w:t xml:space="preserve">212.00 </w:t>
            </w:r>
          </w:p>
        </w:tc>
        <w:tc>
          <w:tcPr>
            <w:tcW w:w="36" w:type="dxa"/>
            <w:vAlign w:val="center"/>
          </w:tcPr>
          <w:p w14:paraId="6E9C5621" w14:textId="77777777" w:rsidR="009A187F" w:rsidRDefault="009A187F">
            <w:pPr>
              <w:widowControl/>
              <w:adjustRightInd w:val="0"/>
              <w:snapToGrid w:val="0"/>
              <w:jc w:val="left"/>
              <w:rPr>
                <w:rFonts w:ascii="仿宋" w:eastAsia="仿宋" w:hAnsi="仿宋" w:cs="Times New Roman"/>
                <w:kern w:val="0"/>
                <w:szCs w:val="21"/>
              </w:rPr>
            </w:pPr>
          </w:p>
        </w:tc>
      </w:tr>
      <w:tr w:rsidR="009A187F" w14:paraId="30671C59" w14:textId="77777777">
        <w:trPr>
          <w:trHeight w:val="20"/>
        </w:trPr>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7328"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产业项目</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89F0" w14:textId="77777777" w:rsidR="009A187F" w:rsidRDefault="009A187F">
            <w:pPr>
              <w:widowControl/>
              <w:adjustRightInd w:val="0"/>
              <w:snapToGrid w:val="0"/>
              <w:jc w:val="center"/>
              <w:rPr>
                <w:rFonts w:ascii="仿宋" w:eastAsia="仿宋" w:hAnsi="仿宋" w:cs="宋体"/>
                <w:color w:val="000000"/>
                <w:kern w:val="0"/>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B62C" w14:textId="77777777" w:rsidR="009A187F" w:rsidRDefault="009A187F">
            <w:pPr>
              <w:widowControl/>
              <w:adjustRightInd w:val="0"/>
              <w:snapToGrid w:val="0"/>
              <w:jc w:val="center"/>
              <w:rPr>
                <w:rFonts w:ascii="仿宋" w:eastAsia="仿宋" w:hAnsi="仿宋" w:cs="Times New Roman"/>
                <w:kern w:val="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C84BB" w14:textId="77777777" w:rsidR="009A187F" w:rsidRDefault="009A187F">
            <w:pPr>
              <w:widowControl/>
              <w:adjustRightInd w:val="0"/>
              <w:snapToGrid w:val="0"/>
              <w:jc w:val="center"/>
              <w:rPr>
                <w:rFonts w:ascii="仿宋" w:eastAsia="仿宋" w:hAnsi="仿宋" w:cs="Times New Roman"/>
                <w:kern w:val="0"/>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F677"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70.50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808BA" w14:textId="77777777" w:rsidR="009A187F" w:rsidRDefault="00513BF5">
            <w:pPr>
              <w:widowControl/>
              <w:adjustRightInd w:val="0"/>
              <w:snapToGrid w:val="0"/>
              <w:jc w:val="right"/>
              <w:rPr>
                <w:rFonts w:ascii="仿宋" w:eastAsia="仿宋" w:hAnsi="仿宋" w:cs="宋体"/>
                <w:color w:val="000000"/>
                <w:kern w:val="0"/>
                <w:szCs w:val="21"/>
              </w:rPr>
            </w:pPr>
            <w:r>
              <w:rPr>
                <w:rFonts w:ascii="仿宋" w:eastAsia="仿宋" w:hAnsi="仿宋" w:cs="宋体"/>
                <w:color w:val="000000"/>
                <w:kern w:val="0"/>
                <w:szCs w:val="21"/>
              </w:rPr>
              <w:t xml:space="preserve">70.50 </w:t>
            </w:r>
          </w:p>
        </w:tc>
        <w:tc>
          <w:tcPr>
            <w:tcW w:w="36" w:type="dxa"/>
            <w:vAlign w:val="center"/>
          </w:tcPr>
          <w:p w14:paraId="21E384B7" w14:textId="77777777" w:rsidR="009A187F" w:rsidRDefault="009A187F">
            <w:pPr>
              <w:widowControl/>
              <w:adjustRightInd w:val="0"/>
              <w:snapToGrid w:val="0"/>
              <w:jc w:val="left"/>
              <w:rPr>
                <w:rFonts w:ascii="仿宋" w:eastAsia="仿宋" w:hAnsi="仿宋" w:cs="Times New Roman"/>
                <w:kern w:val="0"/>
                <w:szCs w:val="21"/>
              </w:rPr>
            </w:pPr>
          </w:p>
        </w:tc>
      </w:tr>
      <w:tr w:rsidR="009A187F" w14:paraId="52333FA9" w14:textId="77777777">
        <w:trPr>
          <w:trHeight w:val="20"/>
        </w:trPr>
        <w:tc>
          <w:tcPr>
            <w:tcW w:w="1204" w:type="dxa"/>
            <w:tcBorders>
              <w:top w:val="single" w:sz="4" w:space="0" w:color="000000"/>
              <w:left w:val="single" w:sz="4" w:space="0" w:color="000000"/>
              <w:bottom w:val="nil"/>
              <w:right w:val="single" w:sz="4" w:space="0" w:color="000000"/>
            </w:tcBorders>
            <w:shd w:val="clear" w:color="auto" w:fill="auto"/>
            <w:noWrap/>
            <w:vAlign w:val="center"/>
          </w:tcPr>
          <w:p w14:paraId="7EB76130"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工作经费</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86CFD" w14:textId="77777777" w:rsidR="009A187F" w:rsidRDefault="009A187F">
            <w:pPr>
              <w:widowControl/>
              <w:adjustRightInd w:val="0"/>
              <w:snapToGrid w:val="0"/>
              <w:jc w:val="center"/>
              <w:rPr>
                <w:rFonts w:ascii="仿宋" w:eastAsia="仿宋" w:hAnsi="仿宋" w:cs="宋体"/>
                <w:color w:val="000000"/>
                <w:kern w:val="0"/>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A1E2C"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9.00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445EA"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37.67 </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B0A3C"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70.00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C46CC0" w14:textId="77777777" w:rsidR="009A187F" w:rsidRDefault="00513BF5">
            <w:pPr>
              <w:widowControl/>
              <w:adjustRightInd w:val="0"/>
              <w:snapToGrid w:val="0"/>
              <w:jc w:val="right"/>
              <w:rPr>
                <w:rFonts w:ascii="仿宋" w:eastAsia="仿宋" w:hAnsi="仿宋" w:cs="宋体"/>
                <w:color w:val="000000"/>
                <w:kern w:val="0"/>
                <w:szCs w:val="21"/>
              </w:rPr>
            </w:pPr>
            <w:r>
              <w:rPr>
                <w:rFonts w:ascii="仿宋" w:eastAsia="仿宋" w:hAnsi="仿宋" w:cs="宋体"/>
                <w:color w:val="000000"/>
                <w:kern w:val="0"/>
                <w:szCs w:val="21"/>
              </w:rPr>
              <w:t xml:space="preserve">116.67 </w:t>
            </w:r>
          </w:p>
        </w:tc>
        <w:tc>
          <w:tcPr>
            <w:tcW w:w="36" w:type="dxa"/>
            <w:vAlign w:val="center"/>
          </w:tcPr>
          <w:p w14:paraId="368CCA22" w14:textId="77777777" w:rsidR="009A187F" w:rsidRDefault="009A187F">
            <w:pPr>
              <w:widowControl/>
              <w:adjustRightInd w:val="0"/>
              <w:snapToGrid w:val="0"/>
              <w:jc w:val="left"/>
              <w:rPr>
                <w:rFonts w:ascii="仿宋" w:eastAsia="仿宋" w:hAnsi="仿宋" w:cs="Times New Roman"/>
                <w:kern w:val="0"/>
                <w:szCs w:val="21"/>
              </w:rPr>
            </w:pPr>
          </w:p>
        </w:tc>
      </w:tr>
      <w:tr w:rsidR="009A187F" w14:paraId="11AEE6ED" w14:textId="77777777">
        <w:trPr>
          <w:trHeight w:val="20"/>
        </w:trPr>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E10E9"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就业扶贫</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7E4F" w14:textId="77777777" w:rsidR="009A187F" w:rsidRDefault="009A187F">
            <w:pPr>
              <w:widowControl/>
              <w:adjustRightInd w:val="0"/>
              <w:snapToGrid w:val="0"/>
              <w:jc w:val="center"/>
              <w:rPr>
                <w:rFonts w:ascii="仿宋" w:eastAsia="仿宋" w:hAnsi="仿宋" w:cs="宋体"/>
                <w:color w:val="000000"/>
                <w:kern w:val="0"/>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5100" w14:textId="77777777" w:rsidR="009A187F" w:rsidRDefault="009A187F">
            <w:pPr>
              <w:widowControl/>
              <w:adjustRightInd w:val="0"/>
              <w:snapToGrid w:val="0"/>
              <w:jc w:val="center"/>
              <w:rPr>
                <w:rFonts w:ascii="仿宋" w:eastAsia="仿宋" w:hAnsi="仿宋" w:cs="Times New Roman"/>
                <w:kern w:val="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53E9A" w14:textId="77777777" w:rsidR="009A187F" w:rsidRDefault="009A187F">
            <w:pPr>
              <w:widowControl/>
              <w:adjustRightInd w:val="0"/>
              <w:snapToGrid w:val="0"/>
              <w:jc w:val="center"/>
              <w:rPr>
                <w:rFonts w:ascii="仿宋" w:eastAsia="仿宋" w:hAnsi="仿宋" w:cs="Times New Roman"/>
                <w:kern w:val="0"/>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F4601"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2.00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D66B5" w14:textId="77777777" w:rsidR="009A187F" w:rsidRDefault="00513BF5">
            <w:pPr>
              <w:widowControl/>
              <w:adjustRightInd w:val="0"/>
              <w:snapToGrid w:val="0"/>
              <w:jc w:val="right"/>
              <w:rPr>
                <w:rFonts w:ascii="仿宋" w:eastAsia="仿宋" w:hAnsi="仿宋" w:cs="宋体"/>
                <w:color w:val="000000"/>
                <w:kern w:val="0"/>
                <w:szCs w:val="21"/>
              </w:rPr>
            </w:pPr>
            <w:r>
              <w:rPr>
                <w:rFonts w:ascii="仿宋" w:eastAsia="仿宋" w:hAnsi="仿宋" w:cs="宋体"/>
                <w:color w:val="000000"/>
                <w:kern w:val="0"/>
                <w:szCs w:val="21"/>
              </w:rPr>
              <w:t xml:space="preserve">2.00 </w:t>
            </w:r>
          </w:p>
        </w:tc>
        <w:tc>
          <w:tcPr>
            <w:tcW w:w="36" w:type="dxa"/>
            <w:vAlign w:val="center"/>
          </w:tcPr>
          <w:p w14:paraId="09DA2AF6" w14:textId="77777777" w:rsidR="009A187F" w:rsidRDefault="009A187F">
            <w:pPr>
              <w:widowControl/>
              <w:adjustRightInd w:val="0"/>
              <w:snapToGrid w:val="0"/>
              <w:jc w:val="left"/>
              <w:rPr>
                <w:rFonts w:ascii="仿宋" w:eastAsia="仿宋" w:hAnsi="仿宋" w:cs="Times New Roman"/>
                <w:kern w:val="0"/>
                <w:szCs w:val="21"/>
              </w:rPr>
            </w:pPr>
          </w:p>
        </w:tc>
      </w:tr>
      <w:tr w:rsidR="009A187F" w14:paraId="4DA832CF" w14:textId="77777777">
        <w:trPr>
          <w:trHeight w:val="20"/>
        </w:trPr>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D77A"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教育扶贫</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06B2A" w14:textId="77777777" w:rsidR="009A187F" w:rsidRDefault="009A187F">
            <w:pPr>
              <w:widowControl/>
              <w:adjustRightInd w:val="0"/>
              <w:snapToGrid w:val="0"/>
              <w:jc w:val="center"/>
              <w:rPr>
                <w:rFonts w:ascii="仿宋" w:eastAsia="仿宋" w:hAnsi="仿宋" w:cs="宋体"/>
                <w:color w:val="000000"/>
                <w:kern w:val="0"/>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C103D" w14:textId="77777777" w:rsidR="009A187F" w:rsidRDefault="009A187F">
            <w:pPr>
              <w:widowControl/>
              <w:adjustRightInd w:val="0"/>
              <w:snapToGrid w:val="0"/>
              <w:jc w:val="center"/>
              <w:rPr>
                <w:rFonts w:ascii="仿宋" w:eastAsia="仿宋" w:hAnsi="仿宋" w:cs="Times New Roman"/>
                <w:kern w:val="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AFCD" w14:textId="77777777" w:rsidR="009A187F" w:rsidRDefault="009A187F">
            <w:pPr>
              <w:widowControl/>
              <w:adjustRightInd w:val="0"/>
              <w:snapToGrid w:val="0"/>
              <w:jc w:val="center"/>
              <w:rPr>
                <w:rFonts w:ascii="仿宋" w:eastAsia="仿宋" w:hAnsi="仿宋" w:cs="Times New Roman"/>
                <w:kern w:val="0"/>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03BC9"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16.00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298EF" w14:textId="77777777" w:rsidR="009A187F" w:rsidRDefault="00513BF5">
            <w:pPr>
              <w:widowControl/>
              <w:adjustRightInd w:val="0"/>
              <w:snapToGrid w:val="0"/>
              <w:jc w:val="right"/>
              <w:rPr>
                <w:rFonts w:ascii="仿宋" w:eastAsia="仿宋" w:hAnsi="仿宋" w:cs="宋体"/>
                <w:color w:val="000000"/>
                <w:kern w:val="0"/>
                <w:szCs w:val="21"/>
              </w:rPr>
            </w:pPr>
            <w:r>
              <w:rPr>
                <w:rFonts w:ascii="仿宋" w:eastAsia="仿宋" w:hAnsi="仿宋" w:cs="宋体"/>
                <w:color w:val="000000"/>
                <w:kern w:val="0"/>
                <w:szCs w:val="21"/>
              </w:rPr>
              <w:t xml:space="preserve">16.00 </w:t>
            </w:r>
          </w:p>
        </w:tc>
        <w:tc>
          <w:tcPr>
            <w:tcW w:w="36" w:type="dxa"/>
            <w:vAlign w:val="center"/>
          </w:tcPr>
          <w:p w14:paraId="5F620009" w14:textId="77777777" w:rsidR="009A187F" w:rsidRDefault="009A187F">
            <w:pPr>
              <w:widowControl/>
              <w:adjustRightInd w:val="0"/>
              <w:snapToGrid w:val="0"/>
              <w:jc w:val="left"/>
              <w:rPr>
                <w:rFonts w:ascii="仿宋" w:eastAsia="仿宋" w:hAnsi="仿宋" w:cs="Times New Roman"/>
                <w:kern w:val="0"/>
                <w:szCs w:val="21"/>
              </w:rPr>
            </w:pPr>
          </w:p>
        </w:tc>
      </w:tr>
      <w:tr w:rsidR="009A187F" w14:paraId="773DD1B6" w14:textId="77777777">
        <w:trPr>
          <w:trHeight w:val="20"/>
        </w:trPr>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0B5C"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金融扶贫</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AB24B" w14:textId="77777777" w:rsidR="009A187F" w:rsidRDefault="009A187F">
            <w:pPr>
              <w:widowControl/>
              <w:adjustRightInd w:val="0"/>
              <w:snapToGrid w:val="0"/>
              <w:jc w:val="center"/>
              <w:rPr>
                <w:rFonts w:ascii="仿宋" w:eastAsia="仿宋" w:hAnsi="仿宋" w:cs="宋体"/>
                <w:color w:val="000000"/>
                <w:kern w:val="0"/>
                <w:szCs w:val="21"/>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DA57" w14:textId="77777777" w:rsidR="009A187F" w:rsidRDefault="009A187F">
            <w:pPr>
              <w:widowControl/>
              <w:adjustRightInd w:val="0"/>
              <w:snapToGrid w:val="0"/>
              <w:jc w:val="center"/>
              <w:rPr>
                <w:rFonts w:ascii="仿宋" w:eastAsia="仿宋" w:hAnsi="仿宋" w:cs="Times New Roman"/>
                <w:kern w:val="0"/>
                <w:szCs w:val="21"/>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EF15" w14:textId="77777777" w:rsidR="009A187F" w:rsidRDefault="009A187F">
            <w:pPr>
              <w:widowControl/>
              <w:adjustRightInd w:val="0"/>
              <w:snapToGrid w:val="0"/>
              <w:jc w:val="center"/>
              <w:rPr>
                <w:rFonts w:ascii="仿宋" w:eastAsia="仿宋" w:hAnsi="仿宋" w:cs="Times New Roman"/>
                <w:kern w:val="0"/>
                <w:szCs w:val="21"/>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ACA4C" w14:textId="77777777" w:rsidR="009A187F" w:rsidRDefault="00513BF5">
            <w:pPr>
              <w:widowControl/>
              <w:adjustRightInd w:val="0"/>
              <w:snapToGrid w:val="0"/>
              <w:jc w:val="center"/>
              <w:rPr>
                <w:rFonts w:ascii="仿宋" w:eastAsia="仿宋" w:hAnsi="仿宋" w:cs="宋体"/>
                <w:color w:val="000000"/>
                <w:kern w:val="0"/>
                <w:szCs w:val="21"/>
              </w:rPr>
            </w:pPr>
            <w:r>
              <w:rPr>
                <w:rFonts w:ascii="仿宋" w:eastAsia="仿宋" w:hAnsi="仿宋" w:cs="宋体"/>
                <w:color w:val="000000"/>
                <w:kern w:val="0"/>
                <w:szCs w:val="21"/>
              </w:rPr>
              <w:t xml:space="preserve">100.00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FC55C" w14:textId="77777777" w:rsidR="009A187F" w:rsidRDefault="00513BF5">
            <w:pPr>
              <w:widowControl/>
              <w:adjustRightInd w:val="0"/>
              <w:snapToGrid w:val="0"/>
              <w:jc w:val="right"/>
              <w:rPr>
                <w:rFonts w:ascii="仿宋" w:eastAsia="仿宋" w:hAnsi="仿宋" w:cs="宋体"/>
                <w:color w:val="000000"/>
                <w:kern w:val="0"/>
                <w:szCs w:val="21"/>
              </w:rPr>
            </w:pPr>
            <w:r>
              <w:rPr>
                <w:rFonts w:ascii="仿宋" w:eastAsia="仿宋" w:hAnsi="仿宋" w:cs="宋体"/>
                <w:color w:val="000000"/>
                <w:kern w:val="0"/>
                <w:szCs w:val="21"/>
              </w:rPr>
              <w:t xml:space="preserve">100.00 </w:t>
            </w:r>
          </w:p>
        </w:tc>
        <w:tc>
          <w:tcPr>
            <w:tcW w:w="36" w:type="dxa"/>
            <w:vAlign w:val="center"/>
          </w:tcPr>
          <w:p w14:paraId="7E434F15" w14:textId="77777777" w:rsidR="009A187F" w:rsidRDefault="009A187F">
            <w:pPr>
              <w:widowControl/>
              <w:adjustRightInd w:val="0"/>
              <w:snapToGrid w:val="0"/>
              <w:jc w:val="left"/>
              <w:rPr>
                <w:rFonts w:ascii="仿宋" w:eastAsia="仿宋" w:hAnsi="仿宋" w:cs="Times New Roman"/>
                <w:kern w:val="0"/>
                <w:szCs w:val="21"/>
              </w:rPr>
            </w:pPr>
          </w:p>
        </w:tc>
      </w:tr>
      <w:tr w:rsidR="009A187F" w14:paraId="3BD8A3F2" w14:textId="77777777">
        <w:trPr>
          <w:trHeight w:val="20"/>
        </w:trPr>
        <w:tc>
          <w:tcPr>
            <w:tcW w:w="12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32157" w14:textId="77777777" w:rsidR="009A187F" w:rsidRDefault="00513BF5">
            <w:pPr>
              <w:widowControl/>
              <w:adjustRightInd w:val="0"/>
              <w:snapToGrid w:val="0"/>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合</w:t>
            </w:r>
            <w:r>
              <w:rPr>
                <w:rFonts w:ascii="仿宋" w:eastAsia="仿宋" w:hAnsi="仿宋" w:cs="宋体"/>
                <w:b/>
                <w:bCs/>
                <w:color w:val="000000"/>
                <w:kern w:val="0"/>
                <w:szCs w:val="21"/>
              </w:rPr>
              <w:t xml:space="preserve">  </w:t>
            </w:r>
            <w:r>
              <w:rPr>
                <w:rFonts w:ascii="仿宋" w:eastAsia="仿宋" w:hAnsi="仿宋" w:cs="宋体" w:hint="eastAsia"/>
                <w:b/>
                <w:bCs/>
                <w:color w:val="000000"/>
                <w:kern w:val="0"/>
                <w:szCs w:val="21"/>
              </w:rPr>
              <w:t>计</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2C194" w14:textId="77777777" w:rsidR="009A187F" w:rsidRDefault="00513BF5">
            <w:pPr>
              <w:widowControl/>
              <w:adjustRightInd w:val="0"/>
              <w:snapToGrid w:val="0"/>
              <w:jc w:val="right"/>
              <w:rPr>
                <w:rFonts w:ascii="仿宋" w:eastAsia="仿宋" w:hAnsi="仿宋" w:cs="宋体"/>
                <w:b/>
                <w:bCs/>
                <w:color w:val="000000"/>
                <w:kern w:val="0"/>
                <w:szCs w:val="21"/>
              </w:rPr>
            </w:pPr>
            <w:r>
              <w:rPr>
                <w:rFonts w:ascii="仿宋" w:eastAsia="仿宋" w:hAnsi="仿宋" w:cs="宋体"/>
                <w:b/>
                <w:bCs/>
                <w:color w:val="000000"/>
                <w:kern w:val="0"/>
                <w:szCs w:val="21"/>
              </w:rPr>
              <w:t xml:space="preserve">418.00 </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8FC5D" w14:textId="77777777" w:rsidR="009A187F" w:rsidRDefault="00513BF5">
            <w:pPr>
              <w:widowControl/>
              <w:adjustRightInd w:val="0"/>
              <w:snapToGrid w:val="0"/>
              <w:jc w:val="right"/>
              <w:rPr>
                <w:rFonts w:ascii="仿宋" w:eastAsia="仿宋" w:hAnsi="仿宋" w:cs="宋体"/>
                <w:b/>
                <w:bCs/>
                <w:color w:val="000000"/>
                <w:kern w:val="0"/>
                <w:szCs w:val="21"/>
              </w:rPr>
            </w:pPr>
            <w:r>
              <w:rPr>
                <w:rFonts w:ascii="仿宋" w:eastAsia="仿宋" w:hAnsi="仿宋" w:cs="宋体"/>
                <w:b/>
                <w:bCs/>
                <w:color w:val="000000"/>
                <w:kern w:val="0"/>
                <w:szCs w:val="21"/>
              </w:rPr>
              <w:t xml:space="preserve">509.00 </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6856D" w14:textId="77777777" w:rsidR="009A187F" w:rsidRDefault="00513BF5">
            <w:pPr>
              <w:widowControl/>
              <w:adjustRightInd w:val="0"/>
              <w:snapToGrid w:val="0"/>
              <w:jc w:val="right"/>
              <w:rPr>
                <w:rFonts w:ascii="仿宋" w:eastAsia="仿宋" w:hAnsi="仿宋" w:cs="宋体"/>
                <w:b/>
                <w:bCs/>
                <w:color w:val="000000"/>
                <w:kern w:val="0"/>
                <w:szCs w:val="21"/>
              </w:rPr>
            </w:pPr>
            <w:r>
              <w:rPr>
                <w:rFonts w:ascii="仿宋" w:eastAsia="仿宋" w:hAnsi="仿宋" w:cs="宋体"/>
                <w:b/>
                <w:bCs/>
                <w:color w:val="000000"/>
                <w:kern w:val="0"/>
                <w:szCs w:val="21"/>
              </w:rPr>
              <w:t xml:space="preserve">37.67 </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F99A5D" w14:textId="77777777" w:rsidR="009A187F" w:rsidRDefault="00513BF5">
            <w:pPr>
              <w:widowControl/>
              <w:adjustRightInd w:val="0"/>
              <w:snapToGrid w:val="0"/>
              <w:jc w:val="right"/>
              <w:rPr>
                <w:rFonts w:ascii="仿宋" w:eastAsia="仿宋" w:hAnsi="仿宋" w:cs="宋体"/>
                <w:b/>
                <w:bCs/>
                <w:color w:val="000000"/>
                <w:kern w:val="0"/>
                <w:szCs w:val="21"/>
              </w:rPr>
            </w:pPr>
            <w:r>
              <w:rPr>
                <w:rFonts w:ascii="仿宋" w:eastAsia="仿宋" w:hAnsi="仿宋" w:cs="宋体"/>
                <w:b/>
                <w:bCs/>
                <w:color w:val="000000"/>
                <w:kern w:val="0"/>
                <w:szCs w:val="21"/>
              </w:rPr>
              <w:t xml:space="preserve">585.50 </w:t>
            </w:r>
          </w:p>
        </w:tc>
        <w:tc>
          <w:tcPr>
            <w:tcW w:w="1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3AD9D" w14:textId="77777777" w:rsidR="009A187F" w:rsidRDefault="00513BF5">
            <w:pPr>
              <w:widowControl/>
              <w:adjustRightInd w:val="0"/>
              <w:snapToGrid w:val="0"/>
              <w:jc w:val="right"/>
              <w:rPr>
                <w:rFonts w:ascii="仿宋" w:eastAsia="仿宋" w:hAnsi="仿宋" w:cs="宋体"/>
                <w:color w:val="000000"/>
                <w:kern w:val="0"/>
                <w:szCs w:val="21"/>
              </w:rPr>
            </w:pPr>
            <w:r>
              <w:rPr>
                <w:rFonts w:ascii="仿宋" w:eastAsia="仿宋" w:hAnsi="仿宋" w:cs="宋体"/>
                <w:color w:val="000000"/>
                <w:kern w:val="0"/>
                <w:szCs w:val="21"/>
              </w:rPr>
              <w:t xml:space="preserve">1,550.17 </w:t>
            </w:r>
          </w:p>
        </w:tc>
        <w:tc>
          <w:tcPr>
            <w:tcW w:w="36" w:type="dxa"/>
            <w:vAlign w:val="center"/>
          </w:tcPr>
          <w:p w14:paraId="1B4832FC" w14:textId="77777777" w:rsidR="009A187F" w:rsidRDefault="009A187F">
            <w:pPr>
              <w:widowControl/>
              <w:adjustRightInd w:val="0"/>
              <w:snapToGrid w:val="0"/>
              <w:jc w:val="left"/>
              <w:rPr>
                <w:rFonts w:ascii="仿宋" w:eastAsia="仿宋" w:hAnsi="仿宋" w:cs="Times New Roman"/>
                <w:kern w:val="0"/>
                <w:szCs w:val="21"/>
              </w:rPr>
            </w:pPr>
          </w:p>
        </w:tc>
      </w:tr>
    </w:tbl>
    <w:p w14:paraId="01164FD0"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（1）中央资金</w:t>
      </w:r>
    </w:p>
    <w:p w14:paraId="50008A52"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019</w:t>
      </w:r>
      <w:r>
        <w:rPr>
          <w:rFonts w:ascii="仿宋" w:eastAsia="仿宋" w:hAnsi="仿宋" w:hint="eastAsia"/>
          <w:sz w:val="30"/>
          <w:szCs w:val="30"/>
        </w:rPr>
        <w:t>年1</w:t>
      </w:r>
      <w:r>
        <w:rPr>
          <w:rFonts w:ascii="仿宋" w:eastAsia="仿宋" w:hAnsi="仿宋"/>
          <w:sz w:val="30"/>
          <w:szCs w:val="30"/>
        </w:rPr>
        <w:t>2</w:t>
      </w:r>
      <w:r>
        <w:rPr>
          <w:rFonts w:ascii="仿宋" w:eastAsia="仿宋" w:hAnsi="仿宋" w:hint="eastAsia"/>
          <w:sz w:val="30"/>
          <w:szCs w:val="30"/>
        </w:rPr>
        <w:t>月，《玉溪市财政局关于提前下达非贫困县2</w:t>
      </w:r>
      <w:r>
        <w:rPr>
          <w:rFonts w:ascii="仿宋" w:eastAsia="仿宋" w:hAnsi="仿宋"/>
          <w:sz w:val="30"/>
          <w:szCs w:val="30"/>
        </w:rPr>
        <w:t>020</w:t>
      </w:r>
      <w:r>
        <w:rPr>
          <w:rFonts w:ascii="仿宋" w:eastAsia="仿宋" w:hAnsi="仿宋" w:hint="eastAsia"/>
          <w:sz w:val="30"/>
          <w:szCs w:val="30"/>
        </w:rPr>
        <w:t>年</w:t>
      </w:r>
      <w:bookmarkStart w:id="11" w:name="_Hlk81766396"/>
      <w:r>
        <w:rPr>
          <w:rFonts w:ascii="仿宋" w:eastAsia="仿宋" w:hAnsi="仿宋" w:hint="eastAsia"/>
          <w:sz w:val="30"/>
          <w:szCs w:val="30"/>
        </w:rPr>
        <w:t>第二批中央财政专项扶贫资金</w:t>
      </w:r>
      <w:bookmarkEnd w:id="11"/>
      <w:r>
        <w:rPr>
          <w:rFonts w:ascii="仿宋" w:eastAsia="仿宋" w:hAnsi="仿宋" w:hint="eastAsia"/>
          <w:sz w:val="30"/>
          <w:szCs w:val="30"/>
        </w:rPr>
        <w:t>的通知》（</w:t>
      </w:r>
      <w:proofErr w:type="gramStart"/>
      <w:r>
        <w:rPr>
          <w:rFonts w:ascii="仿宋" w:eastAsia="仿宋" w:hAnsi="仿宋" w:hint="eastAsia"/>
          <w:sz w:val="30"/>
          <w:szCs w:val="30"/>
        </w:rPr>
        <w:t>玉财农</w:t>
      </w:r>
      <w:proofErr w:type="gramEnd"/>
      <w:r>
        <w:rPr>
          <w:rFonts w:ascii="仿宋" w:eastAsia="仿宋" w:hAnsi="仿宋"/>
          <w:sz w:val="30"/>
          <w:szCs w:val="30"/>
        </w:rPr>
        <w:t>〔2019〕</w:t>
      </w:r>
      <w:r>
        <w:rPr>
          <w:rFonts w:ascii="仿宋" w:eastAsia="仿宋" w:hAnsi="仿宋" w:hint="eastAsia"/>
          <w:sz w:val="30"/>
          <w:szCs w:val="30"/>
        </w:rPr>
        <w:t>2</w:t>
      </w:r>
      <w:r>
        <w:rPr>
          <w:rFonts w:ascii="仿宋" w:eastAsia="仿宋" w:hAnsi="仿宋"/>
          <w:sz w:val="30"/>
          <w:szCs w:val="30"/>
        </w:rPr>
        <w:t>66</w:t>
      </w:r>
      <w:r>
        <w:rPr>
          <w:rFonts w:ascii="仿宋" w:eastAsia="仿宋" w:hAnsi="仿宋" w:hint="eastAsia"/>
          <w:sz w:val="30"/>
          <w:szCs w:val="30"/>
        </w:rPr>
        <w:t>号），下达通海县第二批中央财政专项扶贫资金3</w:t>
      </w:r>
      <w:r>
        <w:rPr>
          <w:rFonts w:ascii="仿宋" w:eastAsia="仿宋" w:hAnsi="仿宋"/>
          <w:sz w:val="30"/>
          <w:szCs w:val="30"/>
        </w:rPr>
        <w:t>18</w:t>
      </w:r>
      <w:r>
        <w:rPr>
          <w:rFonts w:ascii="仿宋" w:eastAsia="仿宋" w:hAnsi="仿宋" w:hint="eastAsia"/>
          <w:sz w:val="30"/>
          <w:szCs w:val="30"/>
        </w:rPr>
        <w:t>万元，其中2</w:t>
      </w:r>
      <w:r>
        <w:rPr>
          <w:rFonts w:ascii="仿宋" w:eastAsia="仿宋" w:hAnsi="仿宋"/>
          <w:sz w:val="30"/>
          <w:szCs w:val="30"/>
        </w:rPr>
        <w:t>18</w:t>
      </w:r>
      <w:r>
        <w:rPr>
          <w:rFonts w:ascii="仿宋" w:eastAsia="仿宋" w:hAnsi="仿宋" w:hint="eastAsia"/>
          <w:sz w:val="30"/>
          <w:szCs w:val="30"/>
        </w:rPr>
        <w:t>万元用于扶贫发展，1</w:t>
      </w:r>
      <w:r>
        <w:rPr>
          <w:rFonts w:ascii="仿宋" w:eastAsia="仿宋" w:hAnsi="仿宋"/>
          <w:sz w:val="30"/>
          <w:szCs w:val="30"/>
        </w:rPr>
        <w:t>00</w:t>
      </w:r>
      <w:r>
        <w:rPr>
          <w:rFonts w:ascii="仿宋" w:eastAsia="仿宋" w:hAnsi="仿宋" w:hint="eastAsia"/>
          <w:sz w:val="30"/>
          <w:szCs w:val="30"/>
        </w:rPr>
        <w:t>万元用于少数民族发展。</w:t>
      </w:r>
    </w:p>
    <w:p w14:paraId="3FC748A0"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020</w:t>
      </w:r>
      <w:r>
        <w:rPr>
          <w:rFonts w:ascii="仿宋" w:eastAsia="仿宋" w:hAnsi="仿宋" w:hint="eastAsia"/>
          <w:sz w:val="30"/>
          <w:szCs w:val="30"/>
        </w:rPr>
        <w:t>年5月，《玉溪市财政局关于下达2</w:t>
      </w:r>
      <w:r>
        <w:rPr>
          <w:rFonts w:ascii="仿宋" w:eastAsia="仿宋" w:hAnsi="仿宋"/>
          <w:sz w:val="30"/>
          <w:szCs w:val="30"/>
        </w:rPr>
        <w:t>020</w:t>
      </w:r>
      <w:r>
        <w:rPr>
          <w:rFonts w:ascii="仿宋" w:eastAsia="仿宋" w:hAnsi="仿宋" w:hint="eastAsia"/>
          <w:sz w:val="30"/>
          <w:szCs w:val="30"/>
        </w:rPr>
        <w:t>年第四批中央财政专项扶贫资金（非贫困县）的通知》（</w:t>
      </w:r>
      <w:proofErr w:type="gramStart"/>
      <w:r>
        <w:rPr>
          <w:rFonts w:ascii="仿宋" w:eastAsia="仿宋" w:hAnsi="仿宋" w:hint="eastAsia"/>
          <w:sz w:val="30"/>
          <w:szCs w:val="30"/>
        </w:rPr>
        <w:t>玉财农</w:t>
      </w:r>
      <w:proofErr w:type="gramEnd"/>
      <w:r>
        <w:rPr>
          <w:rFonts w:ascii="仿宋" w:eastAsia="仿宋" w:hAnsi="仿宋"/>
          <w:sz w:val="30"/>
          <w:szCs w:val="30"/>
        </w:rPr>
        <w:t>〔2020〕75</w:t>
      </w:r>
      <w:r>
        <w:rPr>
          <w:rFonts w:ascii="仿宋" w:eastAsia="仿宋" w:hAnsi="仿宋" w:hint="eastAsia"/>
          <w:sz w:val="30"/>
          <w:szCs w:val="30"/>
        </w:rPr>
        <w:t>号）下达通海县四批中央财政专项扶贫资金（非贫困县）1</w:t>
      </w:r>
      <w:r>
        <w:rPr>
          <w:rFonts w:ascii="仿宋" w:eastAsia="仿宋" w:hAnsi="仿宋"/>
          <w:sz w:val="30"/>
          <w:szCs w:val="30"/>
        </w:rPr>
        <w:t>00</w:t>
      </w:r>
      <w:r>
        <w:rPr>
          <w:rFonts w:ascii="仿宋" w:eastAsia="仿宋" w:hAnsi="仿宋" w:hint="eastAsia"/>
          <w:sz w:val="30"/>
          <w:szCs w:val="30"/>
        </w:rPr>
        <w:t>万元用于兴蒙乡白阁中村民族团结进步示范村建设。</w:t>
      </w:r>
    </w:p>
    <w:p w14:paraId="5B3A0973"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（2）省级资金</w:t>
      </w:r>
    </w:p>
    <w:p w14:paraId="5C896D1F"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020</w:t>
      </w:r>
      <w:r>
        <w:rPr>
          <w:rFonts w:ascii="仿宋" w:eastAsia="仿宋" w:hAnsi="仿宋" w:hint="eastAsia"/>
          <w:sz w:val="30"/>
          <w:szCs w:val="30"/>
        </w:rPr>
        <w:t>年3月，《玉溪市财政局 中共玉溪市委组织部 玉溪市人民政府扶贫开发办公室预拨2</w:t>
      </w:r>
      <w:r>
        <w:rPr>
          <w:rFonts w:ascii="仿宋" w:eastAsia="仿宋" w:hAnsi="仿宋"/>
          <w:sz w:val="30"/>
          <w:szCs w:val="30"/>
        </w:rPr>
        <w:t>020</w:t>
      </w:r>
      <w:r>
        <w:rPr>
          <w:rFonts w:ascii="仿宋" w:eastAsia="仿宋" w:hAnsi="仿宋" w:hint="eastAsia"/>
          <w:sz w:val="30"/>
          <w:szCs w:val="30"/>
        </w:rPr>
        <w:t>年省级1</w:t>
      </w:r>
      <w:r>
        <w:rPr>
          <w:rFonts w:ascii="仿宋" w:eastAsia="仿宋" w:hAnsi="仿宋"/>
          <w:sz w:val="30"/>
          <w:szCs w:val="30"/>
        </w:rPr>
        <w:t>98</w:t>
      </w:r>
      <w:r>
        <w:rPr>
          <w:rFonts w:ascii="仿宋" w:eastAsia="仿宋" w:hAnsi="仿宋" w:hint="eastAsia"/>
          <w:sz w:val="30"/>
          <w:szCs w:val="30"/>
        </w:rPr>
        <w:t>个贫困村第一书记（工作队长）工作经费的通知》（</w:t>
      </w:r>
      <w:proofErr w:type="gramStart"/>
      <w:r>
        <w:rPr>
          <w:rFonts w:ascii="仿宋" w:eastAsia="仿宋" w:hAnsi="仿宋" w:hint="eastAsia"/>
          <w:sz w:val="30"/>
          <w:szCs w:val="30"/>
        </w:rPr>
        <w:t>玉财农</w:t>
      </w:r>
      <w:proofErr w:type="gramEnd"/>
      <w:r>
        <w:rPr>
          <w:rFonts w:ascii="仿宋" w:eastAsia="仿宋" w:hAnsi="仿宋"/>
          <w:sz w:val="30"/>
          <w:szCs w:val="30"/>
        </w:rPr>
        <w:t>〔2020〕19</w:t>
      </w:r>
      <w:r>
        <w:rPr>
          <w:rFonts w:ascii="仿宋" w:eastAsia="仿宋" w:hAnsi="仿宋" w:hint="eastAsia"/>
          <w:sz w:val="30"/>
          <w:szCs w:val="30"/>
        </w:rPr>
        <w:t>号）下达通海县贫困村第一书记（工作队长）工作经费9万元。</w:t>
      </w:r>
    </w:p>
    <w:p w14:paraId="1F2C3121"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020</w:t>
      </w:r>
      <w:r>
        <w:rPr>
          <w:rFonts w:ascii="仿宋" w:eastAsia="仿宋" w:hAnsi="仿宋" w:hint="eastAsia"/>
          <w:sz w:val="30"/>
          <w:szCs w:val="30"/>
        </w:rPr>
        <w:t>年6月，《玉溪市财政局关于下达2</w:t>
      </w:r>
      <w:r>
        <w:rPr>
          <w:rFonts w:ascii="仿宋" w:eastAsia="仿宋" w:hAnsi="仿宋"/>
          <w:sz w:val="30"/>
          <w:szCs w:val="30"/>
        </w:rPr>
        <w:t>020</w:t>
      </w:r>
      <w:r>
        <w:rPr>
          <w:rFonts w:ascii="仿宋" w:eastAsia="仿宋" w:hAnsi="仿宋" w:hint="eastAsia"/>
          <w:sz w:val="30"/>
          <w:szCs w:val="30"/>
        </w:rPr>
        <w:t>年专项扶贫资金奖励资金成效考核省级奖励的通知》（</w:t>
      </w:r>
      <w:proofErr w:type="gramStart"/>
      <w:r>
        <w:rPr>
          <w:rFonts w:ascii="仿宋" w:eastAsia="仿宋" w:hAnsi="仿宋" w:hint="eastAsia"/>
          <w:sz w:val="30"/>
          <w:szCs w:val="30"/>
        </w:rPr>
        <w:t>玉财农</w:t>
      </w:r>
      <w:proofErr w:type="gramEnd"/>
      <w:r>
        <w:rPr>
          <w:rFonts w:ascii="仿宋" w:eastAsia="仿宋" w:hAnsi="仿宋"/>
          <w:sz w:val="30"/>
          <w:szCs w:val="30"/>
        </w:rPr>
        <w:t>〔2020〕98</w:t>
      </w:r>
      <w:r>
        <w:rPr>
          <w:rFonts w:ascii="仿宋" w:eastAsia="仿宋" w:hAnsi="仿宋" w:hint="eastAsia"/>
          <w:sz w:val="30"/>
          <w:szCs w:val="30"/>
        </w:rPr>
        <w:t>号）下达通海县扶贫资金奖励资金成效考核省级奖励5</w:t>
      </w:r>
      <w:r>
        <w:rPr>
          <w:rFonts w:ascii="仿宋" w:eastAsia="仿宋" w:hAnsi="仿宋"/>
          <w:sz w:val="30"/>
          <w:szCs w:val="30"/>
        </w:rPr>
        <w:t>00</w:t>
      </w:r>
      <w:r>
        <w:rPr>
          <w:rFonts w:ascii="仿宋" w:eastAsia="仿宋" w:hAnsi="仿宋" w:hint="eastAsia"/>
          <w:sz w:val="30"/>
          <w:szCs w:val="30"/>
        </w:rPr>
        <w:t>万元。</w:t>
      </w:r>
    </w:p>
    <w:p w14:paraId="7D6583EB"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（3）市级资金</w:t>
      </w:r>
    </w:p>
    <w:p w14:paraId="3A82D2C5"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020</w:t>
      </w:r>
      <w:r>
        <w:rPr>
          <w:rFonts w:ascii="仿宋" w:eastAsia="仿宋" w:hAnsi="仿宋" w:hint="eastAsia"/>
          <w:sz w:val="30"/>
          <w:szCs w:val="30"/>
        </w:rPr>
        <w:t>年2月，《玉溪市财政局 玉溪市人民政府扶贫开发办公室关于下达拨付2</w:t>
      </w:r>
      <w:r>
        <w:rPr>
          <w:rFonts w:ascii="仿宋" w:eastAsia="仿宋" w:hAnsi="仿宋"/>
          <w:sz w:val="30"/>
          <w:szCs w:val="30"/>
        </w:rPr>
        <w:t>020</w:t>
      </w:r>
      <w:r>
        <w:rPr>
          <w:rFonts w:ascii="仿宋" w:eastAsia="仿宋" w:hAnsi="仿宋" w:hint="eastAsia"/>
          <w:sz w:val="30"/>
          <w:szCs w:val="30"/>
        </w:rPr>
        <w:t>年市级财政专项扶贫资金的通知》（</w:t>
      </w:r>
      <w:proofErr w:type="gramStart"/>
      <w:r>
        <w:rPr>
          <w:rFonts w:ascii="仿宋" w:eastAsia="仿宋" w:hAnsi="仿宋" w:hint="eastAsia"/>
          <w:sz w:val="30"/>
          <w:szCs w:val="30"/>
        </w:rPr>
        <w:t>玉财农</w:t>
      </w:r>
      <w:proofErr w:type="gramEnd"/>
      <w:r>
        <w:rPr>
          <w:rFonts w:ascii="仿宋" w:eastAsia="仿宋" w:hAnsi="仿宋"/>
          <w:sz w:val="30"/>
          <w:szCs w:val="30"/>
        </w:rPr>
        <w:t>〔2020〕14</w:t>
      </w:r>
      <w:r>
        <w:rPr>
          <w:rFonts w:ascii="仿宋" w:eastAsia="仿宋" w:hAnsi="仿宋" w:hint="eastAsia"/>
          <w:sz w:val="30"/>
          <w:szCs w:val="30"/>
        </w:rPr>
        <w:t>号）下达通海县市级财政专项扶贫资金3</w:t>
      </w:r>
      <w:r>
        <w:rPr>
          <w:rFonts w:ascii="仿宋" w:eastAsia="仿宋" w:hAnsi="仿宋"/>
          <w:sz w:val="30"/>
          <w:szCs w:val="30"/>
        </w:rPr>
        <w:t>7.67</w:t>
      </w:r>
      <w:r>
        <w:rPr>
          <w:rFonts w:ascii="仿宋" w:eastAsia="仿宋" w:hAnsi="仿宋" w:hint="eastAsia"/>
          <w:sz w:val="30"/>
          <w:szCs w:val="30"/>
        </w:rPr>
        <w:t>万</w:t>
      </w:r>
      <w:r>
        <w:rPr>
          <w:rFonts w:ascii="仿宋" w:eastAsia="仿宋" w:hAnsi="仿宋" w:hint="eastAsia"/>
          <w:sz w:val="30"/>
          <w:szCs w:val="30"/>
        </w:rPr>
        <w:lastRenderedPageBreak/>
        <w:t>元。</w:t>
      </w:r>
    </w:p>
    <w:p w14:paraId="47DCA7E8"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（4）县级资金</w:t>
      </w:r>
    </w:p>
    <w:p w14:paraId="77224F09"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020</w:t>
      </w:r>
      <w:r>
        <w:rPr>
          <w:rFonts w:ascii="仿宋" w:eastAsia="仿宋" w:hAnsi="仿宋" w:hint="eastAsia"/>
          <w:sz w:val="30"/>
          <w:szCs w:val="30"/>
        </w:rPr>
        <w:t>年3月，《通海县财政局 通海县发展和改革局关于下达2</w:t>
      </w:r>
      <w:r>
        <w:rPr>
          <w:rFonts w:ascii="仿宋" w:eastAsia="仿宋" w:hAnsi="仿宋"/>
          <w:sz w:val="30"/>
          <w:szCs w:val="30"/>
        </w:rPr>
        <w:t>020</w:t>
      </w:r>
      <w:r>
        <w:rPr>
          <w:rFonts w:ascii="仿宋" w:eastAsia="仿宋" w:hAnsi="仿宋" w:hint="eastAsia"/>
          <w:sz w:val="30"/>
          <w:szCs w:val="30"/>
        </w:rPr>
        <w:t>年县级财政专项扶贫资金的通知》（通财</w:t>
      </w:r>
      <w:r>
        <w:rPr>
          <w:rFonts w:ascii="仿宋" w:eastAsia="仿宋" w:hAnsi="仿宋"/>
          <w:sz w:val="30"/>
          <w:szCs w:val="30"/>
        </w:rPr>
        <w:t>〔2020〕</w:t>
      </w:r>
      <w:r>
        <w:rPr>
          <w:rFonts w:ascii="仿宋" w:eastAsia="仿宋" w:hAnsi="仿宋" w:hint="eastAsia"/>
          <w:sz w:val="30"/>
          <w:szCs w:val="30"/>
        </w:rPr>
        <w:t>6</w:t>
      </w:r>
      <w:r>
        <w:rPr>
          <w:rFonts w:ascii="仿宋" w:eastAsia="仿宋" w:hAnsi="仿宋"/>
          <w:sz w:val="30"/>
          <w:szCs w:val="30"/>
        </w:rPr>
        <w:t>9</w:t>
      </w:r>
      <w:r>
        <w:rPr>
          <w:rFonts w:ascii="仿宋" w:eastAsia="仿宋" w:hAnsi="仿宋" w:hint="eastAsia"/>
          <w:sz w:val="30"/>
          <w:szCs w:val="30"/>
        </w:rPr>
        <w:t>号）下达县级财政专项扶贫资金5</w:t>
      </w:r>
      <w:r>
        <w:rPr>
          <w:rFonts w:ascii="仿宋" w:eastAsia="仿宋" w:hAnsi="仿宋"/>
          <w:sz w:val="30"/>
          <w:szCs w:val="30"/>
        </w:rPr>
        <w:t>20</w:t>
      </w:r>
      <w:r>
        <w:rPr>
          <w:rFonts w:ascii="仿宋" w:eastAsia="仿宋" w:hAnsi="仿宋" w:hint="eastAsia"/>
          <w:sz w:val="30"/>
          <w:szCs w:val="30"/>
        </w:rPr>
        <w:t>万元。</w:t>
      </w:r>
    </w:p>
    <w:p w14:paraId="7A3F11B7"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020</w:t>
      </w:r>
      <w:r>
        <w:rPr>
          <w:rFonts w:ascii="仿宋" w:eastAsia="仿宋" w:hAnsi="仿宋" w:hint="eastAsia"/>
          <w:sz w:val="30"/>
          <w:szCs w:val="30"/>
        </w:rPr>
        <w:t>年6月，《通海县财政局关于下达2</w:t>
      </w:r>
      <w:r>
        <w:rPr>
          <w:rFonts w:ascii="仿宋" w:eastAsia="仿宋" w:hAnsi="仿宋"/>
          <w:sz w:val="30"/>
          <w:szCs w:val="30"/>
        </w:rPr>
        <w:t>020</w:t>
      </w:r>
      <w:r>
        <w:rPr>
          <w:rFonts w:ascii="仿宋" w:eastAsia="仿宋" w:hAnsi="仿宋" w:hint="eastAsia"/>
          <w:sz w:val="30"/>
          <w:szCs w:val="30"/>
        </w:rPr>
        <w:t>年</w:t>
      </w:r>
      <w:bookmarkStart w:id="12" w:name="_Hlk81767319"/>
      <w:r>
        <w:rPr>
          <w:rFonts w:ascii="仿宋" w:eastAsia="仿宋" w:hAnsi="仿宋" w:hint="eastAsia"/>
          <w:sz w:val="30"/>
          <w:szCs w:val="30"/>
        </w:rPr>
        <w:t>第二批中央财政专项扶贫资金</w:t>
      </w:r>
      <w:bookmarkEnd w:id="12"/>
      <w:r>
        <w:rPr>
          <w:rFonts w:ascii="仿宋" w:eastAsia="仿宋" w:hAnsi="仿宋" w:hint="eastAsia"/>
          <w:sz w:val="30"/>
          <w:szCs w:val="30"/>
        </w:rPr>
        <w:t>（调整部分）及2</w:t>
      </w:r>
      <w:r>
        <w:rPr>
          <w:rFonts w:ascii="仿宋" w:eastAsia="仿宋" w:hAnsi="仿宋"/>
          <w:sz w:val="30"/>
          <w:szCs w:val="30"/>
        </w:rPr>
        <w:t>019</w:t>
      </w:r>
      <w:r>
        <w:rPr>
          <w:rFonts w:ascii="仿宋" w:eastAsia="仿宋" w:hAnsi="仿宋" w:hint="eastAsia"/>
          <w:sz w:val="30"/>
          <w:szCs w:val="30"/>
        </w:rPr>
        <w:t>年县级财政专项扶贫资金（结余部分）的通知》（通财</w:t>
      </w:r>
      <w:r>
        <w:rPr>
          <w:rFonts w:ascii="仿宋" w:eastAsia="仿宋" w:hAnsi="仿宋"/>
          <w:sz w:val="30"/>
          <w:szCs w:val="30"/>
        </w:rPr>
        <w:t>〔2020〕192</w:t>
      </w:r>
      <w:r>
        <w:rPr>
          <w:rFonts w:ascii="仿宋" w:eastAsia="仿宋" w:hAnsi="仿宋" w:hint="eastAsia"/>
          <w:sz w:val="30"/>
          <w:szCs w:val="30"/>
        </w:rPr>
        <w:t>号）下达2</w:t>
      </w:r>
      <w:r>
        <w:rPr>
          <w:rFonts w:ascii="仿宋" w:eastAsia="仿宋" w:hAnsi="仿宋"/>
          <w:sz w:val="30"/>
          <w:szCs w:val="30"/>
        </w:rPr>
        <w:t>019</w:t>
      </w:r>
      <w:r>
        <w:rPr>
          <w:rFonts w:ascii="仿宋" w:eastAsia="仿宋" w:hAnsi="仿宋" w:hint="eastAsia"/>
          <w:sz w:val="30"/>
          <w:szCs w:val="30"/>
        </w:rPr>
        <w:t>年县级财政专项扶贫资金（结余部分）6</w:t>
      </w:r>
      <w:r>
        <w:rPr>
          <w:rFonts w:ascii="仿宋" w:eastAsia="仿宋" w:hAnsi="仿宋"/>
          <w:sz w:val="30"/>
          <w:szCs w:val="30"/>
        </w:rPr>
        <w:t>5.5</w:t>
      </w:r>
      <w:r>
        <w:rPr>
          <w:rFonts w:ascii="仿宋" w:eastAsia="仿宋" w:hAnsi="仿宋" w:hint="eastAsia"/>
          <w:sz w:val="30"/>
          <w:szCs w:val="30"/>
        </w:rPr>
        <w:t>万元，对第二批中央财政专项扶贫资金进行项目调整。</w:t>
      </w:r>
    </w:p>
    <w:p w14:paraId="609786A6"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资金使用情况</w:t>
      </w:r>
    </w:p>
    <w:p w14:paraId="3015812C"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020</w:t>
      </w:r>
      <w:r>
        <w:rPr>
          <w:rFonts w:ascii="仿宋" w:eastAsia="仿宋" w:hAnsi="仿宋" w:hint="eastAsia"/>
          <w:sz w:val="30"/>
          <w:szCs w:val="30"/>
        </w:rPr>
        <w:t>年实际使用资金1</w:t>
      </w:r>
      <w:r>
        <w:rPr>
          <w:rFonts w:ascii="仿宋" w:eastAsia="仿宋" w:hAnsi="仿宋"/>
          <w:sz w:val="30"/>
          <w:szCs w:val="30"/>
        </w:rPr>
        <w:t>525.01</w:t>
      </w:r>
      <w:r>
        <w:rPr>
          <w:rFonts w:ascii="仿宋" w:eastAsia="仿宋" w:hAnsi="仿宋" w:hint="eastAsia"/>
          <w:sz w:val="30"/>
          <w:szCs w:val="30"/>
        </w:rPr>
        <w:t>万元。其中使用中央资金4</w:t>
      </w:r>
      <w:r>
        <w:rPr>
          <w:rFonts w:ascii="仿宋" w:eastAsia="仿宋" w:hAnsi="仿宋"/>
          <w:sz w:val="30"/>
          <w:szCs w:val="30"/>
        </w:rPr>
        <w:t>18</w:t>
      </w:r>
      <w:r>
        <w:rPr>
          <w:rFonts w:ascii="仿宋" w:eastAsia="仿宋" w:hAnsi="仿宋" w:hint="eastAsia"/>
          <w:sz w:val="30"/>
          <w:szCs w:val="30"/>
        </w:rPr>
        <w:t>万元，</w:t>
      </w:r>
      <w:proofErr w:type="gramStart"/>
      <w:r>
        <w:rPr>
          <w:rFonts w:ascii="仿宋" w:eastAsia="仿宋" w:hAnsi="仿宋" w:hint="eastAsia"/>
          <w:sz w:val="30"/>
          <w:szCs w:val="30"/>
        </w:rPr>
        <w:t>省级资金</w:t>
      </w:r>
      <w:proofErr w:type="gramEnd"/>
      <w:r>
        <w:rPr>
          <w:rFonts w:ascii="仿宋" w:eastAsia="仿宋" w:hAnsi="仿宋"/>
          <w:sz w:val="30"/>
          <w:szCs w:val="30"/>
        </w:rPr>
        <w:t>509</w:t>
      </w:r>
      <w:r>
        <w:rPr>
          <w:rFonts w:ascii="仿宋" w:eastAsia="仿宋" w:hAnsi="仿宋" w:hint="eastAsia"/>
          <w:sz w:val="30"/>
          <w:szCs w:val="30"/>
        </w:rPr>
        <w:t>万元，市级资金</w:t>
      </w:r>
      <w:r>
        <w:rPr>
          <w:rFonts w:ascii="仿宋" w:eastAsia="仿宋" w:hAnsi="仿宋"/>
          <w:sz w:val="30"/>
          <w:szCs w:val="30"/>
        </w:rPr>
        <w:t>37.63</w:t>
      </w:r>
      <w:r>
        <w:rPr>
          <w:rFonts w:ascii="仿宋" w:eastAsia="仿宋" w:hAnsi="仿宋" w:hint="eastAsia"/>
          <w:sz w:val="30"/>
          <w:szCs w:val="30"/>
        </w:rPr>
        <w:t>万元，县级资金5</w:t>
      </w:r>
      <w:r>
        <w:rPr>
          <w:rFonts w:ascii="仿宋" w:eastAsia="仿宋" w:hAnsi="仿宋"/>
          <w:sz w:val="30"/>
          <w:szCs w:val="30"/>
        </w:rPr>
        <w:t>60.38</w:t>
      </w:r>
      <w:r>
        <w:rPr>
          <w:rFonts w:ascii="仿宋" w:eastAsia="仿宋" w:hAnsi="仿宋" w:hint="eastAsia"/>
          <w:sz w:val="30"/>
          <w:szCs w:val="30"/>
        </w:rPr>
        <w:t>万元。具体详见附件3资金使用情况表。</w:t>
      </w:r>
    </w:p>
    <w:p w14:paraId="440939EB" w14:textId="77777777" w:rsidR="009A187F" w:rsidRDefault="00513BF5">
      <w:pPr>
        <w:spacing w:line="579" w:lineRule="exact"/>
        <w:ind w:firstLineChars="200" w:firstLine="600"/>
        <w:outlineLvl w:val="1"/>
        <w:rPr>
          <w:rFonts w:ascii="楷体" w:eastAsia="楷体" w:hAnsi="楷体" w:cs="Times New Roman"/>
          <w:kern w:val="30"/>
          <w:sz w:val="30"/>
          <w:szCs w:val="30"/>
        </w:rPr>
      </w:pPr>
      <w:bookmarkStart w:id="13" w:name="_Toc84679611"/>
      <w:bookmarkStart w:id="14" w:name="_Toc528048305"/>
      <w:bookmarkStart w:id="15" w:name="_Toc51423748"/>
      <w:bookmarkStart w:id="16" w:name="_Toc84798520"/>
      <w:r>
        <w:rPr>
          <w:rFonts w:ascii="楷体" w:eastAsia="楷体" w:hAnsi="楷体" w:cs="Times New Roman" w:hint="eastAsia"/>
          <w:kern w:val="30"/>
          <w:sz w:val="30"/>
          <w:szCs w:val="30"/>
        </w:rPr>
        <w:t>（三）绩效目标</w:t>
      </w:r>
      <w:bookmarkEnd w:id="13"/>
      <w:bookmarkEnd w:id="14"/>
      <w:bookmarkEnd w:id="15"/>
      <w:bookmarkEnd w:id="16"/>
    </w:p>
    <w:p w14:paraId="30FFCA68" w14:textId="77777777" w:rsidR="009A187F" w:rsidRDefault="00513BF5">
      <w:pPr>
        <w:spacing w:line="590" w:lineRule="exact"/>
        <w:ind w:firstLineChars="200" w:firstLine="600"/>
        <w:rPr>
          <w:rFonts w:ascii="仿宋" w:eastAsia="仿宋" w:hAnsi="仿宋" w:cs="Times New Roman"/>
          <w:sz w:val="30"/>
          <w:szCs w:val="30"/>
        </w:rPr>
      </w:pPr>
      <w:r>
        <w:rPr>
          <w:rFonts w:ascii="仿宋" w:eastAsia="仿宋" w:hAnsi="仿宋" w:cs="Times New Roman"/>
          <w:sz w:val="30"/>
          <w:szCs w:val="30"/>
        </w:rPr>
        <w:t>1.批复（下达）的绩效目标和绩效指标情况</w:t>
      </w:r>
    </w:p>
    <w:p w14:paraId="6004D00C"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《通海县财政局</w:t>
      </w:r>
      <w:r>
        <w:rPr>
          <w:rFonts w:ascii="仿宋" w:eastAsia="仿宋" w:hAnsi="仿宋"/>
          <w:sz w:val="30"/>
          <w:szCs w:val="30"/>
        </w:rPr>
        <w:t xml:space="preserve"> 通海县发展和改革局关于</w:t>
      </w:r>
      <w:r>
        <w:rPr>
          <w:rFonts w:ascii="仿宋" w:eastAsia="仿宋" w:hAnsi="仿宋" w:hint="eastAsia"/>
          <w:sz w:val="30"/>
          <w:szCs w:val="30"/>
        </w:rPr>
        <w:t>批复</w:t>
      </w:r>
      <w:r>
        <w:rPr>
          <w:rFonts w:ascii="仿宋" w:eastAsia="仿宋" w:hAnsi="仿宋"/>
          <w:sz w:val="30"/>
          <w:szCs w:val="30"/>
        </w:rPr>
        <w:t>2020年</w:t>
      </w:r>
      <w:r>
        <w:rPr>
          <w:rFonts w:ascii="仿宋" w:eastAsia="仿宋" w:hAnsi="仿宋" w:hint="eastAsia"/>
          <w:sz w:val="30"/>
          <w:szCs w:val="30"/>
        </w:rPr>
        <w:t>部门预算的通知</w:t>
      </w:r>
      <w:r>
        <w:rPr>
          <w:rFonts w:ascii="仿宋" w:eastAsia="仿宋" w:hAnsi="仿宋"/>
          <w:sz w:val="30"/>
          <w:szCs w:val="30"/>
        </w:rPr>
        <w:t>》（通财〔2020〕1号）</w:t>
      </w:r>
      <w:r>
        <w:rPr>
          <w:rFonts w:ascii="仿宋" w:eastAsia="仿宋" w:hAnsi="仿宋" w:hint="eastAsia"/>
          <w:sz w:val="30"/>
          <w:szCs w:val="30"/>
        </w:rPr>
        <w:t>下达项目年度目标为：通海县扶贫经费、各乡镇（街道）脱贫攻坚巩固提升经费；开展扶贫工作经费。具体绩效指标为：</w:t>
      </w:r>
    </w:p>
    <w:p w14:paraId="33AE3527"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（1）扶贫开发工作年限≥1年；</w:t>
      </w:r>
    </w:p>
    <w:p w14:paraId="3D39D603"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（2）受益建档立</w:t>
      </w:r>
      <w:proofErr w:type="gramStart"/>
      <w:r>
        <w:rPr>
          <w:rFonts w:ascii="仿宋" w:eastAsia="仿宋" w:hAnsi="仿宋" w:hint="eastAsia"/>
          <w:sz w:val="30"/>
          <w:szCs w:val="30"/>
        </w:rPr>
        <w:t>卡贫困</w:t>
      </w:r>
      <w:proofErr w:type="gramEnd"/>
      <w:r>
        <w:rPr>
          <w:rFonts w:ascii="仿宋" w:eastAsia="仿宋" w:hAnsi="仿宋" w:hint="eastAsia"/>
          <w:sz w:val="30"/>
          <w:szCs w:val="30"/>
        </w:rPr>
        <w:t>人口数≥2</w:t>
      </w:r>
      <w:r>
        <w:rPr>
          <w:rFonts w:ascii="仿宋" w:eastAsia="仿宋" w:hAnsi="仿宋"/>
          <w:sz w:val="30"/>
          <w:szCs w:val="30"/>
        </w:rPr>
        <w:t>000</w:t>
      </w:r>
      <w:r>
        <w:rPr>
          <w:rFonts w:ascii="仿宋" w:eastAsia="仿宋" w:hAnsi="仿宋" w:hint="eastAsia"/>
          <w:sz w:val="30"/>
          <w:szCs w:val="30"/>
        </w:rPr>
        <w:t>人；</w:t>
      </w:r>
    </w:p>
    <w:p w14:paraId="6ED3F772"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（3）建档立卡贫困户帮扶年限≥1年；</w:t>
      </w:r>
    </w:p>
    <w:p w14:paraId="54C8BFC2"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lastRenderedPageBreak/>
        <w:t>（4）建档立卡贫困户满意度指标≥9</w:t>
      </w:r>
      <w:r>
        <w:rPr>
          <w:rFonts w:ascii="仿宋" w:eastAsia="仿宋" w:hAnsi="仿宋"/>
          <w:sz w:val="30"/>
          <w:szCs w:val="30"/>
        </w:rPr>
        <w:t>5</w:t>
      </w:r>
      <w:r>
        <w:rPr>
          <w:rFonts w:ascii="仿宋" w:eastAsia="仿宋" w:hAnsi="仿宋" w:hint="eastAsia"/>
          <w:sz w:val="30"/>
          <w:szCs w:val="30"/>
        </w:rPr>
        <w:t>%。</w:t>
      </w:r>
    </w:p>
    <w:p w14:paraId="34714C52"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sz w:val="30"/>
          <w:szCs w:val="30"/>
        </w:rPr>
        <w:t>2.绩效评价调整后的绩效目标和绩效指标情况</w:t>
      </w:r>
    </w:p>
    <w:p w14:paraId="7989AD44"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项目年度目标不清晰，未根据项目年度工作任务设置明确的绩效目标，绩效目标设置空泛不具体，未能全面反映项目产出和效益情况。评价时，项目组根据相关政策文件，结合项目特点，重新梳理了项目的绩效目标，确定项目年度目标为：坚持“四个不摘”要求，拓展产业就业、基础设施、公共服务设施、社会保障等政策措施，确保稳定增收，培育长效发展机制，强化拓展政策措施对农村低收入人口分类帮扶，确保一村</w:t>
      </w:r>
      <w:proofErr w:type="gramStart"/>
      <w:r>
        <w:rPr>
          <w:rFonts w:ascii="仿宋" w:eastAsia="仿宋" w:hAnsi="仿宋" w:hint="eastAsia"/>
          <w:sz w:val="30"/>
          <w:szCs w:val="30"/>
        </w:rPr>
        <w:t>一</w:t>
      </w:r>
      <w:proofErr w:type="gramEnd"/>
      <w:r>
        <w:rPr>
          <w:rFonts w:ascii="仿宋" w:eastAsia="仿宋" w:hAnsi="仿宋" w:hint="eastAsia"/>
          <w:sz w:val="30"/>
          <w:szCs w:val="30"/>
        </w:rPr>
        <w:t>策、一户一档、一人</w:t>
      </w:r>
      <w:proofErr w:type="gramStart"/>
      <w:r>
        <w:rPr>
          <w:rFonts w:ascii="仿宋" w:eastAsia="仿宋" w:hAnsi="仿宋" w:hint="eastAsia"/>
          <w:sz w:val="30"/>
          <w:szCs w:val="30"/>
        </w:rPr>
        <w:t>一</w:t>
      </w:r>
      <w:proofErr w:type="gramEnd"/>
      <w:r>
        <w:rPr>
          <w:rFonts w:ascii="仿宋" w:eastAsia="仿宋" w:hAnsi="仿宋" w:hint="eastAsia"/>
          <w:sz w:val="30"/>
          <w:szCs w:val="30"/>
        </w:rPr>
        <w:t>方案精准巩固，产业巩固拓展到村到户、就业到人，实行一县</w:t>
      </w:r>
      <w:proofErr w:type="gramStart"/>
      <w:r>
        <w:rPr>
          <w:rFonts w:ascii="仿宋" w:eastAsia="仿宋" w:hAnsi="仿宋" w:hint="eastAsia"/>
          <w:sz w:val="30"/>
          <w:szCs w:val="30"/>
        </w:rPr>
        <w:t>一</w:t>
      </w:r>
      <w:proofErr w:type="gramEnd"/>
      <w:r>
        <w:rPr>
          <w:rFonts w:ascii="仿宋" w:eastAsia="仿宋" w:hAnsi="仿宋" w:hint="eastAsia"/>
          <w:sz w:val="30"/>
          <w:szCs w:val="30"/>
        </w:rPr>
        <w:t>规划、一村</w:t>
      </w:r>
      <w:proofErr w:type="gramStart"/>
      <w:r>
        <w:rPr>
          <w:rFonts w:ascii="仿宋" w:eastAsia="仿宋" w:hAnsi="仿宋" w:hint="eastAsia"/>
          <w:sz w:val="30"/>
          <w:szCs w:val="30"/>
        </w:rPr>
        <w:t>一</w:t>
      </w:r>
      <w:proofErr w:type="gramEnd"/>
      <w:r>
        <w:rPr>
          <w:rFonts w:ascii="仿宋" w:eastAsia="仿宋" w:hAnsi="仿宋" w:hint="eastAsia"/>
          <w:sz w:val="30"/>
          <w:szCs w:val="30"/>
        </w:rPr>
        <w:t>措施，项目到村到户到人落地见效。具体绩效指标为：</w:t>
      </w:r>
    </w:p>
    <w:p w14:paraId="31C914D9" w14:textId="77777777" w:rsidR="009A187F" w:rsidRDefault="00513BF5">
      <w:pPr>
        <w:spacing w:line="590" w:lineRule="exact"/>
        <w:ind w:firstLineChars="200" w:firstLine="624"/>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（1）项目完成率达到</w:t>
      </w:r>
      <w:r>
        <w:rPr>
          <w:rFonts w:ascii="仿宋" w:eastAsia="仿宋" w:hAnsi="仿宋" w:cs="Times New Roman"/>
          <w:spacing w:val="6"/>
          <w:kern w:val="30"/>
          <w:sz w:val="30"/>
          <w:szCs w:val="30"/>
        </w:rPr>
        <w:t>100</w:t>
      </w:r>
      <w:r>
        <w:rPr>
          <w:rFonts w:ascii="仿宋" w:eastAsia="仿宋" w:hAnsi="仿宋" w:cs="Times New Roman" w:hint="eastAsia"/>
          <w:spacing w:val="6"/>
          <w:kern w:val="30"/>
          <w:sz w:val="30"/>
          <w:szCs w:val="30"/>
        </w:rPr>
        <w:t>%；</w:t>
      </w:r>
    </w:p>
    <w:p w14:paraId="0A318826" w14:textId="77777777" w:rsidR="009A187F" w:rsidRDefault="00513BF5">
      <w:pPr>
        <w:spacing w:line="590" w:lineRule="exact"/>
        <w:ind w:firstLineChars="200" w:firstLine="624"/>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（2）建档立</w:t>
      </w:r>
      <w:proofErr w:type="gramStart"/>
      <w:r>
        <w:rPr>
          <w:rFonts w:ascii="仿宋" w:eastAsia="仿宋" w:hAnsi="仿宋" w:cs="Times New Roman" w:hint="eastAsia"/>
          <w:spacing w:val="6"/>
          <w:kern w:val="30"/>
          <w:sz w:val="30"/>
          <w:szCs w:val="30"/>
        </w:rPr>
        <w:t>卡贫困</w:t>
      </w:r>
      <w:proofErr w:type="gramEnd"/>
      <w:r>
        <w:rPr>
          <w:rFonts w:ascii="仿宋" w:eastAsia="仿宋" w:hAnsi="仿宋" w:cs="Times New Roman" w:hint="eastAsia"/>
          <w:spacing w:val="6"/>
          <w:kern w:val="30"/>
          <w:sz w:val="30"/>
          <w:szCs w:val="30"/>
        </w:rPr>
        <w:t>人口数为</w:t>
      </w:r>
      <w:r>
        <w:rPr>
          <w:rFonts w:ascii="仿宋" w:eastAsia="仿宋" w:hAnsi="仿宋" w:cs="Times New Roman"/>
          <w:spacing w:val="6"/>
          <w:kern w:val="30"/>
          <w:sz w:val="30"/>
          <w:szCs w:val="30"/>
        </w:rPr>
        <w:t>0</w:t>
      </w:r>
      <w:r>
        <w:rPr>
          <w:rFonts w:ascii="仿宋" w:eastAsia="仿宋" w:hAnsi="仿宋" w:cs="Times New Roman" w:hint="eastAsia"/>
          <w:spacing w:val="6"/>
          <w:kern w:val="30"/>
          <w:sz w:val="30"/>
          <w:szCs w:val="30"/>
        </w:rPr>
        <w:t>人；</w:t>
      </w:r>
    </w:p>
    <w:p w14:paraId="2940DFF0" w14:textId="77777777" w:rsidR="009A187F" w:rsidRDefault="00513BF5">
      <w:pPr>
        <w:spacing w:line="590" w:lineRule="exact"/>
        <w:ind w:firstLineChars="200" w:firstLine="624"/>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（3）项目验收完成率为</w:t>
      </w:r>
      <w:r>
        <w:rPr>
          <w:rFonts w:ascii="仿宋" w:eastAsia="仿宋" w:hAnsi="仿宋" w:cs="Times New Roman"/>
          <w:spacing w:val="6"/>
          <w:kern w:val="30"/>
          <w:sz w:val="30"/>
          <w:szCs w:val="30"/>
        </w:rPr>
        <w:t>100</w:t>
      </w:r>
      <w:r>
        <w:rPr>
          <w:rFonts w:ascii="仿宋" w:eastAsia="仿宋" w:hAnsi="仿宋" w:cs="Times New Roman" w:hint="eastAsia"/>
          <w:spacing w:val="6"/>
          <w:kern w:val="30"/>
          <w:sz w:val="30"/>
          <w:szCs w:val="30"/>
        </w:rPr>
        <w:t>%；</w:t>
      </w:r>
    </w:p>
    <w:p w14:paraId="38DBD4A0" w14:textId="77777777" w:rsidR="009A187F" w:rsidRDefault="00513BF5">
      <w:pPr>
        <w:spacing w:line="590" w:lineRule="exact"/>
        <w:ind w:firstLineChars="200" w:firstLine="624"/>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（4）任务完成及时性达到</w:t>
      </w:r>
      <w:r>
        <w:rPr>
          <w:rFonts w:ascii="仿宋" w:eastAsia="仿宋" w:hAnsi="仿宋" w:cs="Times New Roman"/>
          <w:spacing w:val="6"/>
          <w:kern w:val="30"/>
          <w:sz w:val="30"/>
          <w:szCs w:val="30"/>
        </w:rPr>
        <w:t>100</w:t>
      </w:r>
      <w:r>
        <w:rPr>
          <w:rFonts w:ascii="仿宋" w:eastAsia="仿宋" w:hAnsi="仿宋" w:cs="Times New Roman" w:hint="eastAsia"/>
          <w:spacing w:val="6"/>
          <w:kern w:val="30"/>
          <w:sz w:val="30"/>
          <w:szCs w:val="30"/>
        </w:rPr>
        <w:t>%；</w:t>
      </w:r>
    </w:p>
    <w:p w14:paraId="6478E12E" w14:textId="77777777" w:rsidR="009A187F" w:rsidRDefault="00513BF5">
      <w:pPr>
        <w:spacing w:line="590" w:lineRule="exact"/>
        <w:ind w:firstLineChars="200" w:firstLine="624"/>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（5）医疗保障全覆盖率达到</w:t>
      </w:r>
      <w:r>
        <w:rPr>
          <w:rFonts w:ascii="仿宋" w:eastAsia="仿宋" w:hAnsi="仿宋" w:cs="Times New Roman"/>
          <w:spacing w:val="6"/>
          <w:kern w:val="30"/>
          <w:sz w:val="30"/>
          <w:szCs w:val="30"/>
        </w:rPr>
        <w:t>100</w:t>
      </w:r>
      <w:r>
        <w:rPr>
          <w:rFonts w:ascii="仿宋" w:eastAsia="仿宋" w:hAnsi="仿宋" w:cs="Times New Roman" w:hint="eastAsia"/>
          <w:spacing w:val="6"/>
          <w:kern w:val="30"/>
          <w:sz w:val="30"/>
          <w:szCs w:val="30"/>
        </w:rPr>
        <w:t>%；</w:t>
      </w:r>
    </w:p>
    <w:p w14:paraId="0C638080" w14:textId="77777777" w:rsidR="009A187F" w:rsidRDefault="00513BF5">
      <w:pPr>
        <w:tabs>
          <w:tab w:val="left" w:pos="6558"/>
        </w:tabs>
        <w:spacing w:line="590" w:lineRule="exact"/>
        <w:ind w:firstLineChars="200" w:firstLine="624"/>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（6）农村人均可支配收入增长率≥</w:t>
      </w:r>
      <w:r>
        <w:rPr>
          <w:rFonts w:ascii="仿宋" w:eastAsia="仿宋" w:hAnsi="仿宋" w:cs="Times New Roman"/>
          <w:spacing w:val="6"/>
          <w:kern w:val="30"/>
          <w:sz w:val="30"/>
          <w:szCs w:val="30"/>
        </w:rPr>
        <w:t>0</w:t>
      </w:r>
      <w:r>
        <w:rPr>
          <w:rFonts w:ascii="仿宋" w:eastAsia="仿宋" w:hAnsi="仿宋" w:cs="Times New Roman" w:hint="eastAsia"/>
          <w:spacing w:val="6"/>
          <w:kern w:val="30"/>
          <w:sz w:val="30"/>
          <w:szCs w:val="30"/>
        </w:rPr>
        <w:t>；</w:t>
      </w:r>
    </w:p>
    <w:p w14:paraId="6045595B" w14:textId="77777777" w:rsidR="009A187F" w:rsidRDefault="00513BF5">
      <w:pPr>
        <w:tabs>
          <w:tab w:val="left" w:pos="6558"/>
        </w:tabs>
        <w:spacing w:line="590" w:lineRule="exact"/>
        <w:ind w:firstLineChars="200" w:firstLine="624"/>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w:t>
      </w:r>
      <w:r>
        <w:rPr>
          <w:rFonts w:ascii="仿宋" w:eastAsia="仿宋" w:hAnsi="仿宋" w:cs="Times New Roman"/>
          <w:spacing w:val="6"/>
          <w:kern w:val="30"/>
          <w:sz w:val="30"/>
          <w:szCs w:val="30"/>
        </w:rPr>
        <w:t>7</w:t>
      </w:r>
      <w:r>
        <w:rPr>
          <w:rFonts w:ascii="仿宋" w:eastAsia="仿宋" w:hAnsi="仿宋" w:cs="Times New Roman" w:hint="eastAsia"/>
          <w:spacing w:val="6"/>
          <w:kern w:val="30"/>
          <w:sz w:val="30"/>
          <w:szCs w:val="30"/>
        </w:rPr>
        <w:t>）扶贫工作人员满意度≥9</w:t>
      </w:r>
      <w:r>
        <w:rPr>
          <w:rFonts w:ascii="仿宋" w:eastAsia="仿宋" w:hAnsi="仿宋" w:cs="Times New Roman"/>
          <w:spacing w:val="6"/>
          <w:kern w:val="30"/>
          <w:sz w:val="30"/>
          <w:szCs w:val="30"/>
        </w:rPr>
        <w:t>0</w:t>
      </w:r>
      <w:r>
        <w:rPr>
          <w:rFonts w:ascii="仿宋" w:eastAsia="仿宋" w:hAnsi="仿宋" w:cs="Times New Roman" w:hint="eastAsia"/>
          <w:spacing w:val="6"/>
          <w:kern w:val="30"/>
          <w:sz w:val="30"/>
          <w:szCs w:val="30"/>
        </w:rPr>
        <w:t>%；</w:t>
      </w:r>
    </w:p>
    <w:p w14:paraId="5F81F45D" w14:textId="77777777" w:rsidR="009A187F" w:rsidRDefault="00513BF5">
      <w:pPr>
        <w:tabs>
          <w:tab w:val="left" w:pos="6558"/>
        </w:tabs>
        <w:spacing w:line="590" w:lineRule="exact"/>
        <w:ind w:firstLineChars="200" w:firstLine="624"/>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（8）贫困人员（含已脱贫）满意度≥9</w:t>
      </w:r>
      <w:r>
        <w:rPr>
          <w:rFonts w:ascii="仿宋" w:eastAsia="仿宋" w:hAnsi="仿宋" w:cs="Times New Roman"/>
          <w:spacing w:val="6"/>
          <w:kern w:val="30"/>
          <w:sz w:val="30"/>
          <w:szCs w:val="30"/>
        </w:rPr>
        <w:t>0</w:t>
      </w:r>
      <w:r>
        <w:rPr>
          <w:rFonts w:ascii="仿宋" w:eastAsia="仿宋" w:hAnsi="仿宋" w:cs="Times New Roman" w:hint="eastAsia"/>
          <w:spacing w:val="6"/>
          <w:kern w:val="30"/>
          <w:sz w:val="30"/>
          <w:szCs w:val="30"/>
        </w:rPr>
        <w:t>%。</w:t>
      </w:r>
    </w:p>
    <w:p w14:paraId="17887ABD" w14:textId="77777777" w:rsidR="009A187F" w:rsidRDefault="00513BF5">
      <w:pPr>
        <w:spacing w:line="579" w:lineRule="exact"/>
        <w:ind w:firstLineChars="200" w:firstLine="600"/>
        <w:outlineLvl w:val="1"/>
        <w:rPr>
          <w:rFonts w:ascii="楷体" w:eastAsia="楷体" w:hAnsi="楷体" w:cs="Times New Roman"/>
          <w:kern w:val="30"/>
          <w:sz w:val="30"/>
          <w:szCs w:val="30"/>
        </w:rPr>
      </w:pPr>
      <w:bookmarkStart w:id="17" w:name="_Toc84679612"/>
      <w:bookmarkStart w:id="18" w:name="_Toc51423749"/>
      <w:bookmarkStart w:id="19" w:name="_Toc84798521"/>
      <w:bookmarkStart w:id="20" w:name="_Toc48230487"/>
      <w:r>
        <w:rPr>
          <w:rFonts w:ascii="楷体" w:eastAsia="楷体" w:hAnsi="楷体" w:cs="Times New Roman" w:hint="eastAsia"/>
          <w:kern w:val="30"/>
          <w:sz w:val="30"/>
          <w:szCs w:val="30"/>
        </w:rPr>
        <w:t>（四）项目组织管理情况</w:t>
      </w:r>
      <w:bookmarkEnd w:id="17"/>
      <w:bookmarkEnd w:id="18"/>
      <w:bookmarkEnd w:id="19"/>
      <w:bookmarkEnd w:id="20"/>
    </w:p>
    <w:p w14:paraId="69D96E2A" w14:textId="77777777" w:rsidR="009A187F" w:rsidRDefault="00513BF5">
      <w:pPr>
        <w:spacing w:line="590" w:lineRule="exact"/>
        <w:ind w:firstLineChars="200" w:firstLine="624"/>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全面实行乡、村两级贫困发生率月报管理工作制度，乡镇、村两级明确负责人，各乡镇</w:t>
      </w:r>
      <w:r>
        <w:rPr>
          <w:rFonts w:ascii="仿宋" w:eastAsia="仿宋" w:hAnsi="仿宋" w:cs="Times New Roman"/>
          <w:spacing w:val="6"/>
          <w:kern w:val="30"/>
          <w:sz w:val="30"/>
          <w:szCs w:val="30"/>
        </w:rPr>
        <w:t>(街道)涉及贫困人口的行政村，按</w:t>
      </w:r>
      <w:r>
        <w:rPr>
          <w:rFonts w:ascii="仿宋" w:eastAsia="仿宋" w:hAnsi="仿宋" w:cs="Times New Roman"/>
          <w:spacing w:val="6"/>
          <w:kern w:val="30"/>
          <w:sz w:val="30"/>
          <w:szCs w:val="30"/>
        </w:rPr>
        <w:lastRenderedPageBreak/>
        <w:t>照村报乡镇、乡镇报县逐级上报方式，每月上报经乡镇、村两级行政主要领导审核签字盖章后的贫困发生率情况</w:t>
      </w:r>
      <w:r>
        <w:rPr>
          <w:rFonts w:ascii="仿宋" w:eastAsia="仿宋" w:hAnsi="仿宋" w:cs="Times New Roman" w:hint="eastAsia"/>
          <w:spacing w:val="6"/>
          <w:kern w:val="30"/>
          <w:sz w:val="30"/>
          <w:szCs w:val="30"/>
        </w:rPr>
        <w:t>、</w:t>
      </w:r>
      <w:r>
        <w:rPr>
          <w:rFonts w:ascii="仿宋" w:eastAsia="仿宋" w:hAnsi="仿宋" w:cs="仿宋_GB2312"/>
          <w:sz w:val="32"/>
          <w:szCs w:val="32"/>
          <w:lang w:bidi="ar"/>
        </w:rPr>
        <w:t>扶贫工程项目建设进度</w:t>
      </w:r>
      <w:r>
        <w:rPr>
          <w:rFonts w:ascii="仿宋" w:eastAsia="仿宋" w:hAnsi="仿宋" w:cs="仿宋_GB2312" w:hint="eastAsia"/>
          <w:sz w:val="32"/>
          <w:szCs w:val="32"/>
          <w:lang w:bidi="ar"/>
        </w:rPr>
        <w:t>、扶贫工作困难问题、易地扶贫搬迁安置点目标任务分解和建设情况等</w:t>
      </w:r>
      <w:r>
        <w:rPr>
          <w:rFonts w:ascii="仿宋" w:eastAsia="仿宋" w:hAnsi="仿宋" w:cs="Times New Roman"/>
          <w:spacing w:val="6"/>
          <w:kern w:val="30"/>
          <w:sz w:val="30"/>
          <w:szCs w:val="30"/>
        </w:rPr>
        <w:t>报县</w:t>
      </w:r>
      <w:r>
        <w:rPr>
          <w:rFonts w:ascii="仿宋" w:eastAsia="仿宋" w:hAnsi="仿宋" w:cs="Times New Roman" w:hint="eastAsia"/>
          <w:spacing w:val="6"/>
          <w:kern w:val="30"/>
          <w:sz w:val="30"/>
          <w:szCs w:val="30"/>
        </w:rPr>
        <w:t>发展和</w:t>
      </w:r>
      <w:proofErr w:type="gramStart"/>
      <w:r>
        <w:rPr>
          <w:rFonts w:ascii="仿宋" w:eastAsia="仿宋" w:hAnsi="仿宋" w:cs="Times New Roman" w:hint="eastAsia"/>
          <w:spacing w:val="6"/>
          <w:kern w:val="30"/>
          <w:sz w:val="30"/>
          <w:szCs w:val="30"/>
        </w:rPr>
        <w:t>改革</w:t>
      </w:r>
      <w:r>
        <w:rPr>
          <w:rFonts w:ascii="仿宋" w:eastAsia="仿宋" w:hAnsi="仿宋" w:cs="Times New Roman"/>
          <w:spacing w:val="6"/>
          <w:kern w:val="30"/>
          <w:sz w:val="30"/>
          <w:szCs w:val="30"/>
        </w:rPr>
        <w:t>局</w:t>
      </w:r>
      <w:proofErr w:type="gramEnd"/>
      <w:r>
        <w:rPr>
          <w:rFonts w:ascii="仿宋" w:eastAsia="仿宋" w:hAnsi="仿宋" w:cs="Times New Roman"/>
          <w:spacing w:val="6"/>
          <w:kern w:val="30"/>
          <w:sz w:val="30"/>
          <w:szCs w:val="30"/>
        </w:rPr>
        <w:t>(扶贫办)</w:t>
      </w:r>
      <w:r>
        <w:rPr>
          <w:rFonts w:ascii="仿宋" w:eastAsia="仿宋" w:hAnsi="仿宋" w:cs="Times New Roman" w:hint="eastAsia"/>
          <w:spacing w:val="6"/>
          <w:kern w:val="30"/>
          <w:sz w:val="30"/>
          <w:szCs w:val="30"/>
        </w:rPr>
        <w:t>。各乡镇</w:t>
      </w:r>
      <w:r>
        <w:rPr>
          <w:rFonts w:ascii="仿宋" w:eastAsia="仿宋" w:hAnsi="仿宋" w:cs="Times New Roman"/>
          <w:spacing w:val="6"/>
          <w:kern w:val="30"/>
          <w:sz w:val="30"/>
          <w:szCs w:val="30"/>
        </w:rPr>
        <w:t>(街道)党政主要领导强化责任分工，集中时间、集中精力、重点督促把关，严格把握时间节点及上报要求，确保各项工作落到实处。</w:t>
      </w:r>
    </w:p>
    <w:p w14:paraId="5564225D" w14:textId="77777777" w:rsidR="009A187F" w:rsidRDefault="00513BF5">
      <w:pPr>
        <w:spacing w:line="590" w:lineRule="exact"/>
        <w:ind w:firstLineChars="200" w:firstLine="600"/>
        <w:outlineLvl w:val="0"/>
        <w:rPr>
          <w:rFonts w:ascii="黑体" w:eastAsia="黑体" w:hAnsi="黑体" w:cs="宋体"/>
          <w:kern w:val="30"/>
          <w:sz w:val="30"/>
          <w:szCs w:val="30"/>
        </w:rPr>
      </w:pPr>
      <w:bookmarkStart w:id="21" w:name="_Toc84679613"/>
      <w:bookmarkStart w:id="22" w:name="_Toc84510496"/>
      <w:bookmarkStart w:id="23" w:name="_Toc84798522"/>
      <w:r>
        <w:rPr>
          <w:rFonts w:ascii="黑体" w:eastAsia="黑体" w:hAnsi="黑体" w:cs="宋体" w:hint="eastAsia"/>
          <w:kern w:val="30"/>
          <w:sz w:val="30"/>
          <w:szCs w:val="30"/>
        </w:rPr>
        <w:t>二、绩效评价工作开展情况</w:t>
      </w:r>
      <w:bookmarkEnd w:id="21"/>
      <w:bookmarkEnd w:id="22"/>
      <w:bookmarkEnd w:id="23"/>
    </w:p>
    <w:p w14:paraId="7D873335" w14:textId="77777777" w:rsidR="009A187F" w:rsidRDefault="00513BF5">
      <w:pPr>
        <w:spacing w:line="590" w:lineRule="exact"/>
        <w:ind w:firstLineChars="200" w:firstLine="600"/>
        <w:outlineLvl w:val="1"/>
        <w:rPr>
          <w:rFonts w:ascii="楷体" w:eastAsia="楷体" w:hAnsi="楷体" w:cs="Times New Roman"/>
          <w:kern w:val="30"/>
          <w:sz w:val="30"/>
          <w:szCs w:val="30"/>
        </w:rPr>
      </w:pPr>
      <w:bookmarkStart w:id="24" w:name="_Toc84798523"/>
      <w:bookmarkStart w:id="25" w:name="_Toc84679614"/>
      <w:bookmarkStart w:id="26" w:name="_Toc84510497"/>
      <w:r>
        <w:rPr>
          <w:rFonts w:ascii="楷体" w:eastAsia="楷体" w:hAnsi="楷体" w:cs="Times New Roman" w:hint="eastAsia"/>
          <w:kern w:val="30"/>
          <w:sz w:val="30"/>
          <w:szCs w:val="30"/>
        </w:rPr>
        <w:t>（一）绩效评价的目的、对象和范围</w:t>
      </w:r>
      <w:bookmarkEnd w:id="24"/>
      <w:bookmarkEnd w:id="25"/>
      <w:bookmarkEnd w:id="26"/>
    </w:p>
    <w:p w14:paraId="46C467E6" w14:textId="77777777" w:rsidR="009A187F" w:rsidRDefault="00513BF5">
      <w:pPr>
        <w:spacing w:line="590" w:lineRule="exact"/>
        <w:ind w:firstLineChars="200" w:firstLine="624"/>
        <w:rPr>
          <w:rFonts w:ascii="宋体" w:eastAsia="仿宋" w:hAnsi="宋体" w:cs="仿宋_GB2312"/>
          <w:spacing w:val="6"/>
          <w:kern w:val="0"/>
          <w:sz w:val="30"/>
          <w:szCs w:val="30"/>
        </w:rPr>
      </w:pPr>
      <w:r>
        <w:rPr>
          <w:rFonts w:ascii="宋体" w:eastAsia="仿宋" w:hAnsi="宋体" w:cs="仿宋_GB2312" w:hint="eastAsia"/>
          <w:spacing w:val="6"/>
          <w:kern w:val="0"/>
          <w:sz w:val="30"/>
          <w:szCs w:val="30"/>
        </w:rPr>
        <w:t>1</w:t>
      </w:r>
      <w:r>
        <w:rPr>
          <w:rFonts w:ascii="宋体" w:eastAsia="仿宋" w:hAnsi="宋体" w:cs="仿宋_GB2312"/>
          <w:spacing w:val="6"/>
          <w:kern w:val="0"/>
          <w:sz w:val="30"/>
          <w:szCs w:val="30"/>
        </w:rPr>
        <w:t>.</w:t>
      </w:r>
      <w:r>
        <w:rPr>
          <w:rFonts w:ascii="宋体" w:eastAsia="仿宋" w:hAnsi="宋体" w:cs="仿宋_GB2312" w:hint="eastAsia"/>
          <w:spacing w:val="6"/>
          <w:kern w:val="0"/>
          <w:sz w:val="30"/>
          <w:szCs w:val="30"/>
        </w:rPr>
        <w:t>绩效评价目的</w:t>
      </w:r>
    </w:p>
    <w:p w14:paraId="77D2AEE7" w14:textId="77777777" w:rsidR="009A187F" w:rsidRDefault="00513BF5">
      <w:pPr>
        <w:spacing w:line="590" w:lineRule="exact"/>
        <w:ind w:firstLineChars="200" w:firstLine="624"/>
        <w:rPr>
          <w:rFonts w:ascii="宋体" w:eastAsia="仿宋" w:hAnsi="宋体" w:cs="仿宋_GB2312"/>
          <w:spacing w:val="6"/>
          <w:kern w:val="0"/>
          <w:sz w:val="30"/>
          <w:szCs w:val="30"/>
        </w:rPr>
      </w:pPr>
      <w:r>
        <w:rPr>
          <w:rFonts w:ascii="宋体" w:eastAsia="仿宋" w:hAnsi="宋体" w:cs="仿宋_GB2312" w:hint="eastAsia"/>
          <w:spacing w:val="6"/>
          <w:kern w:val="0"/>
          <w:sz w:val="30"/>
          <w:szCs w:val="30"/>
        </w:rPr>
        <w:t>绩效评价的主要目的是在部门对</w:t>
      </w:r>
      <w:r>
        <w:rPr>
          <w:rFonts w:ascii="宋体" w:eastAsia="仿宋" w:hAnsi="宋体" w:cs="仿宋_GB2312" w:hint="eastAsia"/>
          <w:spacing w:val="6"/>
          <w:kern w:val="0"/>
          <w:sz w:val="30"/>
          <w:szCs w:val="30"/>
        </w:rPr>
        <w:t>2</w:t>
      </w:r>
      <w:r>
        <w:rPr>
          <w:rFonts w:ascii="宋体" w:eastAsia="仿宋" w:hAnsi="宋体" w:cs="仿宋_GB2312"/>
          <w:spacing w:val="6"/>
          <w:kern w:val="0"/>
          <w:sz w:val="30"/>
          <w:szCs w:val="30"/>
        </w:rPr>
        <w:t>020</w:t>
      </w:r>
      <w:r>
        <w:rPr>
          <w:rFonts w:ascii="宋体" w:eastAsia="仿宋" w:hAnsi="宋体" w:cs="仿宋_GB2312" w:hint="eastAsia"/>
          <w:spacing w:val="6"/>
          <w:kern w:val="0"/>
          <w:sz w:val="30"/>
          <w:szCs w:val="30"/>
        </w:rPr>
        <w:t>年扶贫经费绩效自评的基础上，通过开展绩效评价，了解、分析、衡量</w:t>
      </w:r>
      <w:r>
        <w:rPr>
          <w:rFonts w:ascii="宋体" w:eastAsia="仿宋" w:hAnsi="宋体" w:cs="仿宋_GB2312" w:hint="eastAsia"/>
          <w:spacing w:val="6"/>
          <w:kern w:val="0"/>
          <w:sz w:val="30"/>
          <w:szCs w:val="30"/>
        </w:rPr>
        <w:t>2020</w:t>
      </w:r>
      <w:r>
        <w:rPr>
          <w:rFonts w:ascii="宋体" w:eastAsia="仿宋" w:hAnsi="宋体" w:cs="仿宋_GB2312" w:hint="eastAsia"/>
          <w:spacing w:val="6"/>
          <w:kern w:val="0"/>
          <w:sz w:val="30"/>
          <w:szCs w:val="30"/>
        </w:rPr>
        <w:t>年度扶贫经费项目是否按照有关制度办法实施，掌握项目资金的管理和使用情况等；根据项目的完成情况，运用科学、规范的绩效评价方法，进一步客观地反映政策在各层级执行情况、部门履职情况、公共财政资源配置情况、资金使用情况、项目实施情况和效果，分析绩效目标完成情况。</w:t>
      </w:r>
    </w:p>
    <w:p w14:paraId="688CD7A4" w14:textId="77777777" w:rsidR="009A187F" w:rsidRDefault="00513BF5">
      <w:pPr>
        <w:spacing w:line="590" w:lineRule="exact"/>
        <w:ind w:firstLineChars="200" w:firstLine="624"/>
        <w:rPr>
          <w:rFonts w:ascii="仿宋" w:eastAsia="仿宋" w:hAnsi="仿宋"/>
          <w:sz w:val="30"/>
          <w:szCs w:val="30"/>
        </w:rPr>
      </w:pPr>
      <w:r>
        <w:rPr>
          <w:rFonts w:ascii="宋体" w:eastAsia="仿宋" w:hAnsi="宋体" w:cs="仿宋_GB2312" w:hint="eastAsia"/>
          <w:spacing w:val="6"/>
          <w:kern w:val="0"/>
          <w:sz w:val="30"/>
          <w:szCs w:val="30"/>
        </w:rPr>
        <w:t>通过绩效评价，总结项目实施过程中的经验，发现项目实施过程中存在的问题，提出有针对性的意见和建议，切实采取措施改进和加强项目管理，进一步提高项目资金管理水平和预算资金使用效益；总结预算管理经验，查找资金管理和使用薄弱环节，为进一步完善财政政策、改进预算管理、提高预算资金绩效提供依据，为后续财政预算资金提供重要参考。</w:t>
      </w:r>
    </w:p>
    <w:p w14:paraId="7E399500" w14:textId="77777777" w:rsidR="009A187F" w:rsidRDefault="00513BF5">
      <w:pPr>
        <w:spacing w:line="590" w:lineRule="exact"/>
        <w:ind w:firstLineChars="200" w:firstLine="624"/>
        <w:rPr>
          <w:rFonts w:ascii="宋体" w:eastAsia="仿宋" w:hAnsi="宋体" w:cs="仿宋_GB2312"/>
          <w:spacing w:val="6"/>
          <w:kern w:val="0"/>
          <w:sz w:val="30"/>
          <w:szCs w:val="30"/>
        </w:rPr>
      </w:pPr>
      <w:r>
        <w:rPr>
          <w:rFonts w:ascii="宋体" w:eastAsia="仿宋" w:hAnsi="宋体" w:cs="仿宋_GB2312" w:hint="eastAsia"/>
          <w:spacing w:val="6"/>
          <w:kern w:val="0"/>
          <w:sz w:val="30"/>
          <w:szCs w:val="30"/>
        </w:rPr>
        <w:lastRenderedPageBreak/>
        <w:t>2</w:t>
      </w:r>
      <w:r>
        <w:rPr>
          <w:rFonts w:ascii="宋体" w:eastAsia="仿宋" w:hAnsi="宋体" w:cs="仿宋_GB2312"/>
          <w:spacing w:val="6"/>
          <w:kern w:val="0"/>
          <w:sz w:val="30"/>
          <w:szCs w:val="30"/>
        </w:rPr>
        <w:t>.</w:t>
      </w:r>
      <w:r>
        <w:rPr>
          <w:rFonts w:ascii="宋体" w:eastAsia="仿宋" w:hAnsi="宋体" w:cs="仿宋_GB2312" w:hint="eastAsia"/>
          <w:spacing w:val="6"/>
          <w:kern w:val="0"/>
          <w:sz w:val="30"/>
          <w:szCs w:val="30"/>
        </w:rPr>
        <w:t>绩效评价对象和范围</w:t>
      </w:r>
    </w:p>
    <w:p w14:paraId="02162CD2"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本次绩效评价的对象为</w:t>
      </w:r>
      <w:r>
        <w:rPr>
          <w:rFonts w:ascii="仿宋" w:eastAsia="仿宋" w:hAnsi="仿宋"/>
          <w:sz w:val="30"/>
          <w:szCs w:val="30"/>
        </w:rPr>
        <w:t>2020年度投入</w:t>
      </w:r>
      <w:r>
        <w:rPr>
          <w:rFonts w:ascii="仿宋" w:eastAsia="仿宋" w:hAnsi="仿宋" w:hint="eastAsia"/>
          <w:sz w:val="30"/>
          <w:szCs w:val="30"/>
        </w:rPr>
        <w:t>扶贫经费</w:t>
      </w:r>
      <w:r>
        <w:rPr>
          <w:rFonts w:ascii="仿宋" w:eastAsia="仿宋" w:hAnsi="仿宋"/>
          <w:sz w:val="30"/>
          <w:szCs w:val="30"/>
        </w:rPr>
        <w:t>的</w:t>
      </w:r>
      <w:r>
        <w:rPr>
          <w:rFonts w:ascii="仿宋" w:eastAsia="仿宋" w:hAnsi="仿宋" w:hint="eastAsia"/>
          <w:sz w:val="30"/>
          <w:szCs w:val="30"/>
        </w:rPr>
        <w:t>中央、省、市、县各级扶贫经费</w:t>
      </w:r>
      <w:r>
        <w:rPr>
          <w:rFonts w:ascii="仿宋" w:eastAsia="仿宋" w:hAnsi="仿宋"/>
          <w:sz w:val="30"/>
          <w:szCs w:val="30"/>
        </w:rPr>
        <w:t>1550.17万元专项资金；评价范围主要为</w:t>
      </w:r>
      <w:r>
        <w:rPr>
          <w:rFonts w:ascii="仿宋" w:eastAsia="仿宋" w:hAnsi="仿宋" w:hint="eastAsia"/>
          <w:sz w:val="30"/>
          <w:szCs w:val="30"/>
        </w:rPr>
        <w:t>各</w:t>
      </w:r>
      <w:r>
        <w:rPr>
          <w:rFonts w:ascii="仿宋" w:eastAsia="仿宋" w:hAnsi="仿宋"/>
          <w:sz w:val="30"/>
          <w:szCs w:val="30"/>
        </w:rPr>
        <w:t>资金使用单位。</w:t>
      </w:r>
    </w:p>
    <w:p w14:paraId="27C225AB" w14:textId="77777777" w:rsidR="009A187F" w:rsidRDefault="00513BF5">
      <w:pPr>
        <w:spacing w:line="590" w:lineRule="exact"/>
        <w:ind w:firstLineChars="200" w:firstLine="624"/>
        <w:outlineLvl w:val="1"/>
        <w:rPr>
          <w:rFonts w:ascii="楷体" w:eastAsia="楷体" w:hAnsi="楷体" w:cs="Times New Roman"/>
          <w:spacing w:val="6"/>
          <w:kern w:val="30"/>
          <w:sz w:val="30"/>
          <w:szCs w:val="30"/>
        </w:rPr>
      </w:pPr>
      <w:bookmarkStart w:id="27" w:name="_Toc84798524"/>
      <w:bookmarkStart w:id="28" w:name="_Toc84510498"/>
      <w:bookmarkStart w:id="29" w:name="_Toc84679615"/>
      <w:bookmarkStart w:id="30" w:name="_Toc45789259"/>
      <w:r>
        <w:rPr>
          <w:rFonts w:ascii="楷体" w:eastAsia="楷体" w:hAnsi="楷体" w:cs="Times New Roman" w:hint="eastAsia"/>
          <w:spacing w:val="6"/>
          <w:kern w:val="30"/>
          <w:sz w:val="30"/>
          <w:szCs w:val="30"/>
        </w:rPr>
        <w:t>（二）绩效评价原则、评价指标体系、评价方法、评价标准和评价抽样</w:t>
      </w:r>
      <w:bookmarkEnd w:id="27"/>
      <w:bookmarkEnd w:id="28"/>
      <w:bookmarkEnd w:id="29"/>
      <w:bookmarkEnd w:id="30"/>
    </w:p>
    <w:p w14:paraId="5E2BDF7F" w14:textId="77777777" w:rsidR="009A187F" w:rsidRDefault="00513BF5">
      <w:pPr>
        <w:tabs>
          <w:tab w:val="right" w:pos="8214"/>
        </w:tabs>
        <w:spacing w:line="590" w:lineRule="exact"/>
        <w:ind w:firstLineChars="200" w:firstLine="624"/>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1.绩效评价原则</w:t>
      </w:r>
    </w:p>
    <w:p w14:paraId="5429FBD4" w14:textId="77777777" w:rsidR="009A187F" w:rsidRDefault="00513BF5">
      <w:pPr>
        <w:spacing w:line="590" w:lineRule="exact"/>
        <w:ind w:firstLineChars="200" w:firstLine="600"/>
        <w:rPr>
          <w:rFonts w:ascii="仿宋" w:eastAsia="仿宋" w:hAnsi="仿宋" w:cs="Times New Roman"/>
          <w:kern w:val="30"/>
          <w:sz w:val="30"/>
          <w:szCs w:val="30"/>
        </w:rPr>
      </w:pPr>
      <w:r>
        <w:rPr>
          <w:rFonts w:ascii="仿宋" w:eastAsia="仿宋" w:hAnsi="仿宋" w:cs="Times New Roman" w:hint="eastAsia"/>
          <w:kern w:val="30"/>
          <w:sz w:val="30"/>
          <w:szCs w:val="30"/>
        </w:rPr>
        <w:t>（</w:t>
      </w:r>
      <w:r>
        <w:rPr>
          <w:rFonts w:ascii="仿宋" w:eastAsia="仿宋" w:hAnsi="仿宋" w:cs="Times New Roman"/>
          <w:kern w:val="30"/>
          <w:sz w:val="30"/>
          <w:szCs w:val="30"/>
        </w:rPr>
        <w:t>1</w:t>
      </w:r>
      <w:r>
        <w:rPr>
          <w:rFonts w:ascii="仿宋" w:eastAsia="仿宋" w:hAnsi="仿宋" w:cs="Times New Roman" w:hint="eastAsia"/>
          <w:kern w:val="30"/>
          <w:sz w:val="30"/>
          <w:szCs w:val="30"/>
        </w:rPr>
        <w:t>）科学规范原则。绩效评价注重财政支出的经济性、效率性和有效性，合理确定绩效目标和评价内容，运用简便有效、定量与定性分析相结合的方法进行评价。</w:t>
      </w:r>
    </w:p>
    <w:p w14:paraId="69AED50C" w14:textId="77777777" w:rsidR="009A187F" w:rsidRDefault="00513BF5">
      <w:pPr>
        <w:spacing w:line="590" w:lineRule="exact"/>
        <w:ind w:firstLineChars="200" w:firstLine="600"/>
        <w:rPr>
          <w:rFonts w:ascii="仿宋" w:eastAsia="仿宋" w:hAnsi="仿宋" w:cs="Times New Roman"/>
          <w:kern w:val="30"/>
          <w:sz w:val="30"/>
          <w:szCs w:val="30"/>
        </w:rPr>
      </w:pPr>
      <w:r>
        <w:rPr>
          <w:rFonts w:ascii="仿宋" w:eastAsia="仿宋" w:hAnsi="仿宋" w:cs="Times New Roman"/>
          <w:kern w:val="30"/>
          <w:sz w:val="30"/>
          <w:szCs w:val="30"/>
        </w:rPr>
        <w:t>（2</w:t>
      </w:r>
      <w:r>
        <w:rPr>
          <w:rFonts w:ascii="仿宋" w:eastAsia="仿宋" w:hAnsi="仿宋" w:cs="Times New Roman" w:hint="eastAsia"/>
          <w:kern w:val="30"/>
          <w:sz w:val="30"/>
          <w:szCs w:val="30"/>
        </w:rPr>
        <w:t>）公正公开原则。绩效评价符合真实、客观、公正的要求，做到依据合法、标准统一、资料可靠、实事求是、公开透明。</w:t>
      </w:r>
    </w:p>
    <w:p w14:paraId="73300FD0" w14:textId="77777777" w:rsidR="009A187F" w:rsidRDefault="00513BF5">
      <w:pPr>
        <w:spacing w:line="590" w:lineRule="exact"/>
        <w:ind w:firstLineChars="200" w:firstLine="600"/>
        <w:rPr>
          <w:rFonts w:ascii="仿宋" w:eastAsia="仿宋" w:hAnsi="仿宋" w:cs="Times New Roman"/>
          <w:kern w:val="30"/>
          <w:sz w:val="30"/>
          <w:szCs w:val="30"/>
        </w:rPr>
      </w:pPr>
      <w:r>
        <w:rPr>
          <w:rFonts w:ascii="仿宋" w:eastAsia="仿宋" w:hAnsi="仿宋" w:cs="Times New Roman" w:hint="eastAsia"/>
          <w:kern w:val="30"/>
          <w:sz w:val="30"/>
          <w:szCs w:val="30"/>
        </w:rPr>
        <w:t>（3）</w:t>
      </w:r>
      <w:r>
        <w:rPr>
          <w:rFonts w:ascii="仿宋" w:eastAsia="仿宋" w:hAnsi="仿宋" w:cs="Times New Roman" w:hint="eastAsia"/>
          <w:spacing w:val="6"/>
          <w:kern w:val="30"/>
          <w:sz w:val="30"/>
          <w:szCs w:val="30"/>
        </w:rPr>
        <w:t>目标引领原则。绩效评价围绕项目的绩效目标、实施单位的履职目标两个方面开展，设置全面量化或可衡量的指标来评价项目绩效目标的实际完成情况。</w:t>
      </w:r>
    </w:p>
    <w:p w14:paraId="15DB9254" w14:textId="77777777" w:rsidR="009A187F" w:rsidRDefault="00513BF5">
      <w:pPr>
        <w:spacing w:line="590" w:lineRule="exact"/>
        <w:ind w:firstLineChars="200" w:firstLine="600"/>
        <w:rPr>
          <w:rFonts w:ascii="仿宋" w:eastAsia="仿宋" w:hAnsi="仿宋" w:cs="Times New Roman"/>
          <w:spacing w:val="6"/>
          <w:kern w:val="30"/>
          <w:sz w:val="30"/>
          <w:szCs w:val="30"/>
        </w:rPr>
      </w:pPr>
      <w:r>
        <w:rPr>
          <w:rFonts w:ascii="仿宋" w:eastAsia="仿宋" w:hAnsi="仿宋" w:cs="Times New Roman" w:hint="eastAsia"/>
          <w:kern w:val="30"/>
          <w:sz w:val="30"/>
          <w:szCs w:val="30"/>
        </w:rPr>
        <w:t>（4）绩效相关原则。绩效评价围绕具体支出及其产出绩效进行，评价结果清晰反映支出和产出绩效之间的紧密对应关系</w:t>
      </w:r>
      <w:r>
        <w:rPr>
          <w:rFonts w:ascii="仿宋" w:eastAsia="仿宋" w:hAnsi="仿宋" w:cs="Times New Roman" w:hint="eastAsia"/>
          <w:spacing w:val="6"/>
          <w:kern w:val="30"/>
          <w:sz w:val="30"/>
          <w:szCs w:val="30"/>
        </w:rPr>
        <w:t>。</w:t>
      </w:r>
    </w:p>
    <w:p w14:paraId="23896C6C"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sz w:val="30"/>
          <w:szCs w:val="30"/>
        </w:rPr>
        <w:t>2.绩效评价指标体系</w:t>
      </w:r>
    </w:p>
    <w:p w14:paraId="6A111EC8"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根据项目相关性、重要性、可比性、经济性、系统性原则，结合财政支出项目绩效评价的相关要求设立相应的指标，并分配相应的权重（分值）。本次</w:t>
      </w:r>
      <w:proofErr w:type="gramStart"/>
      <w:r>
        <w:rPr>
          <w:rFonts w:ascii="仿宋" w:eastAsia="仿宋" w:hAnsi="仿宋" w:hint="eastAsia"/>
          <w:sz w:val="30"/>
          <w:szCs w:val="30"/>
        </w:rPr>
        <w:t>评价共</w:t>
      </w:r>
      <w:proofErr w:type="gramEnd"/>
      <w:r>
        <w:rPr>
          <w:rFonts w:ascii="仿宋" w:eastAsia="仿宋" w:hAnsi="仿宋" w:hint="eastAsia"/>
          <w:sz w:val="30"/>
          <w:szCs w:val="30"/>
        </w:rPr>
        <w:t>设置决策、过程、产出和效益</w:t>
      </w:r>
      <w:r>
        <w:rPr>
          <w:rFonts w:ascii="仿宋" w:eastAsia="仿宋" w:hAnsi="仿宋"/>
          <w:sz w:val="30"/>
          <w:szCs w:val="30"/>
        </w:rPr>
        <w:t>4个一级指标，所占权重分别为15%、20%、35%、30%。</w:t>
      </w:r>
    </w:p>
    <w:p w14:paraId="2DD6DDA9"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“决策”指标由“项目立项、绩效目标和资金投入”</w:t>
      </w:r>
      <w:r>
        <w:rPr>
          <w:rFonts w:ascii="仿宋" w:eastAsia="仿宋" w:hAnsi="仿宋"/>
          <w:sz w:val="30"/>
          <w:szCs w:val="30"/>
        </w:rPr>
        <w:t>3个二</w:t>
      </w:r>
      <w:r>
        <w:rPr>
          <w:rFonts w:ascii="仿宋" w:eastAsia="仿宋" w:hAnsi="仿宋"/>
          <w:sz w:val="30"/>
          <w:szCs w:val="30"/>
        </w:rPr>
        <w:lastRenderedPageBreak/>
        <w:t>级指标构成，同时设置6个三级指标。主要考核项目立项依据是否充分</w:t>
      </w:r>
      <w:r>
        <w:rPr>
          <w:rFonts w:ascii="仿宋" w:eastAsia="仿宋" w:hAnsi="仿宋" w:hint="eastAsia"/>
          <w:sz w:val="30"/>
          <w:szCs w:val="30"/>
        </w:rPr>
        <w:t>及立项是否必要</w:t>
      </w:r>
      <w:r>
        <w:rPr>
          <w:rFonts w:ascii="仿宋" w:eastAsia="仿宋" w:hAnsi="仿宋"/>
          <w:sz w:val="30"/>
          <w:szCs w:val="30"/>
        </w:rPr>
        <w:t>，目标设定是否清晰、可衡量，目标任务是否细化分解，预算编制是否科学合理</w:t>
      </w:r>
      <w:r>
        <w:rPr>
          <w:rFonts w:ascii="仿宋" w:eastAsia="仿宋" w:hAnsi="仿宋" w:hint="eastAsia"/>
          <w:sz w:val="30"/>
          <w:szCs w:val="30"/>
        </w:rPr>
        <w:t>，资金分配是否合理</w:t>
      </w:r>
      <w:r>
        <w:rPr>
          <w:rFonts w:ascii="仿宋" w:eastAsia="仿宋" w:hAnsi="仿宋"/>
          <w:sz w:val="30"/>
          <w:szCs w:val="30"/>
        </w:rPr>
        <w:t>。</w:t>
      </w:r>
    </w:p>
    <w:p w14:paraId="270271AA"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“过程”指标由“组织实施和资金管理”</w:t>
      </w:r>
      <w:r>
        <w:rPr>
          <w:rFonts w:ascii="仿宋" w:eastAsia="仿宋" w:hAnsi="仿宋"/>
          <w:sz w:val="30"/>
          <w:szCs w:val="30"/>
        </w:rPr>
        <w:t>2个二级指标构成，同时将2个二级指标分解为7个三级指标。主要评价：</w:t>
      </w:r>
      <w:r>
        <w:rPr>
          <w:rFonts w:ascii="仿宋" w:eastAsia="仿宋" w:hAnsi="仿宋" w:hint="eastAsia"/>
          <w:sz w:val="30"/>
          <w:szCs w:val="30"/>
        </w:rPr>
        <w:t>实施内容规范性</w:t>
      </w:r>
      <w:r>
        <w:rPr>
          <w:rFonts w:ascii="仿宋" w:eastAsia="仿宋" w:hAnsi="仿宋"/>
          <w:sz w:val="30"/>
          <w:szCs w:val="30"/>
        </w:rPr>
        <w:t>和资金结算方式合理性，绩效自评工作的开展情况和档案管理的规范性；资金到位情况、预算执行情况、资金使用的合</w:t>
      </w:r>
      <w:proofErr w:type="gramStart"/>
      <w:r>
        <w:rPr>
          <w:rFonts w:ascii="仿宋" w:eastAsia="仿宋" w:hAnsi="仿宋"/>
          <w:sz w:val="30"/>
          <w:szCs w:val="30"/>
        </w:rPr>
        <w:t>规</w:t>
      </w:r>
      <w:proofErr w:type="gramEnd"/>
      <w:r>
        <w:rPr>
          <w:rFonts w:ascii="仿宋" w:eastAsia="仿宋" w:hAnsi="仿宋"/>
          <w:sz w:val="30"/>
          <w:szCs w:val="30"/>
        </w:rPr>
        <w:t>性。</w:t>
      </w:r>
    </w:p>
    <w:p w14:paraId="23CF555C"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“产出”指标由“产出数量、产出质量和产出时效”</w:t>
      </w:r>
      <w:r>
        <w:rPr>
          <w:rFonts w:ascii="仿宋" w:eastAsia="仿宋" w:hAnsi="仿宋"/>
          <w:sz w:val="30"/>
          <w:szCs w:val="30"/>
        </w:rPr>
        <w:t>3个二级指标构成，同时将3个二级指标分解为6个三级指标。主要评价：</w:t>
      </w:r>
      <w:r>
        <w:rPr>
          <w:rFonts w:ascii="仿宋" w:eastAsia="仿宋" w:hAnsi="仿宋" w:hint="eastAsia"/>
          <w:sz w:val="30"/>
          <w:szCs w:val="30"/>
        </w:rPr>
        <w:t>项目完成率</w:t>
      </w:r>
      <w:r>
        <w:rPr>
          <w:rFonts w:ascii="仿宋" w:eastAsia="仿宋" w:hAnsi="仿宋"/>
          <w:sz w:val="30"/>
          <w:szCs w:val="30"/>
        </w:rPr>
        <w:t>、</w:t>
      </w:r>
      <w:r>
        <w:rPr>
          <w:rFonts w:ascii="仿宋" w:eastAsia="仿宋" w:hAnsi="仿宋" w:hint="eastAsia"/>
          <w:sz w:val="30"/>
          <w:szCs w:val="30"/>
        </w:rPr>
        <w:t>建档立</w:t>
      </w:r>
      <w:proofErr w:type="gramStart"/>
      <w:r>
        <w:rPr>
          <w:rFonts w:ascii="仿宋" w:eastAsia="仿宋" w:hAnsi="仿宋" w:hint="eastAsia"/>
          <w:sz w:val="30"/>
          <w:szCs w:val="30"/>
        </w:rPr>
        <w:t>卡贫困</w:t>
      </w:r>
      <w:proofErr w:type="gramEnd"/>
      <w:r>
        <w:rPr>
          <w:rFonts w:ascii="仿宋" w:eastAsia="仿宋" w:hAnsi="仿宋" w:hint="eastAsia"/>
          <w:sz w:val="30"/>
          <w:szCs w:val="30"/>
        </w:rPr>
        <w:t>人口数</w:t>
      </w:r>
      <w:r>
        <w:rPr>
          <w:rFonts w:ascii="仿宋" w:eastAsia="仿宋" w:hAnsi="仿宋"/>
          <w:sz w:val="30"/>
          <w:szCs w:val="30"/>
        </w:rPr>
        <w:t>、</w:t>
      </w:r>
      <w:r>
        <w:rPr>
          <w:rFonts w:ascii="仿宋" w:eastAsia="仿宋" w:hAnsi="仿宋" w:hint="eastAsia"/>
          <w:sz w:val="30"/>
          <w:szCs w:val="30"/>
        </w:rPr>
        <w:t>贫困地区农村集中供水率</w:t>
      </w:r>
      <w:r>
        <w:rPr>
          <w:rFonts w:ascii="仿宋" w:eastAsia="仿宋" w:hAnsi="仿宋"/>
          <w:sz w:val="30"/>
          <w:szCs w:val="30"/>
        </w:rPr>
        <w:t>、</w:t>
      </w:r>
      <w:r>
        <w:rPr>
          <w:rFonts w:ascii="仿宋" w:eastAsia="仿宋" w:hAnsi="仿宋" w:hint="eastAsia"/>
          <w:sz w:val="30"/>
          <w:szCs w:val="30"/>
        </w:rPr>
        <w:t>项目验收完成情况</w:t>
      </w:r>
      <w:r>
        <w:rPr>
          <w:rFonts w:ascii="仿宋" w:eastAsia="仿宋" w:hAnsi="仿宋"/>
          <w:sz w:val="30"/>
          <w:szCs w:val="30"/>
        </w:rPr>
        <w:t>、</w:t>
      </w:r>
      <w:r>
        <w:rPr>
          <w:rFonts w:ascii="仿宋" w:eastAsia="仿宋" w:hAnsi="仿宋" w:hint="eastAsia"/>
          <w:sz w:val="30"/>
          <w:szCs w:val="30"/>
        </w:rPr>
        <w:t>任务完成的及时情况</w:t>
      </w:r>
      <w:r>
        <w:rPr>
          <w:rFonts w:ascii="仿宋" w:eastAsia="仿宋" w:hAnsi="仿宋"/>
          <w:sz w:val="30"/>
          <w:szCs w:val="30"/>
        </w:rPr>
        <w:t>等完成情况。</w:t>
      </w:r>
    </w:p>
    <w:p w14:paraId="640A72A7"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“效益”指标由“社会效益、经济效益、生态效益、可持续影响和满意度”</w:t>
      </w:r>
      <w:r>
        <w:rPr>
          <w:rFonts w:ascii="仿宋" w:eastAsia="仿宋" w:hAnsi="仿宋"/>
          <w:sz w:val="30"/>
          <w:szCs w:val="30"/>
        </w:rPr>
        <w:t>5个二级指标构成，同时将5个二级指标分解为6个三级指标。主要反映该项目实施所带来的社会效益、</w:t>
      </w:r>
      <w:r>
        <w:rPr>
          <w:rFonts w:ascii="仿宋" w:eastAsia="仿宋" w:hAnsi="仿宋" w:hint="eastAsia"/>
          <w:sz w:val="30"/>
          <w:szCs w:val="30"/>
        </w:rPr>
        <w:t>经济效益、生态效益、</w:t>
      </w:r>
      <w:r>
        <w:rPr>
          <w:rFonts w:ascii="仿宋" w:eastAsia="仿宋" w:hAnsi="仿宋"/>
          <w:sz w:val="30"/>
          <w:szCs w:val="30"/>
        </w:rPr>
        <w:t>可持续影响；并通过实施问卷调查，了解</w:t>
      </w:r>
      <w:r>
        <w:rPr>
          <w:rFonts w:ascii="仿宋" w:eastAsia="仿宋" w:hAnsi="仿宋" w:hint="eastAsia"/>
          <w:sz w:val="30"/>
          <w:szCs w:val="30"/>
        </w:rPr>
        <w:t>扶贫工作人员</w:t>
      </w:r>
      <w:r>
        <w:rPr>
          <w:rFonts w:ascii="仿宋" w:eastAsia="仿宋" w:hAnsi="仿宋"/>
          <w:sz w:val="30"/>
          <w:szCs w:val="30"/>
        </w:rPr>
        <w:t>和</w:t>
      </w:r>
      <w:r>
        <w:rPr>
          <w:rFonts w:ascii="仿宋" w:eastAsia="仿宋" w:hAnsi="仿宋" w:hint="eastAsia"/>
          <w:sz w:val="30"/>
          <w:szCs w:val="30"/>
        </w:rPr>
        <w:t>贫困人员（含已脱贫）满意度</w:t>
      </w:r>
      <w:r>
        <w:rPr>
          <w:rFonts w:ascii="仿宋" w:eastAsia="仿宋" w:hAnsi="仿宋"/>
          <w:sz w:val="30"/>
          <w:szCs w:val="30"/>
        </w:rPr>
        <w:t>对项目实施效果的满意程度。</w:t>
      </w:r>
    </w:p>
    <w:p w14:paraId="7FDD4E66"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详见附件</w:t>
      </w:r>
      <w:r>
        <w:rPr>
          <w:rFonts w:ascii="仿宋" w:eastAsia="仿宋" w:hAnsi="仿宋"/>
          <w:sz w:val="30"/>
          <w:szCs w:val="30"/>
        </w:rPr>
        <w:t>2.绩效评价指标体系。</w:t>
      </w:r>
    </w:p>
    <w:p w14:paraId="6815A82C"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sz w:val="30"/>
          <w:szCs w:val="30"/>
        </w:rPr>
        <w:t>3.绩效评价方法</w:t>
      </w:r>
    </w:p>
    <w:p w14:paraId="21E18969"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结合评价项目的具体情况，本次评价主要采用资料审阅、比较分析法、资金查验法、公众评判法等方法进行评价。从决策、过程、产出和效益四个方面，对项目资金的使用管理，综合效益</w:t>
      </w:r>
      <w:r>
        <w:rPr>
          <w:rFonts w:ascii="仿宋" w:eastAsia="仿宋" w:hAnsi="仿宋" w:hint="eastAsia"/>
          <w:sz w:val="30"/>
          <w:szCs w:val="30"/>
        </w:rPr>
        <w:lastRenderedPageBreak/>
        <w:t>等内容进行评价。</w:t>
      </w:r>
    </w:p>
    <w:p w14:paraId="64614A6C"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资料审阅</w:t>
      </w:r>
    </w:p>
    <w:p w14:paraId="037103CE"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获取扶贫经费项目相关政策文件、通海县财政局预算批复、资金下达文件、项目管理和资金管理办法、自评报告、工作总结、资金收支的会计账簿资料相关数据等，进行认真审阅，准确把握项目资金的安排和使用情况、项目实施的内容、服务对象，通过查阅资料初步了解项目实施情况和绩效目标的实现情况，为评价工作收集充分、有效的证据。</w:t>
      </w:r>
    </w:p>
    <w:p w14:paraId="21AB9EE6"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比较分析法</w:t>
      </w:r>
    </w:p>
    <w:p w14:paraId="4FFBA5B6"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通过对比项目预定目标和实际产出、效益，分析项目产出数量、质量的完成情况和效益实现程度，分析项目实施产生的效益。</w:t>
      </w:r>
    </w:p>
    <w:p w14:paraId="04110DE3"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资金查验法</w:t>
      </w:r>
    </w:p>
    <w:p w14:paraId="1D4E7DFB"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通过对通海县发展和</w:t>
      </w:r>
      <w:proofErr w:type="gramStart"/>
      <w:r>
        <w:rPr>
          <w:rFonts w:ascii="仿宋" w:eastAsia="仿宋" w:hAnsi="仿宋" w:hint="eastAsia"/>
          <w:sz w:val="30"/>
          <w:szCs w:val="30"/>
        </w:rPr>
        <w:t>改革局</w:t>
      </w:r>
      <w:proofErr w:type="gramEnd"/>
      <w:r>
        <w:rPr>
          <w:rFonts w:ascii="仿宋" w:eastAsia="仿宋" w:hAnsi="仿宋" w:hint="eastAsia"/>
          <w:sz w:val="30"/>
          <w:szCs w:val="30"/>
        </w:rPr>
        <w:t>及相关实施部门的会计账簿记录和原始凭证的检查，对资金的到位、拨付及使用情况进行梳理和检查，对资金未使用的原因进行追溯分析。结合各种统计报表对相关数据勾</w:t>
      </w:r>
      <w:proofErr w:type="gramStart"/>
      <w:r>
        <w:rPr>
          <w:rFonts w:ascii="仿宋" w:eastAsia="仿宋" w:hAnsi="仿宋" w:hint="eastAsia"/>
          <w:sz w:val="30"/>
          <w:szCs w:val="30"/>
        </w:rPr>
        <w:t>稽</w:t>
      </w:r>
      <w:proofErr w:type="gramEnd"/>
      <w:r>
        <w:rPr>
          <w:rFonts w:ascii="仿宋" w:eastAsia="仿宋" w:hAnsi="仿宋" w:hint="eastAsia"/>
          <w:sz w:val="30"/>
          <w:szCs w:val="30"/>
        </w:rPr>
        <w:t>关系进行对比分析，发现疑点时延伸以前年度项目资金使用情况，通过对资金流向的追溯，判断资金使用的合</w:t>
      </w:r>
      <w:proofErr w:type="gramStart"/>
      <w:r>
        <w:rPr>
          <w:rFonts w:ascii="仿宋" w:eastAsia="仿宋" w:hAnsi="仿宋" w:hint="eastAsia"/>
          <w:sz w:val="30"/>
          <w:szCs w:val="30"/>
        </w:rPr>
        <w:t>规</w:t>
      </w:r>
      <w:proofErr w:type="gramEnd"/>
      <w:r>
        <w:rPr>
          <w:rFonts w:ascii="仿宋" w:eastAsia="仿宋" w:hAnsi="仿宋" w:hint="eastAsia"/>
          <w:sz w:val="30"/>
          <w:szCs w:val="30"/>
        </w:rPr>
        <w:t>性、合理性和相关性。</w:t>
      </w:r>
    </w:p>
    <w:p w14:paraId="6743C8B8"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实地调查法</w:t>
      </w:r>
    </w:p>
    <w:p w14:paraId="2E782013"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本次实地评价结合</w:t>
      </w:r>
      <w:r>
        <w:rPr>
          <w:rFonts w:ascii="仿宋" w:eastAsia="仿宋" w:hAnsi="仿宋"/>
          <w:sz w:val="30"/>
          <w:szCs w:val="30"/>
        </w:rPr>
        <w:t>2020年扶贫经费项目资金的使用情况实地调查采取现场查验及询问的方式，进行实地调查，在现场采用召开座谈会、问卷调查、设计基础数据采集表等方式进行实地调查取证。</w:t>
      </w:r>
    </w:p>
    <w:p w14:paraId="51733B96"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lastRenderedPageBreak/>
        <w:t>（5）</w:t>
      </w:r>
      <w:r>
        <w:rPr>
          <w:rFonts w:ascii="仿宋" w:eastAsia="仿宋" w:hAnsi="仿宋"/>
          <w:sz w:val="30"/>
          <w:szCs w:val="30"/>
        </w:rPr>
        <w:t>公众评判法</w:t>
      </w:r>
    </w:p>
    <w:p w14:paraId="4CC1DCA8"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通过现场调查与座谈、发放问卷等方式，对工作人员及群众等直接或间接受益对象进行调查，了解和分析相关群体的满意度。问卷设计的问题与项目紧密相关且简单、清晰明了，通过问卷调查采集对项目实施情况和实施效果的意见和建议，为项目实施产生的生态效益、满意度等提供定性与定量评价的基础。</w:t>
      </w:r>
    </w:p>
    <w:p w14:paraId="443AF9D7"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sz w:val="30"/>
          <w:szCs w:val="30"/>
        </w:rPr>
        <w:t>4.评价标准</w:t>
      </w:r>
    </w:p>
    <w:p w14:paraId="258F7AA8"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本次评价标准采用了计划标准、历史标准和行业标准，用于对指标完成情况进行比较。计划标准是根据年初制定的目标、计划作为评价标准；历史标准是参照历史数据，取</w:t>
      </w:r>
      <w:proofErr w:type="gramStart"/>
      <w:r>
        <w:rPr>
          <w:rFonts w:ascii="仿宋" w:eastAsia="仿宋" w:hAnsi="仿宋" w:hint="eastAsia"/>
          <w:sz w:val="30"/>
          <w:szCs w:val="30"/>
        </w:rPr>
        <w:t>前上年</w:t>
      </w:r>
      <w:proofErr w:type="gramEnd"/>
      <w:r>
        <w:rPr>
          <w:rFonts w:ascii="仿宋" w:eastAsia="仿宋" w:hAnsi="仿宋" w:hint="eastAsia"/>
          <w:sz w:val="30"/>
          <w:szCs w:val="30"/>
        </w:rPr>
        <w:t>完成情况作为评价标准；行业标准是根据全国的统一标准进行等级评定和排名。评价采用百分制，各级指标依据其指标权重确定分值，评价人员根据评价情况对各级指标进行打分，最终得分由各级评价指标得分加总得出。根据最终得分情况将评价标准分为四个等级：优（得分≥</w:t>
      </w:r>
      <w:r>
        <w:rPr>
          <w:rFonts w:ascii="仿宋" w:eastAsia="仿宋" w:hAnsi="仿宋"/>
          <w:sz w:val="30"/>
          <w:szCs w:val="30"/>
        </w:rPr>
        <w:t>90分）；良（80分≤得分﹤90分）；中（60分≤得分﹤80分）；差（得分﹤60分）。</w:t>
      </w:r>
    </w:p>
    <w:p w14:paraId="0C6158CC"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sz w:val="30"/>
          <w:szCs w:val="30"/>
        </w:rPr>
        <w:t>5.评价抽样</w:t>
      </w:r>
    </w:p>
    <w:p w14:paraId="0D9854D1"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本次实地评价主要对项目的资金拨付、结算资料进行抽查；对监督考核单位的检查资料、记录进行查阅，以了解项目实施内容的情况和相关单位的履职情况，拟计划抽取通海县九龙、河西、里山的项目进行实地评价。</w:t>
      </w:r>
    </w:p>
    <w:p w14:paraId="27FA8D13"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sz w:val="30"/>
          <w:szCs w:val="30"/>
        </w:rPr>
        <w:t>6.绩效评价依据</w:t>
      </w:r>
    </w:p>
    <w:p w14:paraId="5202DFC1"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《中华人民共和国预算法》（2018年修订）</w:t>
      </w:r>
    </w:p>
    <w:p w14:paraId="534EBE63"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lastRenderedPageBreak/>
        <w:t>（2）</w:t>
      </w:r>
      <w:r>
        <w:rPr>
          <w:rFonts w:ascii="仿宋" w:eastAsia="仿宋" w:hAnsi="仿宋"/>
          <w:sz w:val="30"/>
          <w:szCs w:val="30"/>
        </w:rPr>
        <w:t>《财政部关于印发项目支出绩效评价管理办法的通知》（财预〔2020〕10号）</w:t>
      </w:r>
    </w:p>
    <w:p w14:paraId="0EEABC8D"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《关于贯彻落实&lt;中共云南省委、云南省人民政府关于全面实施预算绩效管理的实施意见&gt;的通知》（</w:t>
      </w:r>
      <w:proofErr w:type="gramStart"/>
      <w:r>
        <w:rPr>
          <w:rFonts w:ascii="仿宋" w:eastAsia="仿宋" w:hAnsi="仿宋"/>
          <w:sz w:val="30"/>
          <w:szCs w:val="30"/>
        </w:rPr>
        <w:t>通办发</w:t>
      </w:r>
      <w:proofErr w:type="gramEnd"/>
      <w:r>
        <w:rPr>
          <w:rFonts w:ascii="仿宋" w:eastAsia="仿宋" w:hAnsi="仿宋"/>
          <w:sz w:val="30"/>
          <w:szCs w:val="30"/>
        </w:rPr>
        <w:t>〔2019〕33号）</w:t>
      </w:r>
    </w:p>
    <w:p w14:paraId="5E5025DE"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《关于印发&lt;玉溪市市级财政支出预算绩效评价操作规程（试行）&gt;的通知》（</w:t>
      </w:r>
      <w:proofErr w:type="gramStart"/>
      <w:r>
        <w:rPr>
          <w:rFonts w:ascii="仿宋" w:eastAsia="仿宋" w:hAnsi="仿宋"/>
          <w:sz w:val="30"/>
          <w:szCs w:val="30"/>
        </w:rPr>
        <w:t>玉财投</w:t>
      </w:r>
      <w:proofErr w:type="gramEnd"/>
      <w:r>
        <w:rPr>
          <w:rFonts w:ascii="仿宋" w:eastAsia="仿宋" w:hAnsi="仿宋"/>
          <w:sz w:val="30"/>
          <w:szCs w:val="30"/>
        </w:rPr>
        <w:t>〔2018〕1号）</w:t>
      </w:r>
    </w:p>
    <w:p w14:paraId="43C99BC7"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（5）</w:t>
      </w:r>
      <w:r>
        <w:rPr>
          <w:rFonts w:ascii="仿宋" w:eastAsia="仿宋" w:hAnsi="仿宋"/>
          <w:sz w:val="30"/>
          <w:szCs w:val="30"/>
        </w:rPr>
        <w:t>《通海县预算绩效评价实施办法》（通财〔2017〕392号）</w:t>
      </w:r>
    </w:p>
    <w:p w14:paraId="2869EAE0"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sz w:val="30"/>
          <w:szCs w:val="30"/>
        </w:rPr>
        <w:t>6</w:t>
      </w:r>
      <w:r>
        <w:rPr>
          <w:rFonts w:ascii="仿宋" w:eastAsia="仿宋" w:hAnsi="仿宋" w:hint="eastAsia"/>
          <w:sz w:val="30"/>
          <w:szCs w:val="30"/>
        </w:rPr>
        <w:t>）</w:t>
      </w:r>
      <w:r>
        <w:rPr>
          <w:rFonts w:ascii="仿宋" w:eastAsia="仿宋" w:hAnsi="仿宋"/>
          <w:sz w:val="30"/>
          <w:szCs w:val="30"/>
        </w:rPr>
        <w:t>通海县扶贫开发规划（2016-2020年）</w:t>
      </w:r>
    </w:p>
    <w:p w14:paraId="02645517"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（7）</w:t>
      </w:r>
      <w:r>
        <w:rPr>
          <w:rFonts w:ascii="仿宋" w:eastAsia="仿宋" w:hAnsi="仿宋"/>
          <w:sz w:val="30"/>
          <w:szCs w:val="30"/>
        </w:rPr>
        <w:t>《中共玉溪市委 玉溪市人民政府关于打赢脱贫攻坚战的实施方案》（玉发〔2016〕5号）</w:t>
      </w:r>
    </w:p>
    <w:p w14:paraId="5E21124B"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（8）</w:t>
      </w:r>
      <w:r>
        <w:rPr>
          <w:rFonts w:ascii="仿宋" w:eastAsia="仿宋" w:hAnsi="仿宋"/>
          <w:sz w:val="30"/>
          <w:szCs w:val="30"/>
        </w:rPr>
        <w:t>其他。</w:t>
      </w:r>
    </w:p>
    <w:p w14:paraId="35C7B744" w14:textId="77777777" w:rsidR="009A187F" w:rsidRDefault="00513BF5">
      <w:pPr>
        <w:spacing w:line="590" w:lineRule="exact"/>
        <w:ind w:firstLineChars="200" w:firstLine="624"/>
        <w:outlineLvl w:val="1"/>
        <w:rPr>
          <w:rFonts w:ascii="楷体" w:eastAsia="楷体" w:hAnsi="楷体" w:cs="Times New Roman"/>
          <w:spacing w:val="6"/>
          <w:kern w:val="30"/>
          <w:sz w:val="30"/>
          <w:szCs w:val="30"/>
        </w:rPr>
      </w:pPr>
      <w:bookmarkStart w:id="31" w:name="_Toc84798525"/>
      <w:bookmarkStart w:id="32" w:name="_Toc84679616"/>
      <w:r>
        <w:rPr>
          <w:rFonts w:ascii="楷体" w:eastAsia="楷体" w:hAnsi="楷体" w:cs="Times New Roman" w:hint="eastAsia"/>
          <w:spacing w:val="6"/>
          <w:kern w:val="30"/>
          <w:sz w:val="30"/>
          <w:szCs w:val="30"/>
        </w:rPr>
        <w:t>（三）绩效评价工作过程</w:t>
      </w:r>
      <w:bookmarkEnd w:id="31"/>
      <w:bookmarkEnd w:id="32"/>
    </w:p>
    <w:p w14:paraId="49CE8B63" w14:textId="77777777" w:rsidR="009A187F" w:rsidRDefault="00513BF5">
      <w:pPr>
        <w:spacing w:line="590" w:lineRule="exact"/>
        <w:ind w:firstLineChars="200" w:firstLine="600"/>
        <w:rPr>
          <w:rFonts w:ascii="仿宋" w:eastAsia="仿宋" w:hAnsi="仿宋" w:cs="Times New Roman"/>
          <w:kern w:val="0"/>
          <w:sz w:val="30"/>
          <w:szCs w:val="21"/>
        </w:rPr>
      </w:pPr>
      <w:r>
        <w:rPr>
          <w:rFonts w:ascii="仿宋" w:eastAsia="仿宋" w:hAnsi="仿宋" w:cs="Times New Roman" w:hint="eastAsia"/>
          <w:kern w:val="0"/>
          <w:sz w:val="30"/>
          <w:szCs w:val="21"/>
        </w:rPr>
        <w:t>绩效评价工作过程主要为：开展项目前期调研，编制实施方案，方案征求意见，实地评价，撰写绩效评价报告，绩效评价报告征求意见及修改完善，出具绩效评价报告。</w:t>
      </w:r>
    </w:p>
    <w:p w14:paraId="13C62D15" w14:textId="77777777" w:rsidR="009A187F" w:rsidRDefault="00513BF5">
      <w:pPr>
        <w:snapToGrid w:val="0"/>
        <w:spacing w:line="590" w:lineRule="exact"/>
        <w:ind w:firstLineChars="200" w:firstLine="600"/>
        <w:contextualSpacing/>
        <w:rPr>
          <w:rFonts w:ascii="仿宋" w:eastAsia="仿宋" w:hAnsi="仿宋" w:cs="Times New Roman"/>
          <w:kern w:val="0"/>
          <w:sz w:val="30"/>
          <w:szCs w:val="21"/>
        </w:rPr>
      </w:pPr>
      <w:r>
        <w:rPr>
          <w:rFonts w:ascii="仿宋" w:eastAsia="仿宋" w:hAnsi="仿宋" w:cs="Times New Roman" w:hint="eastAsia"/>
          <w:kern w:val="0"/>
          <w:sz w:val="30"/>
          <w:szCs w:val="21"/>
        </w:rPr>
        <w:t>1</w:t>
      </w:r>
      <w:r>
        <w:rPr>
          <w:rFonts w:ascii="仿宋" w:eastAsia="仿宋" w:hAnsi="仿宋" w:cs="Times New Roman"/>
          <w:kern w:val="0"/>
          <w:sz w:val="30"/>
          <w:szCs w:val="21"/>
        </w:rPr>
        <w:t>.开展前期调研：评价工作组与</w:t>
      </w:r>
      <w:r>
        <w:rPr>
          <w:rFonts w:ascii="仿宋" w:eastAsia="仿宋" w:hAnsi="仿宋" w:cs="Times New Roman" w:hint="eastAsia"/>
          <w:kern w:val="0"/>
          <w:sz w:val="30"/>
          <w:szCs w:val="21"/>
        </w:rPr>
        <w:t>项目相关单位</w:t>
      </w:r>
      <w:r>
        <w:rPr>
          <w:rFonts w:ascii="仿宋" w:eastAsia="仿宋" w:hAnsi="仿宋" w:cs="Times New Roman"/>
          <w:kern w:val="0"/>
          <w:sz w:val="30"/>
          <w:szCs w:val="21"/>
        </w:rPr>
        <w:t>充分沟通，准确了解项目概况，多渠道收集项目背景资料，重点收集与评价项目相关的政策文件、资金分配文件、资金管理办法、项目实施方案、国家和行业标准数据</w:t>
      </w:r>
      <w:r>
        <w:rPr>
          <w:rFonts w:ascii="仿宋" w:eastAsia="仿宋" w:hAnsi="仿宋" w:cs="Times New Roman" w:hint="eastAsia"/>
          <w:kern w:val="0"/>
          <w:sz w:val="30"/>
          <w:szCs w:val="21"/>
        </w:rPr>
        <w:t>。</w:t>
      </w:r>
    </w:p>
    <w:p w14:paraId="34BC497C" w14:textId="77777777" w:rsidR="009A187F" w:rsidRDefault="00513BF5">
      <w:pPr>
        <w:snapToGrid w:val="0"/>
        <w:spacing w:line="590" w:lineRule="exact"/>
        <w:ind w:firstLineChars="200" w:firstLine="600"/>
        <w:contextualSpacing/>
        <w:rPr>
          <w:rFonts w:ascii="仿宋" w:eastAsia="仿宋" w:hAnsi="仿宋" w:cs="Times New Roman"/>
          <w:kern w:val="0"/>
          <w:sz w:val="30"/>
          <w:szCs w:val="21"/>
        </w:rPr>
      </w:pPr>
      <w:r>
        <w:rPr>
          <w:rFonts w:ascii="仿宋" w:eastAsia="仿宋" w:hAnsi="仿宋" w:cs="Times New Roman" w:hint="eastAsia"/>
          <w:kern w:val="0"/>
          <w:sz w:val="30"/>
          <w:szCs w:val="21"/>
        </w:rPr>
        <w:t>2</w:t>
      </w:r>
      <w:r>
        <w:rPr>
          <w:rFonts w:ascii="仿宋" w:eastAsia="仿宋" w:hAnsi="仿宋" w:cs="Times New Roman"/>
          <w:kern w:val="0"/>
          <w:sz w:val="30"/>
          <w:szCs w:val="21"/>
        </w:rPr>
        <w:t>.制定绩效评价工作方案</w:t>
      </w:r>
      <w:r>
        <w:rPr>
          <w:rFonts w:ascii="仿宋" w:eastAsia="仿宋" w:hAnsi="仿宋" w:cs="Times New Roman" w:hint="eastAsia"/>
          <w:kern w:val="0"/>
          <w:sz w:val="30"/>
          <w:szCs w:val="21"/>
        </w:rPr>
        <w:t>并征求相关利益方意见</w:t>
      </w:r>
      <w:r>
        <w:rPr>
          <w:rFonts w:ascii="仿宋" w:eastAsia="仿宋" w:hAnsi="仿宋" w:cs="Times New Roman"/>
          <w:kern w:val="0"/>
          <w:sz w:val="30"/>
          <w:szCs w:val="21"/>
        </w:rPr>
        <w:t>：根据项目实际情况，制定</w:t>
      </w:r>
      <w:r>
        <w:rPr>
          <w:rFonts w:ascii="仿宋" w:eastAsia="仿宋" w:hAnsi="仿宋" w:cs="Times New Roman" w:hint="eastAsia"/>
          <w:kern w:val="0"/>
          <w:sz w:val="30"/>
          <w:szCs w:val="21"/>
        </w:rPr>
        <w:t>实施方案。</w:t>
      </w:r>
      <w:r>
        <w:rPr>
          <w:rFonts w:ascii="仿宋" w:eastAsia="仿宋" w:hAnsi="仿宋" w:cs="Times New Roman"/>
          <w:kern w:val="0"/>
          <w:sz w:val="30"/>
          <w:szCs w:val="21"/>
        </w:rPr>
        <w:t>形成征求意见稿</w:t>
      </w:r>
      <w:r>
        <w:rPr>
          <w:rFonts w:ascii="仿宋" w:eastAsia="仿宋" w:hAnsi="仿宋" w:cs="Times New Roman" w:hint="eastAsia"/>
          <w:kern w:val="0"/>
          <w:sz w:val="30"/>
          <w:szCs w:val="21"/>
        </w:rPr>
        <w:t>并</w:t>
      </w:r>
      <w:r>
        <w:rPr>
          <w:rFonts w:ascii="仿宋" w:eastAsia="仿宋" w:hAnsi="仿宋" w:cs="Times New Roman"/>
          <w:kern w:val="0"/>
          <w:sz w:val="30"/>
          <w:szCs w:val="21"/>
        </w:rPr>
        <w:t>提交评价相关方征求意见。</w:t>
      </w:r>
    </w:p>
    <w:p w14:paraId="365BDF22" w14:textId="77777777" w:rsidR="009A187F" w:rsidRDefault="00513BF5">
      <w:pPr>
        <w:snapToGrid w:val="0"/>
        <w:spacing w:line="590" w:lineRule="exact"/>
        <w:ind w:firstLineChars="200" w:firstLine="600"/>
        <w:contextualSpacing/>
        <w:rPr>
          <w:rFonts w:ascii="仿宋" w:eastAsia="仿宋" w:hAnsi="仿宋" w:cs="Times New Roman"/>
          <w:kern w:val="0"/>
          <w:sz w:val="30"/>
          <w:szCs w:val="21"/>
        </w:rPr>
      </w:pPr>
      <w:r>
        <w:rPr>
          <w:rFonts w:ascii="仿宋" w:eastAsia="仿宋" w:hAnsi="仿宋" w:cs="Times New Roman" w:hint="eastAsia"/>
          <w:kern w:val="0"/>
          <w:sz w:val="30"/>
          <w:szCs w:val="21"/>
        </w:rPr>
        <w:lastRenderedPageBreak/>
        <w:t>3</w:t>
      </w:r>
      <w:r>
        <w:rPr>
          <w:rFonts w:ascii="仿宋" w:eastAsia="仿宋" w:hAnsi="仿宋" w:cs="Times New Roman"/>
          <w:kern w:val="0"/>
          <w:sz w:val="30"/>
          <w:szCs w:val="21"/>
        </w:rPr>
        <w:t>.实地评价：评价工作组根据评价工作方案，通过查阅资料、资料分析、现场勘查、问卷调查和访谈、综合评价等方式，对项目实施情况进行评价。</w:t>
      </w:r>
    </w:p>
    <w:p w14:paraId="7D8BE0F5" w14:textId="77777777" w:rsidR="009A187F" w:rsidRDefault="00513BF5">
      <w:pPr>
        <w:snapToGrid w:val="0"/>
        <w:spacing w:line="590" w:lineRule="exact"/>
        <w:ind w:firstLineChars="200" w:firstLine="600"/>
        <w:contextualSpacing/>
        <w:rPr>
          <w:rFonts w:ascii="仿宋" w:eastAsia="仿宋" w:hAnsi="仿宋" w:cs="Times New Roman"/>
          <w:kern w:val="0"/>
          <w:sz w:val="30"/>
          <w:szCs w:val="21"/>
        </w:rPr>
      </w:pPr>
      <w:r>
        <w:rPr>
          <w:rFonts w:ascii="仿宋" w:eastAsia="仿宋" w:hAnsi="仿宋" w:cs="Times New Roman" w:hint="eastAsia"/>
          <w:kern w:val="0"/>
          <w:sz w:val="30"/>
          <w:szCs w:val="21"/>
        </w:rPr>
        <w:t>4</w:t>
      </w:r>
      <w:r>
        <w:rPr>
          <w:rFonts w:ascii="仿宋" w:eastAsia="仿宋" w:hAnsi="仿宋" w:cs="Times New Roman"/>
          <w:kern w:val="0"/>
          <w:sz w:val="30"/>
          <w:szCs w:val="21"/>
        </w:rPr>
        <w:t>.撰写绩效评价报告：汇总相关数据</w:t>
      </w:r>
      <w:r>
        <w:rPr>
          <w:rFonts w:ascii="仿宋" w:eastAsia="仿宋" w:hAnsi="仿宋" w:cs="Times New Roman" w:hint="eastAsia"/>
          <w:kern w:val="0"/>
          <w:sz w:val="30"/>
          <w:szCs w:val="21"/>
        </w:rPr>
        <w:t>，</w:t>
      </w:r>
      <w:r>
        <w:rPr>
          <w:rFonts w:ascii="仿宋" w:eastAsia="仿宋" w:hAnsi="仿宋" w:cs="Times New Roman"/>
          <w:kern w:val="0"/>
          <w:sz w:val="30"/>
          <w:szCs w:val="21"/>
        </w:rPr>
        <w:t>分析整理绩效评价情况，撰写评价报告。形成绩效评价报告</w:t>
      </w:r>
      <w:r>
        <w:rPr>
          <w:rFonts w:ascii="仿宋" w:eastAsia="仿宋" w:hAnsi="仿宋" w:cs="Times New Roman" w:hint="eastAsia"/>
          <w:kern w:val="0"/>
          <w:sz w:val="30"/>
          <w:szCs w:val="21"/>
        </w:rPr>
        <w:t>（</w:t>
      </w:r>
      <w:r>
        <w:rPr>
          <w:rFonts w:ascii="仿宋" w:eastAsia="仿宋" w:hAnsi="仿宋" w:cs="Times New Roman"/>
          <w:kern w:val="0"/>
          <w:sz w:val="30"/>
          <w:szCs w:val="21"/>
        </w:rPr>
        <w:t>征求意见稿</w:t>
      </w:r>
      <w:r>
        <w:rPr>
          <w:rFonts w:ascii="仿宋" w:eastAsia="仿宋" w:hAnsi="仿宋" w:cs="Times New Roman" w:hint="eastAsia"/>
          <w:kern w:val="0"/>
          <w:sz w:val="30"/>
          <w:szCs w:val="21"/>
        </w:rPr>
        <w:t>）,并</w:t>
      </w:r>
      <w:r>
        <w:rPr>
          <w:rFonts w:ascii="仿宋" w:eastAsia="仿宋" w:hAnsi="仿宋" w:cs="Times New Roman"/>
          <w:kern w:val="0"/>
          <w:sz w:val="30"/>
          <w:szCs w:val="21"/>
        </w:rPr>
        <w:t>提交评价相关方征求意见，在充分考虑评价相关方反馈意见的基础上，修改完善绩效评价报告。</w:t>
      </w:r>
    </w:p>
    <w:p w14:paraId="7A420D63"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cs="Times New Roman" w:hint="eastAsia"/>
          <w:kern w:val="0"/>
          <w:sz w:val="30"/>
          <w:szCs w:val="21"/>
        </w:rPr>
        <w:t>5</w:t>
      </w:r>
      <w:r>
        <w:rPr>
          <w:rFonts w:ascii="仿宋" w:eastAsia="仿宋" w:hAnsi="仿宋" w:cs="Times New Roman"/>
          <w:kern w:val="0"/>
          <w:sz w:val="30"/>
          <w:szCs w:val="21"/>
        </w:rPr>
        <w:t>.出具绩效评价报告：按规范要求出具绩效评价报告。</w:t>
      </w:r>
    </w:p>
    <w:p w14:paraId="53088EDE" w14:textId="77777777" w:rsidR="009A187F" w:rsidRDefault="00513BF5">
      <w:pPr>
        <w:spacing w:line="590" w:lineRule="exact"/>
        <w:ind w:firstLineChars="200" w:firstLine="600"/>
        <w:outlineLvl w:val="0"/>
        <w:rPr>
          <w:rFonts w:ascii="黑体" w:eastAsia="黑体" w:hAnsi="黑体" w:cs="宋体"/>
          <w:kern w:val="30"/>
          <w:sz w:val="30"/>
          <w:szCs w:val="30"/>
        </w:rPr>
      </w:pPr>
      <w:bookmarkStart w:id="33" w:name="_Toc84510500"/>
      <w:bookmarkStart w:id="34" w:name="_Toc84798526"/>
      <w:bookmarkStart w:id="35" w:name="_Toc84679617"/>
      <w:r>
        <w:rPr>
          <w:rFonts w:ascii="黑体" w:eastAsia="黑体" w:hAnsi="黑体" w:cs="宋体" w:hint="eastAsia"/>
          <w:kern w:val="30"/>
          <w:sz w:val="30"/>
          <w:szCs w:val="30"/>
        </w:rPr>
        <w:t>三、绩效评价情况</w:t>
      </w:r>
      <w:bookmarkEnd w:id="33"/>
      <w:bookmarkEnd w:id="34"/>
      <w:bookmarkEnd w:id="35"/>
    </w:p>
    <w:p w14:paraId="0A5DB6E4" w14:textId="77777777" w:rsidR="009A187F" w:rsidRDefault="00513BF5">
      <w:pPr>
        <w:spacing w:line="590" w:lineRule="exact"/>
        <w:ind w:firstLineChars="200" w:firstLine="600"/>
        <w:outlineLvl w:val="1"/>
        <w:rPr>
          <w:rFonts w:ascii="楷体" w:eastAsia="楷体" w:hAnsi="楷体" w:cs="Times New Roman"/>
          <w:kern w:val="30"/>
          <w:sz w:val="30"/>
          <w:szCs w:val="30"/>
        </w:rPr>
      </w:pPr>
      <w:bookmarkStart w:id="36" w:name="_Toc84798527"/>
      <w:bookmarkStart w:id="37" w:name="_Toc84510501"/>
      <w:bookmarkStart w:id="38" w:name="_Toc84679618"/>
      <w:r>
        <w:rPr>
          <w:rFonts w:ascii="楷体" w:eastAsia="楷体" w:hAnsi="楷体" w:cs="Times New Roman" w:hint="eastAsia"/>
          <w:kern w:val="30"/>
          <w:sz w:val="30"/>
          <w:szCs w:val="30"/>
        </w:rPr>
        <w:t>（一）绩效评价分析</w:t>
      </w:r>
      <w:bookmarkEnd w:id="36"/>
      <w:bookmarkEnd w:id="37"/>
      <w:bookmarkEnd w:id="38"/>
    </w:p>
    <w:p w14:paraId="483DECF2" w14:textId="77777777" w:rsidR="009A187F" w:rsidRDefault="00513BF5">
      <w:pPr>
        <w:spacing w:line="590" w:lineRule="exact"/>
        <w:ind w:firstLineChars="200" w:firstLine="624"/>
        <w:rPr>
          <w:rFonts w:ascii="仿宋" w:eastAsia="仿宋" w:hAnsi="仿宋" w:cs="Times New Roman"/>
          <w:spacing w:val="6"/>
          <w:kern w:val="30"/>
          <w:sz w:val="30"/>
          <w:szCs w:val="30"/>
        </w:rPr>
      </w:pPr>
      <w:bookmarkStart w:id="39" w:name="_Toc44434772"/>
      <w:r>
        <w:rPr>
          <w:rFonts w:ascii="仿宋" w:eastAsia="仿宋" w:hAnsi="仿宋" w:cs="Times New Roman" w:hint="eastAsia"/>
          <w:spacing w:val="6"/>
          <w:kern w:val="30"/>
          <w:sz w:val="30"/>
          <w:szCs w:val="30"/>
        </w:rPr>
        <w:t>1</w:t>
      </w:r>
      <w:r>
        <w:rPr>
          <w:rFonts w:ascii="仿宋" w:eastAsia="仿宋" w:hAnsi="仿宋" w:cs="Times New Roman"/>
          <w:spacing w:val="6"/>
          <w:kern w:val="30"/>
          <w:sz w:val="30"/>
          <w:szCs w:val="30"/>
        </w:rPr>
        <w:t>.</w:t>
      </w:r>
      <w:r>
        <w:rPr>
          <w:rFonts w:ascii="仿宋" w:eastAsia="仿宋" w:hAnsi="仿宋" w:cs="Times New Roman" w:hint="eastAsia"/>
          <w:spacing w:val="6"/>
          <w:kern w:val="30"/>
          <w:sz w:val="30"/>
          <w:szCs w:val="30"/>
        </w:rPr>
        <w:t>决策情况分析</w:t>
      </w:r>
      <w:bookmarkEnd w:id="39"/>
    </w:p>
    <w:p w14:paraId="0AB7C886"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决策情况满分</w:t>
      </w:r>
      <w:r>
        <w:rPr>
          <w:rFonts w:ascii="仿宋" w:eastAsia="仿宋" w:hAnsi="仿宋"/>
          <w:sz w:val="30"/>
          <w:szCs w:val="30"/>
        </w:rPr>
        <w:t>15分，得分13分，得分率86.67%。其中项目立项得分率为100%，</w:t>
      </w:r>
      <w:r>
        <w:rPr>
          <w:rFonts w:ascii="仿宋" w:eastAsia="仿宋" w:hAnsi="仿宋" w:hint="eastAsia"/>
          <w:sz w:val="30"/>
          <w:szCs w:val="30"/>
        </w:rPr>
        <w:t>绩效目标得分率为</w:t>
      </w:r>
      <w:r>
        <w:rPr>
          <w:rFonts w:ascii="仿宋" w:eastAsia="仿宋" w:hAnsi="仿宋"/>
          <w:sz w:val="30"/>
          <w:szCs w:val="30"/>
        </w:rPr>
        <w:t>60</w:t>
      </w:r>
      <w:r>
        <w:rPr>
          <w:rFonts w:ascii="仿宋" w:eastAsia="仿宋" w:hAnsi="仿宋" w:hint="eastAsia"/>
          <w:sz w:val="30"/>
          <w:szCs w:val="30"/>
        </w:rPr>
        <w:t>%，</w:t>
      </w:r>
      <w:r>
        <w:rPr>
          <w:rFonts w:ascii="仿宋" w:eastAsia="仿宋" w:hAnsi="仿宋"/>
          <w:sz w:val="30"/>
          <w:szCs w:val="30"/>
        </w:rPr>
        <w:t>资金</w:t>
      </w:r>
      <w:r>
        <w:rPr>
          <w:rFonts w:ascii="仿宋" w:eastAsia="仿宋" w:hAnsi="仿宋" w:hint="eastAsia"/>
          <w:sz w:val="30"/>
          <w:szCs w:val="30"/>
        </w:rPr>
        <w:t>投入</w:t>
      </w:r>
      <w:r>
        <w:rPr>
          <w:rFonts w:ascii="仿宋" w:eastAsia="仿宋" w:hAnsi="仿宋"/>
          <w:sz w:val="30"/>
          <w:szCs w:val="30"/>
        </w:rPr>
        <w:t>得分率为100%。</w:t>
      </w:r>
    </w:p>
    <w:p w14:paraId="47947088"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项目立项方面。一是项目立项依据充分、合理。通过查阅项目相关资料，相关政策文件，</w:t>
      </w:r>
      <w:bookmarkStart w:id="40" w:name="_Hlk84549832"/>
      <w:r>
        <w:rPr>
          <w:rFonts w:ascii="仿宋" w:eastAsia="仿宋" w:hAnsi="仿宋" w:hint="eastAsia"/>
          <w:sz w:val="30"/>
          <w:szCs w:val="30"/>
        </w:rPr>
        <w:t>项目立项符合行业发展规划和政策要求，与部门职责范围相符，属于部门履职所需。</w:t>
      </w:r>
      <w:r>
        <w:rPr>
          <w:rFonts w:ascii="仿宋" w:eastAsia="仿宋" w:hAnsi="仿宋"/>
          <w:sz w:val="30"/>
          <w:szCs w:val="30"/>
        </w:rPr>
        <w:t>二是</w:t>
      </w:r>
      <w:bookmarkEnd w:id="40"/>
      <w:r>
        <w:rPr>
          <w:rFonts w:ascii="仿宋" w:eastAsia="仿宋" w:hAnsi="仿宋"/>
          <w:sz w:val="30"/>
          <w:szCs w:val="30"/>
        </w:rPr>
        <w:t>项目立项</w:t>
      </w:r>
      <w:r>
        <w:rPr>
          <w:rFonts w:ascii="仿宋" w:eastAsia="仿宋" w:hAnsi="仿宋" w:hint="eastAsia"/>
          <w:sz w:val="30"/>
          <w:szCs w:val="30"/>
        </w:rPr>
        <w:t>必要性充分</w:t>
      </w:r>
      <w:r>
        <w:rPr>
          <w:rFonts w:ascii="仿宋" w:eastAsia="仿宋" w:hAnsi="仿宋"/>
          <w:sz w:val="30"/>
          <w:szCs w:val="30"/>
        </w:rPr>
        <w:t>。</w:t>
      </w:r>
      <w:r>
        <w:rPr>
          <w:rFonts w:ascii="仿宋" w:eastAsia="仿宋" w:hAnsi="仿宋" w:hint="eastAsia"/>
          <w:sz w:val="30"/>
          <w:szCs w:val="30"/>
        </w:rPr>
        <w:t>项目具有公共性属于公共财政支持范围，资金的投入方式合理可行，项目与现实需求相匹配</w:t>
      </w:r>
      <w:r>
        <w:rPr>
          <w:rFonts w:ascii="仿宋" w:eastAsia="仿宋" w:hAnsi="仿宋"/>
          <w:sz w:val="30"/>
          <w:szCs w:val="30"/>
        </w:rPr>
        <w:t>。</w:t>
      </w:r>
    </w:p>
    <w:p w14:paraId="24ADDF8F"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绩效目标方面。项目设置年度目标为“通海县扶贫经费、各乡镇（街道）脱贫攻坚巩固提升经费；开展扶贫工作经费”。年度目标不清晰，未根据项目年度工作任务设置明确的绩效目标，绩效目标设置空泛不具体。缺少直接体现项目产出和效益的指标，</w:t>
      </w:r>
      <w:r>
        <w:rPr>
          <w:rFonts w:ascii="仿宋" w:eastAsia="仿宋" w:hAnsi="仿宋" w:hint="eastAsia"/>
          <w:sz w:val="30"/>
          <w:szCs w:val="30"/>
        </w:rPr>
        <w:lastRenderedPageBreak/>
        <w:t>存在以任务</w:t>
      </w:r>
      <w:proofErr w:type="gramStart"/>
      <w:r>
        <w:rPr>
          <w:rFonts w:ascii="仿宋" w:eastAsia="仿宋" w:hAnsi="仿宋" w:hint="eastAsia"/>
          <w:sz w:val="30"/>
          <w:szCs w:val="30"/>
        </w:rPr>
        <w:t>代指标</w:t>
      </w:r>
      <w:proofErr w:type="gramEnd"/>
      <w:r>
        <w:rPr>
          <w:rFonts w:ascii="仿宋" w:eastAsia="仿宋" w:hAnsi="仿宋" w:hint="eastAsia"/>
          <w:sz w:val="30"/>
          <w:szCs w:val="30"/>
        </w:rPr>
        <w:t>的情况，如“扶贫开发工作年限</w:t>
      </w:r>
      <w:r>
        <w:rPr>
          <w:rFonts w:ascii="仿宋" w:eastAsia="仿宋" w:hAnsi="仿宋"/>
          <w:sz w:val="30"/>
          <w:szCs w:val="30"/>
        </w:rPr>
        <w:t>=1年”、“建档立卡贫困户帮扶年限=1年”为年度工作任务。</w:t>
      </w:r>
    </w:p>
    <w:p w14:paraId="3D6635BC"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资金投入方面。项目预算编制经过科学论证、有明确标准，项目预算编制科学合理。项目资金分配与地方实际相适应。</w:t>
      </w:r>
    </w:p>
    <w:p w14:paraId="15283D66" w14:textId="77777777" w:rsidR="009A187F" w:rsidRDefault="00513BF5">
      <w:pPr>
        <w:spacing w:line="590" w:lineRule="exact"/>
        <w:ind w:firstLineChars="200" w:firstLine="600"/>
        <w:rPr>
          <w:rFonts w:ascii="仿宋" w:eastAsia="仿宋" w:hAnsi="Times New Roman" w:cs="Times New Roman"/>
          <w:kern w:val="30"/>
          <w:sz w:val="30"/>
          <w:szCs w:val="21"/>
        </w:rPr>
      </w:pPr>
      <w:r>
        <w:rPr>
          <w:rFonts w:ascii="仿宋" w:eastAsia="仿宋" w:hAnsi="Times New Roman" w:cs="Times New Roman" w:hint="eastAsia"/>
          <w:kern w:val="30"/>
          <w:sz w:val="30"/>
          <w:szCs w:val="21"/>
        </w:rPr>
        <w:t>2</w:t>
      </w:r>
      <w:r>
        <w:rPr>
          <w:rFonts w:ascii="仿宋" w:eastAsia="仿宋" w:hAnsi="Times New Roman" w:cs="Times New Roman"/>
          <w:kern w:val="30"/>
          <w:sz w:val="30"/>
          <w:szCs w:val="21"/>
        </w:rPr>
        <w:t>.</w:t>
      </w:r>
      <w:r>
        <w:rPr>
          <w:rFonts w:ascii="仿宋" w:eastAsia="仿宋" w:hAnsi="Times New Roman" w:cs="Times New Roman" w:hint="eastAsia"/>
          <w:kern w:val="30"/>
          <w:sz w:val="30"/>
          <w:szCs w:val="21"/>
        </w:rPr>
        <w:t>过程情况方面</w:t>
      </w:r>
    </w:p>
    <w:p w14:paraId="43C82C33" w14:textId="77777777" w:rsidR="009A187F" w:rsidRDefault="00513BF5">
      <w:pPr>
        <w:spacing w:line="590" w:lineRule="exact"/>
        <w:ind w:firstLineChars="200" w:firstLine="600"/>
        <w:rPr>
          <w:rFonts w:ascii="仿宋" w:eastAsia="仿宋" w:hAnsi="仿宋"/>
          <w:sz w:val="30"/>
          <w:szCs w:val="30"/>
        </w:rPr>
      </w:pPr>
      <w:r>
        <w:rPr>
          <w:rFonts w:ascii="仿宋" w:eastAsia="仿宋" w:hAnsi="Times New Roman" w:cs="Times New Roman" w:hint="eastAsia"/>
          <w:kern w:val="30"/>
          <w:sz w:val="30"/>
          <w:szCs w:val="21"/>
        </w:rPr>
        <w:t>过程</w:t>
      </w:r>
      <w:r>
        <w:rPr>
          <w:rFonts w:ascii="仿宋" w:eastAsia="仿宋" w:hAnsi="仿宋" w:hint="eastAsia"/>
          <w:sz w:val="30"/>
          <w:szCs w:val="30"/>
        </w:rPr>
        <w:t>情况满分</w:t>
      </w:r>
      <w:r>
        <w:rPr>
          <w:rFonts w:ascii="仿宋" w:eastAsia="仿宋" w:hAnsi="仿宋"/>
          <w:sz w:val="30"/>
          <w:szCs w:val="30"/>
        </w:rPr>
        <w:t>20分，得分15分，得分率75%。其中</w:t>
      </w:r>
      <w:r>
        <w:rPr>
          <w:rFonts w:ascii="仿宋" w:eastAsia="仿宋" w:hAnsi="仿宋" w:hint="eastAsia"/>
          <w:sz w:val="30"/>
          <w:szCs w:val="30"/>
        </w:rPr>
        <w:t>组织实施</w:t>
      </w:r>
      <w:r>
        <w:rPr>
          <w:rFonts w:ascii="仿宋" w:eastAsia="仿宋" w:hAnsi="仿宋"/>
          <w:sz w:val="30"/>
          <w:szCs w:val="30"/>
        </w:rPr>
        <w:t>得分率为63.64%，</w:t>
      </w:r>
      <w:r>
        <w:rPr>
          <w:rFonts w:ascii="仿宋" w:eastAsia="仿宋" w:hAnsi="仿宋" w:hint="eastAsia"/>
          <w:sz w:val="30"/>
          <w:szCs w:val="30"/>
        </w:rPr>
        <w:t>资金管理得分率为</w:t>
      </w:r>
      <w:r>
        <w:rPr>
          <w:rFonts w:ascii="仿宋" w:eastAsia="仿宋" w:hAnsi="仿宋"/>
          <w:sz w:val="30"/>
          <w:szCs w:val="30"/>
        </w:rPr>
        <w:t>88.89</w:t>
      </w:r>
      <w:r>
        <w:rPr>
          <w:rFonts w:ascii="仿宋" w:eastAsia="仿宋" w:hAnsi="仿宋" w:hint="eastAsia"/>
          <w:sz w:val="30"/>
          <w:szCs w:val="30"/>
        </w:rPr>
        <w:t>%</w:t>
      </w:r>
      <w:r>
        <w:rPr>
          <w:rFonts w:ascii="仿宋" w:eastAsia="仿宋" w:hAnsi="仿宋"/>
          <w:sz w:val="30"/>
          <w:szCs w:val="30"/>
        </w:rPr>
        <w:t>。</w:t>
      </w:r>
    </w:p>
    <w:p w14:paraId="71547891"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组织实施方面。按要求完成了部门（单位）的绩效自评工作。对项目相关资料进行收集、分类、整理、归档，专门管理。但评价在通海县档案局查阅九龙街道水塘三组新寨自然村巩固提升扶贫项目相关资料发现合同签订时间在中标时间之前，相关人员回复提供中标通知时间与</w:t>
      </w:r>
      <w:proofErr w:type="gramStart"/>
      <w:r>
        <w:rPr>
          <w:rFonts w:ascii="仿宋" w:eastAsia="仿宋" w:hAnsi="仿宋" w:hint="eastAsia"/>
          <w:sz w:val="30"/>
          <w:szCs w:val="30"/>
        </w:rPr>
        <w:t>评价组</w:t>
      </w:r>
      <w:proofErr w:type="gramEnd"/>
      <w:r>
        <w:rPr>
          <w:rFonts w:ascii="仿宋" w:eastAsia="仿宋" w:hAnsi="仿宋" w:hint="eastAsia"/>
          <w:sz w:val="30"/>
          <w:szCs w:val="30"/>
        </w:rPr>
        <w:t>在档案局查看的中标通知不一致。另外评价发现通海县河西镇曲</w:t>
      </w:r>
      <w:proofErr w:type="gramStart"/>
      <w:r>
        <w:rPr>
          <w:rFonts w:ascii="仿宋" w:eastAsia="仿宋" w:hAnsi="仿宋" w:hint="eastAsia"/>
          <w:sz w:val="30"/>
          <w:szCs w:val="30"/>
        </w:rPr>
        <w:t>陀</w:t>
      </w:r>
      <w:proofErr w:type="gramEnd"/>
      <w:r>
        <w:rPr>
          <w:rFonts w:ascii="仿宋" w:eastAsia="仿宋" w:hAnsi="仿宋" w:hint="eastAsia"/>
          <w:sz w:val="30"/>
          <w:szCs w:val="30"/>
        </w:rPr>
        <w:t>关村委会七组（关上）自然村巩固提升、清水河村八组（大捏鲊）田间道路建设项目、九龙街道水塘三组新寨自然村巩固提升、</w:t>
      </w:r>
      <w:proofErr w:type="gramStart"/>
      <w:r>
        <w:rPr>
          <w:rFonts w:ascii="仿宋" w:eastAsia="仿宋" w:hAnsi="仿宋" w:hint="eastAsia"/>
          <w:sz w:val="30"/>
          <w:szCs w:val="30"/>
        </w:rPr>
        <w:t>团田三五六组</w:t>
      </w:r>
      <w:proofErr w:type="gramEnd"/>
      <w:r>
        <w:rPr>
          <w:rFonts w:ascii="仿宋" w:eastAsia="仿宋" w:hAnsi="仿宋" w:hint="eastAsia"/>
          <w:sz w:val="30"/>
          <w:szCs w:val="30"/>
        </w:rPr>
        <w:t>人</w:t>
      </w:r>
      <w:proofErr w:type="gramStart"/>
      <w:r>
        <w:rPr>
          <w:rFonts w:ascii="仿宋" w:eastAsia="仿宋" w:hAnsi="仿宋" w:hint="eastAsia"/>
          <w:sz w:val="30"/>
          <w:szCs w:val="30"/>
        </w:rPr>
        <w:t>饮安全</w:t>
      </w:r>
      <w:proofErr w:type="gramEnd"/>
      <w:r>
        <w:rPr>
          <w:rFonts w:ascii="仿宋" w:eastAsia="仿宋" w:hAnsi="仿宋" w:hint="eastAsia"/>
          <w:sz w:val="30"/>
          <w:szCs w:val="30"/>
        </w:rPr>
        <w:t>巩固提升项目实际建设内容与批复内容略有差异。个别项目未按合同约定方式进行付款。</w:t>
      </w:r>
    </w:p>
    <w:p w14:paraId="50A23CEC"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资金管理方面。经统计</w:t>
      </w:r>
      <w:r>
        <w:rPr>
          <w:rFonts w:ascii="仿宋" w:eastAsia="仿宋" w:hAnsi="仿宋"/>
          <w:sz w:val="30"/>
          <w:szCs w:val="30"/>
        </w:rPr>
        <w:t>,2020年</w:t>
      </w:r>
      <w:r>
        <w:rPr>
          <w:rFonts w:ascii="仿宋" w:eastAsia="仿宋" w:hAnsi="仿宋" w:hint="eastAsia"/>
          <w:sz w:val="30"/>
          <w:szCs w:val="30"/>
        </w:rPr>
        <w:t>项目资金全部到位，到位率达1</w:t>
      </w:r>
      <w:r>
        <w:rPr>
          <w:rFonts w:ascii="仿宋" w:eastAsia="仿宋" w:hAnsi="仿宋"/>
          <w:sz w:val="30"/>
          <w:szCs w:val="30"/>
        </w:rPr>
        <w:t>00</w:t>
      </w:r>
      <w:r>
        <w:rPr>
          <w:rFonts w:ascii="仿宋" w:eastAsia="仿宋" w:hAnsi="仿宋" w:hint="eastAsia"/>
          <w:sz w:val="30"/>
          <w:szCs w:val="30"/>
        </w:rPr>
        <w:t>%。项目资金使用符合相关的财务管理制度规定，资金的拨付和使用有完整的审批程序和手续，符合项目预算批复或合同规定用途。</w:t>
      </w:r>
    </w:p>
    <w:p w14:paraId="7B081973"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sz w:val="30"/>
          <w:szCs w:val="30"/>
        </w:rPr>
        <w:t>3.产出情况方面</w:t>
      </w:r>
    </w:p>
    <w:p w14:paraId="00C54A51" w14:textId="77777777" w:rsidR="009A187F" w:rsidRDefault="00513BF5">
      <w:pPr>
        <w:spacing w:line="590" w:lineRule="exact"/>
        <w:ind w:firstLineChars="200" w:firstLine="600"/>
        <w:rPr>
          <w:rFonts w:ascii="仿宋" w:eastAsia="仿宋" w:hAnsi="仿宋"/>
          <w:sz w:val="30"/>
          <w:szCs w:val="30"/>
        </w:rPr>
      </w:pPr>
      <w:bookmarkStart w:id="41" w:name="_Hlk84551643"/>
      <w:r>
        <w:rPr>
          <w:rFonts w:ascii="仿宋" w:eastAsia="仿宋" w:hAnsi="Times New Roman" w:cs="Times New Roman" w:hint="eastAsia"/>
          <w:kern w:val="30"/>
          <w:sz w:val="30"/>
          <w:szCs w:val="21"/>
        </w:rPr>
        <w:t>产出</w:t>
      </w:r>
      <w:r>
        <w:rPr>
          <w:rFonts w:ascii="仿宋" w:eastAsia="仿宋" w:hAnsi="仿宋" w:hint="eastAsia"/>
          <w:sz w:val="30"/>
          <w:szCs w:val="30"/>
        </w:rPr>
        <w:t>情况满分</w:t>
      </w:r>
      <w:r>
        <w:rPr>
          <w:rFonts w:ascii="仿宋" w:eastAsia="仿宋" w:hAnsi="仿宋"/>
          <w:sz w:val="30"/>
          <w:szCs w:val="30"/>
        </w:rPr>
        <w:t>35分，得分31分，得分率88.57%。其中</w:t>
      </w:r>
      <w:r>
        <w:rPr>
          <w:rFonts w:ascii="仿宋" w:eastAsia="仿宋" w:hAnsi="仿宋" w:hint="eastAsia"/>
          <w:sz w:val="30"/>
          <w:szCs w:val="30"/>
        </w:rPr>
        <w:t>产出</w:t>
      </w:r>
      <w:r>
        <w:rPr>
          <w:rFonts w:ascii="仿宋" w:eastAsia="仿宋" w:hAnsi="仿宋" w:hint="eastAsia"/>
          <w:sz w:val="30"/>
          <w:szCs w:val="30"/>
        </w:rPr>
        <w:lastRenderedPageBreak/>
        <w:t>数量</w:t>
      </w:r>
      <w:r>
        <w:rPr>
          <w:rFonts w:ascii="仿宋" w:eastAsia="仿宋" w:hAnsi="仿宋"/>
          <w:sz w:val="30"/>
          <w:szCs w:val="30"/>
        </w:rPr>
        <w:t>得分率为100%，</w:t>
      </w:r>
      <w:r>
        <w:rPr>
          <w:rFonts w:ascii="仿宋" w:eastAsia="仿宋" w:hAnsi="仿宋" w:hint="eastAsia"/>
          <w:sz w:val="30"/>
          <w:szCs w:val="30"/>
        </w:rPr>
        <w:t>产出质量得分率为</w:t>
      </w:r>
      <w:r>
        <w:rPr>
          <w:rFonts w:ascii="仿宋" w:eastAsia="仿宋" w:hAnsi="仿宋"/>
          <w:sz w:val="30"/>
          <w:szCs w:val="30"/>
        </w:rPr>
        <w:t>71.43</w:t>
      </w:r>
      <w:r>
        <w:rPr>
          <w:rFonts w:ascii="仿宋" w:eastAsia="仿宋" w:hAnsi="仿宋" w:hint="eastAsia"/>
          <w:sz w:val="30"/>
          <w:szCs w:val="30"/>
        </w:rPr>
        <w:t>%</w:t>
      </w:r>
      <w:r>
        <w:rPr>
          <w:rFonts w:ascii="仿宋" w:eastAsia="仿宋" w:hAnsi="仿宋"/>
          <w:sz w:val="30"/>
          <w:szCs w:val="30"/>
        </w:rPr>
        <w:t>，</w:t>
      </w:r>
      <w:r>
        <w:rPr>
          <w:rFonts w:ascii="仿宋" w:eastAsia="仿宋" w:hAnsi="仿宋" w:hint="eastAsia"/>
          <w:sz w:val="30"/>
          <w:szCs w:val="30"/>
        </w:rPr>
        <w:t>产出时效得分率为</w:t>
      </w:r>
      <w:r>
        <w:rPr>
          <w:rFonts w:ascii="仿宋" w:eastAsia="仿宋" w:hAnsi="仿宋"/>
          <w:sz w:val="30"/>
          <w:szCs w:val="30"/>
        </w:rPr>
        <w:t>71.43</w:t>
      </w:r>
      <w:r>
        <w:rPr>
          <w:rFonts w:ascii="仿宋" w:eastAsia="仿宋" w:hAnsi="仿宋" w:hint="eastAsia"/>
          <w:sz w:val="30"/>
          <w:szCs w:val="30"/>
        </w:rPr>
        <w:t>%</w:t>
      </w:r>
      <w:r>
        <w:rPr>
          <w:rFonts w:ascii="仿宋" w:eastAsia="仿宋" w:hAnsi="仿宋"/>
          <w:sz w:val="30"/>
          <w:szCs w:val="30"/>
        </w:rPr>
        <w:t>。</w:t>
      </w:r>
    </w:p>
    <w:p w14:paraId="2BC0AA84"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产出数量方面。2</w:t>
      </w:r>
      <w:r>
        <w:rPr>
          <w:rFonts w:ascii="仿宋" w:eastAsia="仿宋" w:hAnsi="仿宋"/>
          <w:sz w:val="30"/>
          <w:szCs w:val="30"/>
        </w:rPr>
        <w:t>020</w:t>
      </w:r>
      <w:r>
        <w:rPr>
          <w:rFonts w:ascii="仿宋" w:eastAsia="仿宋" w:hAnsi="仿宋" w:hint="eastAsia"/>
          <w:sz w:val="30"/>
          <w:szCs w:val="30"/>
        </w:rPr>
        <w:t>年项目完成情况较好，批复实施的项目全部完成，2</w:t>
      </w:r>
      <w:r>
        <w:rPr>
          <w:rFonts w:ascii="仿宋" w:eastAsia="仿宋" w:hAnsi="仿宋"/>
          <w:sz w:val="30"/>
          <w:szCs w:val="30"/>
        </w:rPr>
        <w:t>020</w:t>
      </w:r>
      <w:r>
        <w:rPr>
          <w:rFonts w:ascii="仿宋" w:eastAsia="仿宋" w:hAnsi="仿宋" w:hint="eastAsia"/>
          <w:sz w:val="30"/>
          <w:szCs w:val="30"/>
        </w:rPr>
        <w:t>年已实现全面脱贫。确保水质、水量、取水方便、供水保证率有保</w:t>
      </w:r>
      <w:r>
        <w:rPr>
          <w:rFonts w:ascii="仿宋" w:eastAsia="仿宋" w:hAnsi="仿宋"/>
          <w:sz w:val="30"/>
          <w:szCs w:val="30"/>
        </w:rPr>
        <w:t>障</w:t>
      </w:r>
      <w:r>
        <w:rPr>
          <w:rFonts w:ascii="仿宋" w:eastAsia="仿宋" w:hAnsi="仿宋" w:hint="eastAsia"/>
          <w:sz w:val="30"/>
          <w:szCs w:val="30"/>
        </w:rPr>
        <w:t>，全县农村集中式供水率、自来</w:t>
      </w:r>
      <w:r>
        <w:rPr>
          <w:rFonts w:ascii="仿宋" w:eastAsia="仿宋" w:hAnsi="仿宋"/>
          <w:sz w:val="30"/>
          <w:szCs w:val="30"/>
        </w:rPr>
        <w:t>水普及率均达100%</w:t>
      </w:r>
      <w:r>
        <w:rPr>
          <w:rFonts w:ascii="仿宋" w:eastAsia="仿宋" w:hAnsi="仿宋" w:hint="eastAsia"/>
          <w:sz w:val="30"/>
          <w:szCs w:val="30"/>
        </w:rPr>
        <w:t>。开展农业科技培训</w:t>
      </w:r>
      <w:r>
        <w:rPr>
          <w:rFonts w:ascii="仿宋" w:eastAsia="仿宋" w:hAnsi="仿宋"/>
          <w:sz w:val="30"/>
          <w:szCs w:val="30"/>
        </w:rPr>
        <w:t>11期，培训农户1324人次</w:t>
      </w:r>
      <w:r>
        <w:rPr>
          <w:rFonts w:ascii="仿宋" w:eastAsia="仿宋" w:hAnsi="仿宋" w:hint="eastAsia"/>
          <w:sz w:val="30"/>
          <w:szCs w:val="30"/>
        </w:rPr>
        <w:t>。</w:t>
      </w:r>
    </w:p>
    <w:p w14:paraId="195A606D"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产出质量方面。评价发现2个项目验收不及时。</w:t>
      </w:r>
      <w:r>
        <w:rPr>
          <w:rFonts w:ascii="仿宋" w:eastAsia="仿宋" w:hAnsi="仿宋"/>
          <w:sz w:val="30"/>
          <w:szCs w:val="30"/>
        </w:rPr>
        <w:t>清水河村八组（大捏鲊）田间道路建设项目</w:t>
      </w:r>
      <w:r>
        <w:rPr>
          <w:rFonts w:ascii="仿宋" w:eastAsia="仿宋" w:hAnsi="仿宋" w:hint="eastAsia"/>
          <w:sz w:val="30"/>
          <w:szCs w:val="30"/>
        </w:rPr>
        <w:t>于</w:t>
      </w:r>
      <w:r>
        <w:rPr>
          <w:rFonts w:ascii="仿宋" w:eastAsia="仿宋" w:hAnsi="仿宋"/>
          <w:sz w:val="30"/>
          <w:szCs w:val="30"/>
        </w:rPr>
        <w:t>10月10日前完成验收，</w:t>
      </w:r>
      <w:r>
        <w:rPr>
          <w:rFonts w:ascii="仿宋" w:eastAsia="仿宋" w:hAnsi="仿宋" w:hint="eastAsia"/>
          <w:sz w:val="30"/>
          <w:szCs w:val="30"/>
        </w:rPr>
        <w:t>实际</w:t>
      </w:r>
      <w:r>
        <w:rPr>
          <w:rFonts w:ascii="仿宋" w:eastAsia="仿宋" w:hAnsi="仿宋"/>
          <w:sz w:val="30"/>
          <w:szCs w:val="30"/>
        </w:rPr>
        <w:t>验收时间为11月4日。</w:t>
      </w:r>
      <w:r>
        <w:rPr>
          <w:rFonts w:ascii="仿宋" w:eastAsia="仿宋" w:hAnsi="仿宋" w:hint="eastAsia"/>
          <w:sz w:val="30"/>
          <w:szCs w:val="30"/>
        </w:rPr>
        <w:t>里山乡中铺（一组）</w:t>
      </w:r>
      <w:proofErr w:type="gramStart"/>
      <w:r>
        <w:rPr>
          <w:rFonts w:ascii="仿宋" w:eastAsia="仿宋" w:hAnsi="仿宋" w:hint="eastAsia"/>
          <w:sz w:val="30"/>
          <w:szCs w:val="30"/>
        </w:rPr>
        <w:t>田间配</w:t>
      </w:r>
      <w:proofErr w:type="gramEnd"/>
      <w:r>
        <w:rPr>
          <w:rFonts w:ascii="仿宋" w:eastAsia="仿宋" w:hAnsi="仿宋" w:hint="eastAsia"/>
          <w:sz w:val="30"/>
          <w:szCs w:val="30"/>
        </w:rPr>
        <w:t>水工程建设项目</w:t>
      </w:r>
      <w:r>
        <w:rPr>
          <w:rFonts w:ascii="仿宋" w:eastAsia="仿宋" w:hAnsi="仿宋"/>
          <w:sz w:val="30"/>
          <w:szCs w:val="30"/>
        </w:rPr>
        <w:t>批复于10月10日前完成验收</w:t>
      </w:r>
      <w:r>
        <w:rPr>
          <w:rFonts w:ascii="仿宋" w:eastAsia="仿宋" w:hAnsi="仿宋" w:hint="eastAsia"/>
          <w:sz w:val="30"/>
          <w:szCs w:val="30"/>
        </w:rPr>
        <w:t>，</w:t>
      </w:r>
      <w:r>
        <w:rPr>
          <w:rFonts w:ascii="仿宋" w:eastAsia="仿宋" w:hAnsi="仿宋"/>
          <w:sz w:val="30"/>
          <w:szCs w:val="30"/>
        </w:rPr>
        <w:t>实际验收时间为2020年11月10日。</w:t>
      </w:r>
    </w:p>
    <w:p w14:paraId="3B31E5BD"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产出时效方面。评价发现一个项目未达预期工作进度的要求。河西镇曲</w:t>
      </w:r>
      <w:proofErr w:type="gramStart"/>
      <w:r>
        <w:rPr>
          <w:rFonts w:ascii="仿宋" w:eastAsia="仿宋" w:hAnsi="仿宋" w:hint="eastAsia"/>
          <w:sz w:val="30"/>
          <w:szCs w:val="30"/>
        </w:rPr>
        <w:t>陀</w:t>
      </w:r>
      <w:proofErr w:type="gramEnd"/>
      <w:r>
        <w:rPr>
          <w:rFonts w:ascii="仿宋" w:eastAsia="仿宋" w:hAnsi="仿宋" w:hint="eastAsia"/>
          <w:sz w:val="30"/>
          <w:szCs w:val="30"/>
        </w:rPr>
        <w:t>关一组（</w:t>
      </w:r>
      <w:proofErr w:type="gramStart"/>
      <w:r>
        <w:rPr>
          <w:rFonts w:ascii="仿宋" w:eastAsia="仿宋" w:hAnsi="仿宋" w:hint="eastAsia"/>
          <w:sz w:val="30"/>
          <w:szCs w:val="30"/>
        </w:rPr>
        <w:t>甸苴</w:t>
      </w:r>
      <w:proofErr w:type="gramEnd"/>
      <w:r>
        <w:rPr>
          <w:rFonts w:ascii="仿宋" w:eastAsia="仿宋" w:hAnsi="仿宋" w:hint="eastAsia"/>
          <w:sz w:val="30"/>
          <w:szCs w:val="30"/>
        </w:rPr>
        <w:t>坝）巩固提升扶贫项目实施方案批复中计划项目实施时间为</w:t>
      </w:r>
      <w:r>
        <w:rPr>
          <w:rFonts w:ascii="仿宋" w:eastAsia="仿宋" w:hAnsi="仿宋"/>
          <w:sz w:val="30"/>
          <w:szCs w:val="30"/>
        </w:rPr>
        <w:t>2020年3月-2020年6月，实际工期为2020年5月1日-2020年7月21日</w:t>
      </w:r>
      <w:r>
        <w:rPr>
          <w:rFonts w:ascii="仿宋" w:eastAsia="仿宋" w:hAnsi="仿宋" w:hint="eastAsia"/>
          <w:sz w:val="30"/>
          <w:szCs w:val="30"/>
        </w:rPr>
        <w:t>。</w:t>
      </w:r>
    </w:p>
    <w:bookmarkEnd w:id="41"/>
    <w:p w14:paraId="04476555"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sz w:val="30"/>
          <w:szCs w:val="30"/>
        </w:rPr>
        <w:t>4.效益情况方面</w:t>
      </w:r>
    </w:p>
    <w:p w14:paraId="42072B9F"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效益情况满分</w:t>
      </w:r>
      <w:r>
        <w:rPr>
          <w:rFonts w:ascii="仿宋" w:eastAsia="仿宋" w:hAnsi="仿宋"/>
          <w:sz w:val="30"/>
          <w:szCs w:val="30"/>
        </w:rPr>
        <w:t>30分，得分26.51分，得分率88.37%。其中</w:t>
      </w:r>
      <w:r>
        <w:rPr>
          <w:rFonts w:ascii="仿宋" w:eastAsia="仿宋" w:hAnsi="仿宋" w:hint="eastAsia"/>
          <w:sz w:val="30"/>
          <w:szCs w:val="30"/>
        </w:rPr>
        <w:t>社会效益</w:t>
      </w:r>
      <w:r>
        <w:rPr>
          <w:rFonts w:ascii="仿宋" w:eastAsia="仿宋" w:hAnsi="仿宋"/>
          <w:sz w:val="30"/>
          <w:szCs w:val="30"/>
        </w:rPr>
        <w:t>得分率为100%，</w:t>
      </w:r>
      <w:r>
        <w:rPr>
          <w:rFonts w:ascii="仿宋" w:eastAsia="仿宋" w:hAnsi="仿宋" w:hint="eastAsia"/>
          <w:sz w:val="30"/>
          <w:szCs w:val="30"/>
        </w:rPr>
        <w:t>经济效益得分率达到1</w:t>
      </w:r>
      <w:r>
        <w:rPr>
          <w:rFonts w:ascii="仿宋" w:eastAsia="仿宋" w:hAnsi="仿宋"/>
          <w:sz w:val="30"/>
          <w:szCs w:val="30"/>
        </w:rPr>
        <w:t>00</w:t>
      </w:r>
      <w:r>
        <w:rPr>
          <w:rFonts w:ascii="仿宋" w:eastAsia="仿宋" w:hAnsi="仿宋" w:hint="eastAsia"/>
          <w:sz w:val="30"/>
          <w:szCs w:val="30"/>
        </w:rPr>
        <w:t>%</w:t>
      </w:r>
      <w:r>
        <w:rPr>
          <w:rFonts w:ascii="仿宋" w:eastAsia="仿宋" w:hAnsi="仿宋"/>
          <w:sz w:val="30"/>
          <w:szCs w:val="30"/>
        </w:rPr>
        <w:t>，</w:t>
      </w:r>
      <w:r>
        <w:rPr>
          <w:rFonts w:ascii="仿宋" w:eastAsia="仿宋" w:hAnsi="仿宋" w:hint="eastAsia"/>
          <w:sz w:val="30"/>
          <w:szCs w:val="30"/>
        </w:rPr>
        <w:t>可持续发展得分率达到1</w:t>
      </w:r>
      <w:r>
        <w:rPr>
          <w:rFonts w:ascii="仿宋" w:eastAsia="仿宋" w:hAnsi="仿宋"/>
          <w:sz w:val="30"/>
          <w:szCs w:val="30"/>
        </w:rPr>
        <w:t>00</w:t>
      </w:r>
      <w:r>
        <w:rPr>
          <w:rFonts w:ascii="仿宋" w:eastAsia="仿宋" w:hAnsi="仿宋" w:hint="eastAsia"/>
          <w:sz w:val="30"/>
          <w:szCs w:val="30"/>
        </w:rPr>
        <w:t>%</w:t>
      </w:r>
      <w:r>
        <w:rPr>
          <w:rFonts w:ascii="仿宋" w:eastAsia="仿宋" w:hAnsi="仿宋"/>
          <w:sz w:val="30"/>
          <w:szCs w:val="30"/>
        </w:rPr>
        <w:t>，</w:t>
      </w:r>
      <w:r>
        <w:rPr>
          <w:rFonts w:ascii="仿宋" w:eastAsia="仿宋" w:hAnsi="仿宋" w:hint="eastAsia"/>
          <w:sz w:val="30"/>
          <w:szCs w:val="30"/>
        </w:rPr>
        <w:t>满意度</w:t>
      </w:r>
      <w:r>
        <w:rPr>
          <w:rFonts w:ascii="仿宋" w:eastAsia="仿宋" w:hAnsi="仿宋"/>
          <w:sz w:val="30"/>
          <w:szCs w:val="30"/>
        </w:rPr>
        <w:t>得分率为80.93%。</w:t>
      </w:r>
    </w:p>
    <w:p w14:paraId="28214004"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社会效益方面。建档立卡贫困户</w:t>
      </w:r>
      <w:r>
        <w:rPr>
          <w:rFonts w:ascii="仿宋" w:eastAsia="仿宋" w:hAnsi="仿宋"/>
          <w:sz w:val="30"/>
          <w:szCs w:val="30"/>
        </w:rPr>
        <w:t>100％参加基本</w:t>
      </w:r>
      <w:proofErr w:type="gramStart"/>
      <w:r>
        <w:rPr>
          <w:rFonts w:ascii="仿宋" w:eastAsia="仿宋" w:hAnsi="仿宋"/>
          <w:sz w:val="30"/>
          <w:szCs w:val="30"/>
        </w:rPr>
        <w:t>医</w:t>
      </w:r>
      <w:proofErr w:type="gramEnd"/>
      <w:r>
        <w:rPr>
          <w:rFonts w:ascii="仿宋" w:eastAsia="仿宋" w:hAnsi="仿宋"/>
          <w:sz w:val="30"/>
          <w:szCs w:val="30"/>
        </w:rPr>
        <w:t>保、大病保险，符合条件的100%得到医疗救助，建档立</w:t>
      </w:r>
      <w:proofErr w:type="gramStart"/>
      <w:r>
        <w:rPr>
          <w:rFonts w:ascii="仿宋" w:eastAsia="仿宋" w:hAnsi="仿宋"/>
          <w:sz w:val="30"/>
          <w:szCs w:val="30"/>
        </w:rPr>
        <w:t>卡贫困</w:t>
      </w:r>
      <w:proofErr w:type="gramEnd"/>
      <w:r>
        <w:rPr>
          <w:rFonts w:ascii="仿宋" w:eastAsia="仿宋" w:hAnsi="仿宋"/>
          <w:sz w:val="30"/>
          <w:szCs w:val="30"/>
        </w:rPr>
        <w:t>人口个人住院报销比例达90%以上，大病专项救治率达100%，县域内就诊率达96.08%，符合条件的建档立卡慢性病患者办证率达100%。</w:t>
      </w:r>
      <w:r>
        <w:rPr>
          <w:rFonts w:ascii="仿宋" w:eastAsia="仿宋" w:hAnsi="仿宋" w:hint="eastAsia"/>
          <w:sz w:val="30"/>
          <w:szCs w:val="30"/>
        </w:rPr>
        <w:t>确</w:t>
      </w:r>
      <w:r>
        <w:rPr>
          <w:rFonts w:ascii="仿宋" w:eastAsia="仿宋" w:hAnsi="仿宋" w:hint="eastAsia"/>
          <w:sz w:val="30"/>
          <w:szCs w:val="30"/>
        </w:rPr>
        <w:lastRenderedPageBreak/>
        <w:t>保建档立卡贫困户子女“零辍学”。</w:t>
      </w:r>
    </w:p>
    <w:p w14:paraId="1EA19759"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经济效益方面。全年全县城镇居民人均可支配收入</w:t>
      </w:r>
      <w:r>
        <w:rPr>
          <w:rFonts w:ascii="仿宋" w:eastAsia="仿宋" w:hAnsi="仿宋"/>
          <w:sz w:val="30"/>
          <w:szCs w:val="30"/>
        </w:rPr>
        <w:t>42267元，比上年增加1547元，增3.8％；农村居民人均可支配收入19397元，比上年增加1235元，增6.8％。</w:t>
      </w:r>
      <w:r>
        <w:rPr>
          <w:rFonts w:ascii="仿宋" w:eastAsia="仿宋" w:hAnsi="仿宋" w:hint="eastAsia"/>
          <w:sz w:val="30"/>
          <w:szCs w:val="30"/>
        </w:rPr>
        <w:t>全县建档立</w:t>
      </w:r>
      <w:r>
        <w:rPr>
          <w:rFonts w:ascii="仿宋" w:eastAsia="仿宋" w:hAnsi="仿宋"/>
          <w:sz w:val="30"/>
          <w:szCs w:val="30"/>
        </w:rPr>
        <w:t>卡贫困户人均可支配收入从2016年的6825元增加到2019年的10519元，年均增长15.5%，增幅高于全县平均水平5.9个百分点。</w:t>
      </w:r>
      <w:r>
        <w:rPr>
          <w:rFonts w:ascii="仿宋" w:eastAsia="仿宋" w:hAnsi="仿宋" w:hint="eastAsia"/>
          <w:sz w:val="30"/>
          <w:szCs w:val="30"/>
        </w:rPr>
        <w:t>脱贫对象人均可支配收入</w:t>
      </w:r>
      <w:r>
        <w:rPr>
          <w:rFonts w:ascii="仿宋" w:eastAsia="仿宋" w:hAnsi="仿宋"/>
          <w:sz w:val="30"/>
          <w:szCs w:val="30"/>
        </w:rPr>
        <w:t>稳定超过4000元，贫困村集体经济收入均达5万元以上。</w:t>
      </w:r>
    </w:p>
    <w:p w14:paraId="3837E628"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生态效益方面。通过问卷调查，项目的实施使得环境有了一定程度的改善。</w:t>
      </w:r>
    </w:p>
    <w:p w14:paraId="5385688B"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可持续发展方面。项目设施设备、扶贫产业等扶贫产出的运营情况较好，评价未发现设施设备闲置或运转维护机制未建立无法运转、产业亏损或产出不足等情况。</w:t>
      </w:r>
    </w:p>
    <w:p w14:paraId="4008786F"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满意度方面。通过问卷调查扶贫工作人满意度为</w:t>
      </w:r>
      <w:r>
        <w:rPr>
          <w:rFonts w:ascii="仿宋" w:eastAsia="仿宋" w:hAnsi="仿宋"/>
          <w:sz w:val="30"/>
          <w:szCs w:val="30"/>
        </w:rPr>
        <w:t>80.85%</w:t>
      </w:r>
      <w:r>
        <w:rPr>
          <w:rFonts w:ascii="仿宋" w:eastAsia="仿宋" w:hAnsi="仿宋" w:hint="eastAsia"/>
          <w:sz w:val="30"/>
          <w:szCs w:val="30"/>
        </w:rPr>
        <w:t>，贫困人员（含已脱贫）满意度为</w:t>
      </w:r>
      <w:r>
        <w:rPr>
          <w:rFonts w:ascii="仿宋" w:eastAsia="仿宋" w:hAnsi="仿宋"/>
          <w:sz w:val="30"/>
          <w:szCs w:val="30"/>
        </w:rPr>
        <w:t>81.03%</w:t>
      </w:r>
      <w:r>
        <w:rPr>
          <w:rFonts w:ascii="仿宋" w:eastAsia="仿宋" w:hAnsi="仿宋" w:hint="eastAsia"/>
          <w:sz w:val="30"/>
          <w:szCs w:val="30"/>
        </w:rPr>
        <w:t>。</w:t>
      </w:r>
    </w:p>
    <w:p w14:paraId="20010F4C" w14:textId="77777777" w:rsidR="009A187F" w:rsidRDefault="00513BF5">
      <w:pPr>
        <w:spacing w:line="590" w:lineRule="exact"/>
        <w:ind w:firstLineChars="200" w:firstLine="600"/>
        <w:outlineLvl w:val="1"/>
        <w:rPr>
          <w:rFonts w:ascii="楷体" w:eastAsia="楷体" w:hAnsi="楷体" w:cs="Times New Roman"/>
          <w:kern w:val="30"/>
          <w:sz w:val="30"/>
          <w:szCs w:val="30"/>
        </w:rPr>
      </w:pPr>
      <w:bookmarkStart w:id="42" w:name="_Toc84510502"/>
      <w:bookmarkStart w:id="43" w:name="_Toc84679619"/>
      <w:bookmarkStart w:id="44" w:name="_Toc84798528"/>
      <w:r>
        <w:rPr>
          <w:rFonts w:ascii="楷体" w:eastAsia="楷体" w:hAnsi="楷体" w:cs="Times New Roman" w:hint="eastAsia"/>
          <w:kern w:val="30"/>
          <w:sz w:val="30"/>
          <w:szCs w:val="30"/>
        </w:rPr>
        <w:t>（二）绩效评价结论</w:t>
      </w:r>
      <w:bookmarkEnd w:id="42"/>
      <w:bookmarkEnd w:id="43"/>
      <w:bookmarkEnd w:id="44"/>
    </w:p>
    <w:p w14:paraId="63B48955" w14:textId="77777777" w:rsidR="009A187F" w:rsidRDefault="00513BF5">
      <w:pPr>
        <w:spacing w:line="590" w:lineRule="exact"/>
        <w:ind w:firstLineChars="200" w:firstLine="600"/>
        <w:rPr>
          <w:rFonts w:ascii="仿宋" w:eastAsia="仿宋" w:hAnsi="仿宋" w:cs="Times New Roman"/>
          <w:spacing w:val="6"/>
          <w:kern w:val="30"/>
          <w:sz w:val="30"/>
          <w:szCs w:val="30"/>
        </w:rPr>
      </w:pPr>
      <w:bookmarkStart w:id="45" w:name="_Hlk44314222"/>
      <w:r>
        <w:rPr>
          <w:rFonts w:ascii="仿宋" w:eastAsia="仿宋" w:hAnsi="Times New Roman" w:cs="Times New Roman"/>
          <w:kern w:val="30"/>
          <w:sz w:val="30"/>
          <w:szCs w:val="21"/>
        </w:rPr>
        <w:t>该项目本次绩效评价得分</w:t>
      </w:r>
      <w:r>
        <w:rPr>
          <w:rFonts w:ascii="仿宋" w:eastAsia="仿宋" w:hAnsi="仿宋" w:cs="Times New Roman"/>
          <w:spacing w:val="6"/>
          <w:kern w:val="30"/>
          <w:sz w:val="30"/>
          <w:szCs w:val="30"/>
        </w:rPr>
        <w:t>85.51</w:t>
      </w:r>
      <w:r>
        <w:rPr>
          <w:rFonts w:ascii="仿宋" w:eastAsia="仿宋" w:hAnsi="仿宋" w:cs="Times New Roman" w:hint="eastAsia"/>
          <w:spacing w:val="6"/>
          <w:kern w:val="30"/>
          <w:sz w:val="30"/>
          <w:szCs w:val="30"/>
        </w:rPr>
        <w:t>分，评价等级为“良”。</w:t>
      </w:r>
      <w:bookmarkEnd w:id="45"/>
      <w:r>
        <w:rPr>
          <w:rFonts w:ascii="仿宋" w:eastAsia="仿宋" w:hAnsi="仿宋" w:cs="Times New Roman" w:hint="eastAsia"/>
          <w:spacing w:val="6"/>
          <w:kern w:val="30"/>
          <w:sz w:val="30"/>
          <w:szCs w:val="30"/>
        </w:rPr>
        <w:t>一级指标具体得分情况详见下表：</w:t>
      </w:r>
    </w:p>
    <w:p w14:paraId="200580F6" w14:textId="43227A8A" w:rsidR="009A187F" w:rsidRDefault="00513BF5">
      <w:pPr>
        <w:snapToGrid w:val="0"/>
        <w:spacing w:line="579" w:lineRule="exact"/>
        <w:jc w:val="center"/>
        <w:rPr>
          <w:rFonts w:ascii="黑体" w:eastAsia="黑体" w:hAnsi="黑体" w:cs="宋体"/>
          <w:bCs/>
          <w:spacing w:val="6"/>
          <w:kern w:val="30"/>
          <w:sz w:val="24"/>
          <w:szCs w:val="24"/>
        </w:rPr>
      </w:pPr>
      <w:r>
        <w:rPr>
          <w:rFonts w:ascii="黑体" w:eastAsia="黑体" w:hAnsi="黑体" w:cs="宋体" w:hint="eastAsia"/>
          <w:bCs/>
          <w:spacing w:val="6"/>
          <w:kern w:val="30"/>
          <w:sz w:val="24"/>
          <w:szCs w:val="24"/>
        </w:rPr>
        <w:t>表</w:t>
      </w:r>
      <w:r w:rsidR="002D0CAD">
        <w:rPr>
          <w:rFonts w:ascii="黑体" w:eastAsia="黑体" w:hAnsi="黑体" w:cs="宋体"/>
          <w:bCs/>
          <w:spacing w:val="6"/>
          <w:kern w:val="30"/>
          <w:sz w:val="24"/>
          <w:szCs w:val="24"/>
        </w:rPr>
        <w:t>2</w:t>
      </w:r>
      <w:r>
        <w:rPr>
          <w:rFonts w:ascii="黑体" w:eastAsia="黑体" w:hAnsi="黑体" w:cs="宋体" w:hint="eastAsia"/>
          <w:bCs/>
          <w:spacing w:val="6"/>
          <w:kern w:val="30"/>
          <w:sz w:val="24"/>
          <w:szCs w:val="24"/>
        </w:rPr>
        <w:t>：绩效评价得分情况表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12"/>
        <w:gridCol w:w="2211"/>
        <w:gridCol w:w="2211"/>
        <w:gridCol w:w="2211"/>
      </w:tblGrid>
      <w:tr w:rsidR="009A187F" w14:paraId="0F44E2DA" w14:textId="77777777">
        <w:trPr>
          <w:tblHeader/>
          <w:jc w:val="center"/>
        </w:trPr>
        <w:tc>
          <w:tcPr>
            <w:tcW w:w="2212" w:type="dxa"/>
            <w:vAlign w:val="center"/>
          </w:tcPr>
          <w:p w14:paraId="0E31133E" w14:textId="77777777" w:rsidR="009A187F" w:rsidRDefault="00513BF5">
            <w:pPr>
              <w:snapToGrid w:val="0"/>
              <w:jc w:val="center"/>
              <w:rPr>
                <w:rFonts w:ascii="仿宋" w:eastAsia="仿宋" w:hAnsi="仿宋" w:cs="宋体"/>
                <w:b/>
                <w:bCs/>
                <w:spacing w:val="6"/>
                <w:kern w:val="30"/>
                <w:szCs w:val="21"/>
              </w:rPr>
            </w:pPr>
            <w:r>
              <w:rPr>
                <w:rFonts w:ascii="仿宋" w:eastAsia="仿宋" w:hAnsi="仿宋" w:cs="宋体" w:hint="eastAsia"/>
                <w:b/>
                <w:bCs/>
                <w:spacing w:val="6"/>
                <w:kern w:val="30"/>
                <w:szCs w:val="21"/>
              </w:rPr>
              <w:t>一级指标</w:t>
            </w:r>
          </w:p>
        </w:tc>
        <w:tc>
          <w:tcPr>
            <w:tcW w:w="2211" w:type="dxa"/>
            <w:vAlign w:val="center"/>
          </w:tcPr>
          <w:p w14:paraId="0BBBFC01" w14:textId="77777777" w:rsidR="009A187F" w:rsidRDefault="00513BF5">
            <w:pPr>
              <w:snapToGrid w:val="0"/>
              <w:jc w:val="center"/>
              <w:rPr>
                <w:rFonts w:ascii="仿宋" w:eastAsia="仿宋" w:hAnsi="仿宋" w:cs="宋体"/>
                <w:b/>
                <w:bCs/>
                <w:spacing w:val="6"/>
                <w:kern w:val="30"/>
                <w:szCs w:val="21"/>
              </w:rPr>
            </w:pPr>
            <w:r>
              <w:rPr>
                <w:rFonts w:ascii="仿宋" w:eastAsia="仿宋" w:hAnsi="仿宋" w:cs="宋体" w:hint="eastAsia"/>
                <w:b/>
                <w:bCs/>
                <w:spacing w:val="6"/>
                <w:kern w:val="30"/>
                <w:szCs w:val="21"/>
              </w:rPr>
              <w:t>指标分值（分）</w:t>
            </w:r>
          </w:p>
        </w:tc>
        <w:tc>
          <w:tcPr>
            <w:tcW w:w="2211" w:type="dxa"/>
            <w:vAlign w:val="center"/>
          </w:tcPr>
          <w:p w14:paraId="45BF7AF8" w14:textId="77777777" w:rsidR="009A187F" w:rsidRDefault="00513BF5">
            <w:pPr>
              <w:snapToGrid w:val="0"/>
              <w:jc w:val="center"/>
              <w:rPr>
                <w:rFonts w:ascii="仿宋" w:eastAsia="仿宋" w:hAnsi="仿宋" w:cs="宋体"/>
                <w:b/>
                <w:bCs/>
                <w:spacing w:val="6"/>
                <w:kern w:val="30"/>
                <w:szCs w:val="21"/>
              </w:rPr>
            </w:pPr>
            <w:r>
              <w:rPr>
                <w:rFonts w:ascii="仿宋" w:eastAsia="仿宋" w:hAnsi="仿宋" w:cs="宋体" w:hint="eastAsia"/>
                <w:b/>
                <w:bCs/>
                <w:spacing w:val="6"/>
                <w:kern w:val="30"/>
                <w:szCs w:val="21"/>
              </w:rPr>
              <w:t>评价得分（分）</w:t>
            </w:r>
          </w:p>
        </w:tc>
        <w:tc>
          <w:tcPr>
            <w:tcW w:w="2211" w:type="dxa"/>
            <w:vAlign w:val="center"/>
          </w:tcPr>
          <w:p w14:paraId="5DDD564E" w14:textId="77777777" w:rsidR="009A187F" w:rsidRDefault="00513BF5">
            <w:pPr>
              <w:snapToGrid w:val="0"/>
              <w:jc w:val="center"/>
              <w:rPr>
                <w:rFonts w:ascii="仿宋" w:eastAsia="仿宋" w:hAnsi="仿宋" w:cs="宋体"/>
                <w:b/>
                <w:bCs/>
                <w:spacing w:val="6"/>
                <w:kern w:val="30"/>
                <w:szCs w:val="21"/>
              </w:rPr>
            </w:pPr>
            <w:r>
              <w:rPr>
                <w:rFonts w:ascii="仿宋" w:eastAsia="仿宋" w:hAnsi="仿宋" w:cs="宋体" w:hint="eastAsia"/>
                <w:b/>
                <w:bCs/>
                <w:spacing w:val="6"/>
                <w:kern w:val="30"/>
                <w:szCs w:val="21"/>
              </w:rPr>
              <w:t>得分率</w:t>
            </w:r>
          </w:p>
        </w:tc>
      </w:tr>
      <w:tr w:rsidR="009A187F" w14:paraId="2CD55D5C" w14:textId="77777777">
        <w:trPr>
          <w:jc w:val="center"/>
        </w:trPr>
        <w:tc>
          <w:tcPr>
            <w:tcW w:w="2212" w:type="dxa"/>
            <w:vAlign w:val="center"/>
          </w:tcPr>
          <w:p w14:paraId="60BF89FA"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hint="eastAsia"/>
                <w:bCs/>
                <w:spacing w:val="6"/>
                <w:kern w:val="30"/>
                <w:szCs w:val="21"/>
              </w:rPr>
              <w:t>决策</w:t>
            </w:r>
          </w:p>
        </w:tc>
        <w:tc>
          <w:tcPr>
            <w:tcW w:w="2211" w:type="dxa"/>
            <w:vAlign w:val="center"/>
          </w:tcPr>
          <w:p w14:paraId="2F1D3249"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hint="eastAsia"/>
                <w:bCs/>
                <w:spacing w:val="6"/>
                <w:kern w:val="30"/>
                <w:szCs w:val="21"/>
              </w:rPr>
              <w:t>15</w:t>
            </w:r>
            <w:r>
              <w:rPr>
                <w:rFonts w:ascii="仿宋" w:eastAsia="仿宋" w:hAnsi="仿宋" w:cs="宋体"/>
                <w:bCs/>
                <w:spacing w:val="6"/>
                <w:kern w:val="30"/>
                <w:szCs w:val="21"/>
              </w:rPr>
              <w:t>.00</w:t>
            </w:r>
          </w:p>
        </w:tc>
        <w:tc>
          <w:tcPr>
            <w:tcW w:w="2211" w:type="dxa"/>
            <w:vAlign w:val="center"/>
          </w:tcPr>
          <w:p w14:paraId="0E1ED4AB"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hint="eastAsia"/>
                <w:bCs/>
                <w:spacing w:val="6"/>
                <w:kern w:val="30"/>
                <w:szCs w:val="21"/>
              </w:rPr>
              <w:t>1</w:t>
            </w:r>
            <w:r>
              <w:rPr>
                <w:rFonts w:ascii="仿宋" w:eastAsia="仿宋" w:hAnsi="仿宋" w:cs="宋体"/>
                <w:bCs/>
                <w:spacing w:val="6"/>
                <w:kern w:val="30"/>
                <w:szCs w:val="21"/>
              </w:rPr>
              <w:t>3.00</w:t>
            </w:r>
          </w:p>
        </w:tc>
        <w:tc>
          <w:tcPr>
            <w:tcW w:w="2211" w:type="dxa"/>
            <w:vAlign w:val="center"/>
          </w:tcPr>
          <w:p w14:paraId="4FD155CC"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bCs/>
                <w:spacing w:val="6"/>
                <w:kern w:val="30"/>
                <w:szCs w:val="21"/>
              </w:rPr>
              <w:t>86.67%</w:t>
            </w:r>
          </w:p>
        </w:tc>
      </w:tr>
      <w:tr w:rsidR="009A187F" w14:paraId="72FBEE04" w14:textId="77777777">
        <w:trPr>
          <w:jc w:val="center"/>
        </w:trPr>
        <w:tc>
          <w:tcPr>
            <w:tcW w:w="2212" w:type="dxa"/>
            <w:vAlign w:val="center"/>
          </w:tcPr>
          <w:p w14:paraId="106B5BA1"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bCs/>
                <w:spacing w:val="6"/>
                <w:kern w:val="30"/>
                <w:szCs w:val="21"/>
              </w:rPr>
              <w:t>过程</w:t>
            </w:r>
          </w:p>
        </w:tc>
        <w:tc>
          <w:tcPr>
            <w:tcW w:w="2211" w:type="dxa"/>
            <w:vAlign w:val="center"/>
          </w:tcPr>
          <w:p w14:paraId="01A6F4BA"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hint="eastAsia"/>
                <w:bCs/>
                <w:spacing w:val="6"/>
                <w:kern w:val="30"/>
                <w:szCs w:val="21"/>
              </w:rPr>
              <w:t>20</w:t>
            </w:r>
            <w:r>
              <w:rPr>
                <w:rFonts w:ascii="仿宋" w:eastAsia="仿宋" w:hAnsi="仿宋" w:cs="宋体"/>
                <w:bCs/>
                <w:spacing w:val="6"/>
                <w:kern w:val="30"/>
                <w:szCs w:val="21"/>
              </w:rPr>
              <w:t>.00</w:t>
            </w:r>
          </w:p>
        </w:tc>
        <w:tc>
          <w:tcPr>
            <w:tcW w:w="2211" w:type="dxa"/>
            <w:vAlign w:val="center"/>
          </w:tcPr>
          <w:p w14:paraId="7D0730C0"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hint="eastAsia"/>
                <w:bCs/>
                <w:spacing w:val="6"/>
                <w:kern w:val="30"/>
                <w:szCs w:val="21"/>
              </w:rPr>
              <w:t>1</w:t>
            </w:r>
            <w:r>
              <w:rPr>
                <w:rFonts w:ascii="仿宋" w:eastAsia="仿宋" w:hAnsi="仿宋" w:cs="宋体"/>
                <w:bCs/>
                <w:spacing w:val="6"/>
                <w:kern w:val="30"/>
                <w:szCs w:val="21"/>
              </w:rPr>
              <w:t>5.00</w:t>
            </w:r>
          </w:p>
        </w:tc>
        <w:tc>
          <w:tcPr>
            <w:tcW w:w="2211" w:type="dxa"/>
            <w:vAlign w:val="center"/>
          </w:tcPr>
          <w:p w14:paraId="17E623E6"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bCs/>
                <w:spacing w:val="6"/>
                <w:kern w:val="30"/>
                <w:szCs w:val="21"/>
              </w:rPr>
              <w:t>75.00%</w:t>
            </w:r>
          </w:p>
        </w:tc>
      </w:tr>
      <w:tr w:rsidR="009A187F" w14:paraId="3A7C87D9" w14:textId="77777777">
        <w:trPr>
          <w:jc w:val="center"/>
        </w:trPr>
        <w:tc>
          <w:tcPr>
            <w:tcW w:w="2212" w:type="dxa"/>
            <w:vAlign w:val="center"/>
          </w:tcPr>
          <w:p w14:paraId="45E709E3"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bCs/>
                <w:spacing w:val="6"/>
                <w:kern w:val="30"/>
                <w:szCs w:val="21"/>
              </w:rPr>
              <w:t>产出</w:t>
            </w:r>
          </w:p>
        </w:tc>
        <w:tc>
          <w:tcPr>
            <w:tcW w:w="2211" w:type="dxa"/>
            <w:vAlign w:val="center"/>
          </w:tcPr>
          <w:p w14:paraId="4B731BD0"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hint="eastAsia"/>
                <w:bCs/>
                <w:spacing w:val="6"/>
                <w:kern w:val="30"/>
                <w:szCs w:val="21"/>
              </w:rPr>
              <w:t>35</w:t>
            </w:r>
            <w:r>
              <w:rPr>
                <w:rFonts w:ascii="仿宋" w:eastAsia="仿宋" w:hAnsi="仿宋" w:cs="宋体"/>
                <w:bCs/>
                <w:spacing w:val="6"/>
                <w:kern w:val="30"/>
                <w:szCs w:val="21"/>
              </w:rPr>
              <w:t>.00</w:t>
            </w:r>
          </w:p>
        </w:tc>
        <w:tc>
          <w:tcPr>
            <w:tcW w:w="2211" w:type="dxa"/>
            <w:vAlign w:val="center"/>
          </w:tcPr>
          <w:p w14:paraId="19FEC5F1"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bCs/>
                <w:spacing w:val="6"/>
                <w:kern w:val="30"/>
                <w:szCs w:val="21"/>
              </w:rPr>
              <w:t>31.00</w:t>
            </w:r>
          </w:p>
        </w:tc>
        <w:tc>
          <w:tcPr>
            <w:tcW w:w="2211" w:type="dxa"/>
            <w:vAlign w:val="center"/>
          </w:tcPr>
          <w:p w14:paraId="5DFC7E0C"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bCs/>
                <w:spacing w:val="6"/>
                <w:kern w:val="30"/>
                <w:szCs w:val="21"/>
              </w:rPr>
              <w:t>88.57%</w:t>
            </w:r>
          </w:p>
        </w:tc>
      </w:tr>
      <w:tr w:rsidR="009A187F" w14:paraId="3B1204B3" w14:textId="77777777">
        <w:trPr>
          <w:jc w:val="center"/>
        </w:trPr>
        <w:tc>
          <w:tcPr>
            <w:tcW w:w="2212" w:type="dxa"/>
            <w:vAlign w:val="center"/>
          </w:tcPr>
          <w:p w14:paraId="5674627A"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hint="eastAsia"/>
                <w:bCs/>
                <w:spacing w:val="6"/>
                <w:kern w:val="30"/>
                <w:szCs w:val="21"/>
              </w:rPr>
              <w:t>效益</w:t>
            </w:r>
          </w:p>
        </w:tc>
        <w:tc>
          <w:tcPr>
            <w:tcW w:w="2211" w:type="dxa"/>
            <w:vAlign w:val="center"/>
          </w:tcPr>
          <w:p w14:paraId="49F2C992"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hint="eastAsia"/>
                <w:bCs/>
                <w:spacing w:val="6"/>
                <w:kern w:val="30"/>
                <w:szCs w:val="21"/>
              </w:rPr>
              <w:t>30</w:t>
            </w:r>
            <w:r>
              <w:rPr>
                <w:rFonts w:ascii="仿宋" w:eastAsia="仿宋" w:hAnsi="仿宋" w:cs="宋体"/>
                <w:bCs/>
                <w:spacing w:val="6"/>
                <w:kern w:val="30"/>
                <w:szCs w:val="21"/>
              </w:rPr>
              <w:t>.00</w:t>
            </w:r>
          </w:p>
        </w:tc>
        <w:tc>
          <w:tcPr>
            <w:tcW w:w="2211" w:type="dxa"/>
            <w:vAlign w:val="center"/>
          </w:tcPr>
          <w:p w14:paraId="022BCB6C"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bCs/>
                <w:spacing w:val="6"/>
                <w:kern w:val="30"/>
                <w:szCs w:val="21"/>
              </w:rPr>
              <w:t>26.51</w:t>
            </w:r>
          </w:p>
        </w:tc>
        <w:tc>
          <w:tcPr>
            <w:tcW w:w="2211" w:type="dxa"/>
            <w:vAlign w:val="center"/>
          </w:tcPr>
          <w:p w14:paraId="6527987E" w14:textId="77777777" w:rsidR="009A187F" w:rsidRDefault="00513BF5">
            <w:pPr>
              <w:snapToGrid w:val="0"/>
              <w:jc w:val="center"/>
              <w:rPr>
                <w:rFonts w:ascii="仿宋" w:eastAsia="仿宋" w:hAnsi="仿宋" w:cs="宋体"/>
                <w:bCs/>
                <w:spacing w:val="6"/>
                <w:kern w:val="30"/>
                <w:szCs w:val="21"/>
              </w:rPr>
            </w:pPr>
            <w:r>
              <w:rPr>
                <w:rFonts w:ascii="仿宋" w:eastAsia="仿宋" w:hAnsi="仿宋" w:cs="宋体"/>
                <w:bCs/>
                <w:spacing w:val="6"/>
                <w:kern w:val="30"/>
                <w:szCs w:val="21"/>
              </w:rPr>
              <w:t>88.37%</w:t>
            </w:r>
          </w:p>
        </w:tc>
      </w:tr>
      <w:tr w:rsidR="009A187F" w14:paraId="1B8DA64E" w14:textId="77777777">
        <w:trPr>
          <w:jc w:val="center"/>
        </w:trPr>
        <w:tc>
          <w:tcPr>
            <w:tcW w:w="2212" w:type="dxa"/>
            <w:vAlign w:val="center"/>
          </w:tcPr>
          <w:p w14:paraId="3D4B1939" w14:textId="77777777" w:rsidR="009A187F" w:rsidRDefault="00513BF5">
            <w:pPr>
              <w:snapToGrid w:val="0"/>
              <w:jc w:val="center"/>
              <w:rPr>
                <w:rFonts w:ascii="仿宋" w:eastAsia="仿宋" w:hAnsi="仿宋" w:cs="宋体"/>
                <w:b/>
                <w:bCs/>
                <w:spacing w:val="6"/>
                <w:kern w:val="30"/>
                <w:szCs w:val="21"/>
              </w:rPr>
            </w:pPr>
            <w:r>
              <w:rPr>
                <w:rFonts w:ascii="仿宋" w:eastAsia="仿宋" w:hAnsi="仿宋" w:cs="宋体"/>
                <w:b/>
                <w:bCs/>
                <w:spacing w:val="6"/>
                <w:kern w:val="30"/>
                <w:szCs w:val="21"/>
              </w:rPr>
              <w:t>合</w:t>
            </w:r>
            <w:r>
              <w:rPr>
                <w:rFonts w:ascii="仿宋" w:eastAsia="仿宋" w:hAnsi="仿宋" w:cs="宋体" w:hint="eastAsia"/>
                <w:b/>
                <w:bCs/>
                <w:spacing w:val="6"/>
                <w:kern w:val="30"/>
                <w:szCs w:val="21"/>
              </w:rPr>
              <w:t xml:space="preserve"> </w:t>
            </w:r>
            <w:r>
              <w:rPr>
                <w:rFonts w:ascii="仿宋" w:eastAsia="仿宋" w:hAnsi="仿宋" w:cs="宋体"/>
                <w:b/>
                <w:bCs/>
                <w:spacing w:val="6"/>
                <w:kern w:val="30"/>
                <w:szCs w:val="21"/>
              </w:rPr>
              <w:t>计</w:t>
            </w:r>
          </w:p>
        </w:tc>
        <w:tc>
          <w:tcPr>
            <w:tcW w:w="2211" w:type="dxa"/>
            <w:vAlign w:val="center"/>
          </w:tcPr>
          <w:p w14:paraId="05138384" w14:textId="77777777" w:rsidR="009A187F" w:rsidRDefault="00513BF5">
            <w:pPr>
              <w:snapToGrid w:val="0"/>
              <w:jc w:val="center"/>
              <w:rPr>
                <w:rFonts w:ascii="仿宋" w:eastAsia="仿宋" w:hAnsi="仿宋" w:cs="宋体"/>
                <w:b/>
                <w:bCs/>
                <w:spacing w:val="6"/>
                <w:kern w:val="30"/>
                <w:szCs w:val="21"/>
              </w:rPr>
            </w:pPr>
            <w:r>
              <w:rPr>
                <w:rFonts w:ascii="仿宋" w:eastAsia="仿宋" w:hAnsi="仿宋" w:cs="宋体" w:hint="eastAsia"/>
                <w:b/>
                <w:bCs/>
                <w:spacing w:val="6"/>
                <w:kern w:val="30"/>
                <w:szCs w:val="21"/>
              </w:rPr>
              <w:t>1</w:t>
            </w:r>
            <w:r>
              <w:rPr>
                <w:rFonts w:ascii="仿宋" w:eastAsia="仿宋" w:hAnsi="仿宋" w:cs="宋体"/>
                <w:b/>
                <w:bCs/>
                <w:spacing w:val="6"/>
                <w:kern w:val="30"/>
                <w:szCs w:val="21"/>
              </w:rPr>
              <w:t>00.00</w:t>
            </w:r>
          </w:p>
        </w:tc>
        <w:tc>
          <w:tcPr>
            <w:tcW w:w="2211" w:type="dxa"/>
            <w:vAlign w:val="center"/>
          </w:tcPr>
          <w:p w14:paraId="58A91054" w14:textId="77777777" w:rsidR="009A187F" w:rsidRDefault="00513BF5">
            <w:pPr>
              <w:snapToGrid w:val="0"/>
              <w:jc w:val="center"/>
              <w:rPr>
                <w:rFonts w:ascii="仿宋" w:eastAsia="仿宋" w:hAnsi="仿宋" w:cs="宋体"/>
                <w:b/>
                <w:bCs/>
                <w:spacing w:val="6"/>
                <w:kern w:val="30"/>
                <w:szCs w:val="21"/>
              </w:rPr>
            </w:pPr>
            <w:r>
              <w:rPr>
                <w:rFonts w:ascii="仿宋" w:eastAsia="仿宋" w:hAnsi="仿宋" w:cs="宋体"/>
                <w:b/>
                <w:bCs/>
                <w:spacing w:val="6"/>
                <w:kern w:val="30"/>
                <w:szCs w:val="21"/>
              </w:rPr>
              <w:t>85.51</w:t>
            </w:r>
          </w:p>
        </w:tc>
        <w:tc>
          <w:tcPr>
            <w:tcW w:w="2211" w:type="dxa"/>
            <w:vAlign w:val="center"/>
          </w:tcPr>
          <w:p w14:paraId="68E45B40" w14:textId="77777777" w:rsidR="009A187F" w:rsidRDefault="00513BF5">
            <w:pPr>
              <w:snapToGrid w:val="0"/>
              <w:jc w:val="center"/>
              <w:rPr>
                <w:rFonts w:ascii="仿宋" w:eastAsia="仿宋" w:hAnsi="仿宋" w:cs="宋体"/>
                <w:b/>
                <w:bCs/>
                <w:spacing w:val="6"/>
                <w:kern w:val="30"/>
                <w:szCs w:val="21"/>
              </w:rPr>
            </w:pPr>
            <w:r>
              <w:rPr>
                <w:rFonts w:ascii="仿宋" w:eastAsia="仿宋" w:hAnsi="仿宋" w:cs="宋体"/>
                <w:b/>
                <w:bCs/>
                <w:spacing w:val="6"/>
                <w:kern w:val="30"/>
                <w:szCs w:val="21"/>
              </w:rPr>
              <w:t>85.51%</w:t>
            </w:r>
          </w:p>
        </w:tc>
      </w:tr>
    </w:tbl>
    <w:p w14:paraId="2431C213"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lastRenderedPageBreak/>
        <w:t>全县</w:t>
      </w:r>
      <w:r>
        <w:rPr>
          <w:rFonts w:ascii="仿宋" w:eastAsia="仿宋" w:hAnsi="仿宋"/>
          <w:sz w:val="30"/>
          <w:szCs w:val="30"/>
        </w:rPr>
        <w:t>9个贫困行政村、727户2379人建档立</w:t>
      </w:r>
      <w:proofErr w:type="gramStart"/>
      <w:r>
        <w:rPr>
          <w:rFonts w:ascii="仿宋" w:eastAsia="仿宋" w:hAnsi="仿宋"/>
          <w:sz w:val="30"/>
          <w:szCs w:val="30"/>
        </w:rPr>
        <w:t>卡贫困</w:t>
      </w:r>
      <w:proofErr w:type="gramEnd"/>
      <w:r>
        <w:rPr>
          <w:rFonts w:ascii="仿宋" w:eastAsia="仿宋" w:hAnsi="仿宋"/>
          <w:sz w:val="30"/>
          <w:szCs w:val="30"/>
        </w:rPr>
        <w:t>人口脱贫质量得到全面巩固提升。</w:t>
      </w:r>
      <w:r>
        <w:rPr>
          <w:rFonts w:ascii="仿宋" w:eastAsia="仿宋" w:hAnsi="仿宋" w:hint="eastAsia"/>
          <w:sz w:val="30"/>
          <w:szCs w:val="30"/>
        </w:rPr>
        <w:t>全年全县城镇居民人均可支配收入</w:t>
      </w:r>
      <w:r>
        <w:rPr>
          <w:rFonts w:ascii="仿宋" w:eastAsia="仿宋" w:hAnsi="仿宋"/>
          <w:sz w:val="30"/>
          <w:szCs w:val="30"/>
        </w:rPr>
        <w:t>42267元，比上年增加1547元，增3.8％；农村居民人均可支配收入19397元，比上年增加1235元，增6.8％。脱贫对象人均可支配收入稳定超过4000元，贫困村集体经济收入均达5万元以上。</w:t>
      </w:r>
      <w:r>
        <w:rPr>
          <w:rFonts w:ascii="仿宋" w:eastAsia="仿宋" w:hAnsi="仿宋" w:hint="eastAsia"/>
          <w:sz w:val="30"/>
          <w:szCs w:val="30"/>
        </w:rPr>
        <w:t>全年紧抓产业扶贫，继续加大“电</w:t>
      </w:r>
      <w:r>
        <w:rPr>
          <w:rFonts w:ascii="仿宋" w:eastAsia="仿宋" w:hAnsi="仿宋"/>
          <w:sz w:val="30"/>
          <w:szCs w:val="30"/>
        </w:rPr>
        <w:t>商+消费扶贫”力度</w:t>
      </w:r>
      <w:r>
        <w:rPr>
          <w:rFonts w:ascii="仿宋" w:eastAsia="仿宋" w:hAnsi="仿宋" w:hint="eastAsia"/>
          <w:sz w:val="30"/>
          <w:szCs w:val="30"/>
        </w:rPr>
        <w:t>，盯紧劳动力转</w:t>
      </w:r>
      <w:r>
        <w:rPr>
          <w:rFonts w:ascii="仿宋" w:eastAsia="仿宋" w:hAnsi="仿宋"/>
          <w:sz w:val="30"/>
          <w:szCs w:val="30"/>
        </w:rPr>
        <w:t>移输出。</w:t>
      </w:r>
      <w:r>
        <w:rPr>
          <w:rFonts w:ascii="仿宋" w:eastAsia="仿宋" w:hAnsi="仿宋" w:hint="eastAsia"/>
          <w:sz w:val="30"/>
          <w:szCs w:val="30"/>
        </w:rPr>
        <w:t>确保建档立卡贫困户子女“零辍学”；家庭医生签约全覆盖、慢性病证应办尽办；确保“危房不住人、住人无危房”；确保水质、水量、取水方便程度、供水有保</w:t>
      </w:r>
      <w:r>
        <w:rPr>
          <w:rFonts w:ascii="仿宋" w:eastAsia="仿宋" w:hAnsi="仿宋"/>
          <w:sz w:val="30"/>
          <w:szCs w:val="30"/>
        </w:rPr>
        <w:t>障。</w:t>
      </w:r>
    </w:p>
    <w:p w14:paraId="23EF0E2C" w14:textId="77777777" w:rsidR="009A187F" w:rsidRDefault="00513BF5">
      <w:pPr>
        <w:spacing w:line="590" w:lineRule="exact"/>
        <w:ind w:firstLineChars="200" w:firstLine="600"/>
        <w:outlineLvl w:val="1"/>
        <w:rPr>
          <w:rFonts w:ascii="楷体" w:eastAsia="楷体" w:hAnsi="楷体" w:cs="Times New Roman"/>
          <w:kern w:val="30"/>
          <w:sz w:val="30"/>
          <w:szCs w:val="30"/>
        </w:rPr>
      </w:pPr>
      <w:bookmarkStart w:id="46" w:name="_Toc84679620"/>
      <w:bookmarkStart w:id="47" w:name="_Toc84798529"/>
      <w:bookmarkStart w:id="48" w:name="_Toc84510503"/>
      <w:r>
        <w:rPr>
          <w:rFonts w:ascii="楷体" w:eastAsia="楷体" w:hAnsi="楷体" w:cs="Times New Roman" w:hint="eastAsia"/>
          <w:kern w:val="30"/>
          <w:sz w:val="30"/>
          <w:szCs w:val="30"/>
        </w:rPr>
        <w:t>（三）绩效目标的实现情况</w:t>
      </w:r>
      <w:bookmarkEnd w:id="46"/>
      <w:bookmarkEnd w:id="47"/>
      <w:bookmarkEnd w:id="48"/>
    </w:p>
    <w:p w14:paraId="24FF7B76"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此次评价涉及</w:t>
      </w:r>
      <w:r>
        <w:rPr>
          <w:rFonts w:ascii="仿宋" w:eastAsia="仿宋" w:hAnsi="仿宋"/>
          <w:sz w:val="30"/>
          <w:szCs w:val="30"/>
        </w:rPr>
        <w:t>8项绩效指标，其中</w:t>
      </w:r>
      <w:r>
        <w:rPr>
          <w:rFonts w:ascii="仿宋" w:eastAsia="仿宋" w:hAnsi="仿宋" w:hint="eastAsia"/>
          <w:sz w:val="30"/>
          <w:szCs w:val="30"/>
        </w:rPr>
        <w:t>5</w:t>
      </w:r>
      <w:r>
        <w:rPr>
          <w:rFonts w:ascii="仿宋" w:eastAsia="仿宋" w:hAnsi="仿宋"/>
          <w:sz w:val="30"/>
          <w:szCs w:val="30"/>
        </w:rPr>
        <w:t>项指标完成预期目标，3项指标未完成预期目标</w:t>
      </w:r>
      <w:r>
        <w:rPr>
          <w:rFonts w:ascii="仿宋" w:eastAsia="仿宋" w:hAnsi="仿宋" w:hint="eastAsia"/>
          <w:sz w:val="30"/>
          <w:szCs w:val="30"/>
        </w:rPr>
        <w:t>，</w:t>
      </w:r>
      <w:r>
        <w:rPr>
          <w:rFonts w:ascii="仿宋" w:eastAsia="仿宋" w:hAnsi="仿宋"/>
          <w:sz w:val="30"/>
          <w:szCs w:val="30"/>
        </w:rPr>
        <w:t>未完成比例为37.5%</w:t>
      </w:r>
      <w:r>
        <w:rPr>
          <w:rFonts w:ascii="仿宋" w:eastAsia="仿宋" w:hAnsi="仿宋" w:hint="eastAsia"/>
          <w:sz w:val="30"/>
          <w:szCs w:val="30"/>
        </w:rPr>
        <w:t>。</w:t>
      </w:r>
    </w:p>
    <w:p w14:paraId="783030A9" w14:textId="6BF1468E" w:rsidR="009A187F" w:rsidRDefault="00513BF5">
      <w:pPr>
        <w:jc w:val="center"/>
        <w:rPr>
          <w:rFonts w:ascii="黑体" w:eastAsia="黑体" w:hAnsi="黑体" w:cs="宋体"/>
          <w:bCs/>
          <w:spacing w:val="6"/>
          <w:sz w:val="24"/>
          <w:szCs w:val="24"/>
        </w:rPr>
      </w:pPr>
      <w:r>
        <w:rPr>
          <w:rFonts w:ascii="黑体" w:eastAsia="黑体" w:hAnsi="黑体" w:cs="宋体" w:hint="eastAsia"/>
          <w:bCs/>
          <w:spacing w:val="6"/>
          <w:sz w:val="24"/>
          <w:szCs w:val="24"/>
        </w:rPr>
        <w:t>表</w:t>
      </w:r>
      <w:r w:rsidR="002D0CAD">
        <w:rPr>
          <w:rFonts w:ascii="黑体" w:eastAsia="黑体" w:hAnsi="黑体" w:cs="宋体"/>
          <w:bCs/>
          <w:spacing w:val="6"/>
          <w:sz w:val="24"/>
          <w:szCs w:val="24"/>
        </w:rPr>
        <w:t>3</w:t>
      </w:r>
      <w:r>
        <w:rPr>
          <w:rFonts w:ascii="黑体" w:eastAsia="黑体" w:hAnsi="黑体" w:cs="宋体" w:hint="eastAsia"/>
          <w:bCs/>
          <w:spacing w:val="6"/>
          <w:sz w:val="24"/>
          <w:szCs w:val="24"/>
        </w:rPr>
        <w:t>：绩效指标完成情况表</w:t>
      </w:r>
    </w:p>
    <w:tbl>
      <w:tblPr>
        <w:tblW w:w="8000" w:type="dxa"/>
        <w:tblLook w:val="04A0" w:firstRow="1" w:lastRow="0" w:firstColumn="1" w:lastColumn="0" w:noHBand="0" w:noVBand="1"/>
      </w:tblPr>
      <w:tblGrid>
        <w:gridCol w:w="1040"/>
        <w:gridCol w:w="1040"/>
        <w:gridCol w:w="1040"/>
        <w:gridCol w:w="1040"/>
        <w:gridCol w:w="1040"/>
        <w:gridCol w:w="2800"/>
      </w:tblGrid>
      <w:tr w:rsidR="009A187F" w14:paraId="35A84C42" w14:textId="77777777">
        <w:trPr>
          <w:trHeight w:val="330"/>
          <w:tblHeader/>
        </w:trPr>
        <w:tc>
          <w:tcPr>
            <w:tcW w:w="31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C7B894" w14:textId="77777777" w:rsidR="009A187F" w:rsidRDefault="00513BF5">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绩效指标</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010943" w14:textId="77777777" w:rsidR="009A187F" w:rsidRDefault="00513BF5">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指标值</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CD4727" w14:textId="77777777" w:rsidR="009A187F" w:rsidRDefault="00513BF5">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指标实现</w:t>
            </w:r>
          </w:p>
        </w:tc>
        <w:tc>
          <w:tcPr>
            <w:tcW w:w="2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2F67A8" w14:textId="77777777" w:rsidR="009A187F" w:rsidRDefault="00513BF5">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完成情况说明</w:t>
            </w:r>
          </w:p>
        </w:tc>
      </w:tr>
      <w:tr w:rsidR="009A187F" w14:paraId="7E5A6C56" w14:textId="77777777">
        <w:trPr>
          <w:trHeight w:val="260"/>
          <w:tblHeader/>
        </w:trPr>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4A9C" w14:textId="77777777" w:rsidR="009A187F" w:rsidRDefault="00513BF5">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一级指标</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5013C" w14:textId="77777777" w:rsidR="009A187F" w:rsidRDefault="00513BF5">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二级指标</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D4E56" w14:textId="77777777" w:rsidR="009A187F" w:rsidRDefault="00513BF5">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三级指标</w:t>
            </w:r>
          </w:p>
        </w:tc>
        <w:tc>
          <w:tcPr>
            <w:tcW w:w="1040" w:type="dxa"/>
            <w:vMerge/>
            <w:tcBorders>
              <w:top w:val="single" w:sz="4" w:space="0" w:color="000000"/>
              <w:left w:val="single" w:sz="4" w:space="0" w:color="000000"/>
              <w:bottom w:val="single" w:sz="4" w:space="0" w:color="000000"/>
              <w:right w:val="single" w:sz="4" w:space="0" w:color="000000"/>
            </w:tcBorders>
            <w:vAlign w:val="center"/>
          </w:tcPr>
          <w:p w14:paraId="7D731686" w14:textId="77777777" w:rsidR="009A187F" w:rsidRDefault="009A187F">
            <w:pPr>
              <w:widowControl/>
              <w:jc w:val="left"/>
              <w:rPr>
                <w:rFonts w:ascii="仿宋" w:eastAsia="仿宋" w:hAnsi="仿宋" w:cs="宋体"/>
                <w:b/>
                <w:bCs/>
                <w:color w:val="000000"/>
                <w:kern w:val="0"/>
                <w:sz w:val="20"/>
                <w:szCs w:val="20"/>
              </w:rPr>
            </w:pPr>
          </w:p>
        </w:tc>
        <w:tc>
          <w:tcPr>
            <w:tcW w:w="1040" w:type="dxa"/>
            <w:vMerge/>
            <w:tcBorders>
              <w:top w:val="single" w:sz="4" w:space="0" w:color="000000"/>
              <w:left w:val="single" w:sz="4" w:space="0" w:color="000000"/>
              <w:bottom w:val="single" w:sz="4" w:space="0" w:color="000000"/>
              <w:right w:val="single" w:sz="4" w:space="0" w:color="000000"/>
            </w:tcBorders>
            <w:vAlign w:val="center"/>
          </w:tcPr>
          <w:p w14:paraId="4334185A" w14:textId="77777777" w:rsidR="009A187F" w:rsidRDefault="009A187F">
            <w:pPr>
              <w:widowControl/>
              <w:jc w:val="left"/>
              <w:rPr>
                <w:rFonts w:ascii="仿宋" w:eastAsia="仿宋" w:hAnsi="仿宋" w:cs="宋体"/>
                <w:b/>
                <w:bCs/>
                <w:color w:val="000000"/>
                <w:kern w:val="0"/>
                <w:sz w:val="20"/>
                <w:szCs w:val="20"/>
              </w:rPr>
            </w:pPr>
          </w:p>
        </w:tc>
        <w:tc>
          <w:tcPr>
            <w:tcW w:w="2800" w:type="dxa"/>
            <w:vMerge/>
            <w:tcBorders>
              <w:top w:val="single" w:sz="4" w:space="0" w:color="000000"/>
              <w:left w:val="single" w:sz="4" w:space="0" w:color="000000"/>
              <w:bottom w:val="single" w:sz="4" w:space="0" w:color="000000"/>
              <w:right w:val="single" w:sz="4" w:space="0" w:color="000000"/>
            </w:tcBorders>
            <w:vAlign w:val="center"/>
          </w:tcPr>
          <w:p w14:paraId="40971055" w14:textId="77777777" w:rsidR="009A187F" w:rsidRDefault="009A187F">
            <w:pPr>
              <w:widowControl/>
              <w:jc w:val="left"/>
              <w:rPr>
                <w:rFonts w:ascii="仿宋" w:eastAsia="仿宋" w:hAnsi="仿宋" w:cs="宋体"/>
                <w:b/>
                <w:bCs/>
                <w:color w:val="000000"/>
                <w:kern w:val="0"/>
                <w:sz w:val="20"/>
                <w:szCs w:val="20"/>
              </w:rPr>
            </w:pPr>
          </w:p>
        </w:tc>
      </w:tr>
      <w:tr w:rsidR="009A187F" w14:paraId="3DAF05F4" w14:textId="77777777">
        <w:trPr>
          <w:trHeight w:val="520"/>
        </w:trPr>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FB08D0" w14:textId="77777777" w:rsidR="009A187F" w:rsidRDefault="00513BF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产出指标</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8E1137" w14:textId="77777777" w:rsidR="009A187F" w:rsidRDefault="00513BF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数量指标</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75C59" w14:textId="77777777" w:rsidR="009A187F" w:rsidRDefault="00513BF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项目完成率</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E9559" w14:textId="77777777" w:rsidR="009A187F" w:rsidRDefault="00513BF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4816C" w14:textId="77777777" w:rsidR="009A187F" w:rsidRDefault="00513BF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已完成</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60373" w14:textId="77777777" w:rsidR="009A187F" w:rsidRDefault="00513BF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2020年项目完成情况较好，批复实施的项目全部完成。</w:t>
            </w:r>
          </w:p>
        </w:tc>
      </w:tr>
      <w:tr w:rsidR="009A187F" w14:paraId="501BE36A" w14:textId="77777777">
        <w:trPr>
          <w:trHeight w:val="780"/>
        </w:trPr>
        <w:tc>
          <w:tcPr>
            <w:tcW w:w="1040" w:type="dxa"/>
            <w:vMerge/>
            <w:tcBorders>
              <w:top w:val="single" w:sz="4" w:space="0" w:color="000000"/>
              <w:left w:val="single" w:sz="4" w:space="0" w:color="000000"/>
              <w:bottom w:val="single" w:sz="4" w:space="0" w:color="000000"/>
              <w:right w:val="single" w:sz="4" w:space="0" w:color="000000"/>
            </w:tcBorders>
            <w:vAlign w:val="center"/>
          </w:tcPr>
          <w:p w14:paraId="7E843DCD" w14:textId="77777777" w:rsidR="009A187F" w:rsidRDefault="009A187F">
            <w:pPr>
              <w:widowControl/>
              <w:jc w:val="left"/>
              <w:rPr>
                <w:rFonts w:ascii="仿宋" w:eastAsia="仿宋" w:hAnsi="仿宋" w:cs="宋体"/>
                <w:color w:val="000000"/>
                <w:kern w:val="0"/>
                <w:sz w:val="20"/>
                <w:szCs w:val="20"/>
              </w:rPr>
            </w:pPr>
          </w:p>
        </w:tc>
        <w:tc>
          <w:tcPr>
            <w:tcW w:w="1040" w:type="dxa"/>
            <w:vMerge/>
            <w:tcBorders>
              <w:top w:val="single" w:sz="4" w:space="0" w:color="000000"/>
              <w:left w:val="single" w:sz="4" w:space="0" w:color="000000"/>
              <w:bottom w:val="single" w:sz="4" w:space="0" w:color="000000"/>
              <w:right w:val="single" w:sz="4" w:space="0" w:color="000000"/>
            </w:tcBorders>
            <w:vAlign w:val="center"/>
          </w:tcPr>
          <w:p w14:paraId="3243CB59" w14:textId="77777777" w:rsidR="009A187F" w:rsidRDefault="009A187F">
            <w:pPr>
              <w:widowControl/>
              <w:jc w:val="left"/>
              <w:rPr>
                <w:rFonts w:ascii="仿宋" w:eastAsia="仿宋" w:hAnsi="仿宋" w:cs="宋体"/>
                <w:color w:val="000000"/>
                <w:kern w:val="0"/>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CE222" w14:textId="77777777" w:rsidR="009A187F" w:rsidRDefault="00513BF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建档立</w:t>
            </w:r>
            <w:proofErr w:type="gramStart"/>
            <w:r>
              <w:rPr>
                <w:rFonts w:ascii="仿宋" w:eastAsia="仿宋" w:hAnsi="仿宋" w:cs="宋体" w:hint="eastAsia"/>
                <w:color w:val="000000"/>
                <w:kern w:val="0"/>
                <w:sz w:val="20"/>
                <w:szCs w:val="20"/>
              </w:rPr>
              <w:t>卡贫困</w:t>
            </w:r>
            <w:proofErr w:type="gramEnd"/>
            <w:r>
              <w:rPr>
                <w:rFonts w:ascii="仿宋" w:eastAsia="仿宋" w:hAnsi="仿宋" w:cs="宋体" w:hint="eastAsia"/>
                <w:color w:val="000000"/>
                <w:kern w:val="0"/>
                <w:sz w:val="20"/>
                <w:szCs w:val="20"/>
              </w:rPr>
              <w:t>人口数</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C1329" w14:textId="77777777" w:rsidR="009A187F" w:rsidRDefault="00513BF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7D973" w14:textId="77777777" w:rsidR="009A187F" w:rsidRDefault="00513BF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已完成</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C42F" w14:textId="77777777" w:rsidR="009A187F" w:rsidRDefault="00513BF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2020年已实现全面脱贫。</w:t>
            </w:r>
          </w:p>
        </w:tc>
      </w:tr>
      <w:tr w:rsidR="009A187F" w14:paraId="2D362382" w14:textId="77777777">
        <w:trPr>
          <w:trHeight w:val="520"/>
        </w:trPr>
        <w:tc>
          <w:tcPr>
            <w:tcW w:w="1040" w:type="dxa"/>
            <w:vMerge/>
            <w:tcBorders>
              <w:top w:val="single" w:sz="4" w:space="0" w:color="000000"/>
              <w:left w:val="single" w:sz="4" w:space="0" w:color="000000"/>
              <w:bottom w:val="single" w:sz="4" w:space="0" w:color="000000"/>
              <w:right w:val="single" w:sz="4" w:space="0" w:color="000000"/>
            </w:tcBorders>
            <w:vAlign w:val="center"/>
          </w:tcPr>
          <w:p w14:paraId="58F03704" w14:textId="77777777" w:rsidR="009A187F" w:rsidRDefault="009A187F">
            <w:pPr>
              <w:widowControl/>
              <w:jc w:val="left"/>
              <w:rPr>
                <w:rFonts w:ascii="仿宋" w:eastAsia="仿宋" w:hAnsi="仿宋" w:cs="宋体"/>
                <w:color w:val="000000"/>
                <w:kern w:val="0"/>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B88AC" w14:textId="77777777" w:rsidR="009A187F" w:rsidRDefault="00513BF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质量指标</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6D766" w14:textId="77777777" w:rsidR="009A187F" w:rsidRDefault="00513BF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项目验收完成情况</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21E46" w14:textId="77777777" w:rsidR="009A187F" w:rsidRDefault="00513BF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04271" w14:textId="77777777" w:rsidR="009A187F" w:rsidRDefault="00513BF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已完成</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1A8D0" w14:textId="77777777" w:rsidR="009A187F" w:rsidRDefault="00513BF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项目已全部验收通过。</w:t>
            </w:r>
          </w:p>
        </w:tc>
      </w:tr>
      <w:tr w:rsidR="009A187F" w14:paraId="653EB459" w14:textId="77777777">
        <w:trPr>
          <w:trHeight w:val="1040"/>
        </w:trPr>
        <w:tc>
          <w:tcPr>
            <w:tcW w:w="1040" w:type="dxa"/>
            <w:vMerge/>
            <w:tcBorders>
              <w:top w:val="single" w:sz="4" w:space="0" w:color="000000"/>
              <w:left w:val="single" w:sz="4" w:space="0" w:color="000000"/>
              <w:bottom w:val="single" w:sz="4" w:space="0" w:color="000000"/>
              <w:right w:val="single" w:sz="4" w:space="0" w:color="000000"/>
            </w:tcBorders>
            <w:vAlign w:val="center"/>
          </w:tcPr>
          <w:p w14:paraId="10FCF417" w14:textId="77777777" w:rsidR="009A187F" w:rsidRDefault="009A187F">
            <w:pPr>
              <w:widowControl/>
              <w:jc w:val="left"/>
              <w:rPr>
                <w:rFonts w:ascii="仿宋" w:eastAsia="仿宋" w:hAnsi="仿宋" w:cs="宋体"/>
                <w:color w:val="000000"/>
                <w:kern w:val="0"/>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E33B" w14:textId="77777777" w:rsidR="009A187F" w:rsidRDefault="00513BF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时效指标</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63635" w14:textId="77777777" w:rsidR="009A187F" w:rsidRDefault="00513BF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任务完成及时性</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7F0B" w14:textId="77777777" w:rsidR="009A187F" w:rsidRDefault="00513BF5">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8C980" w14:textId="77777777" w:rsidR="009A187F" w:rsidRDefault="00513BF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未完成</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6FAC1" w14:textId="77777777" w:rsidR="009A187F" w:rsidRDefault="00513BF5">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评价发现清水河村八组（大捏鲊）田间道路建设项目和里山乡中铺（一组）</w:t>
            </w:r>
            <w:proofErr w:type="gramStart"/>
            <w:r>
              <w:rPr>
                <w:rFonts w:ascii="仿宋" w:eastAsia="仿宋" w:hAnsi="仿宋" w:cs="宋体" w:hint="eastAsia"/>
                <w:color w:val="000000"/>
                <w:kern w:val="0"/>
                <w:sz w:val="20"/>
                <w:szCs w:val="20"/>
              </w:rPr>
              <w:t>田间配</w:t>
            </w:r>
            <w:proofErr w:type="gramEnd"/>
            <w:r>
              <w:rPr>
                <w:rFonts w:ascii="仿宋" w:eastAsia="仿宋" w:hAnsi="仿宋" w:cs="宋体" w:hint="eastAsia"/>
                <w:color w:val="000000"/>
                <w:kern w:val="0"/>
                <w:sz w:val="20"/>
                <w:szCs w:val="20"/>
              </w:rPr>
              <w:t>水工程建设2个项目验收不及时。</w:t>
            </w:r>
          </w:p>
        </w:tc>
      </w:tr>
      <w:tr w:rsidR="002D0CAD" w14:paraId="20A1C2CB" w14:textId="77777777" w:rsidTr="00680D9A">
        <w:trPr>
          <w:trHeight w:val="520"/>
        </w:trPr>
        <w:tc>
          <w:tcPr>
            <w:tcW w:w="1040" w:type="dxa"/>
            <w:vMerge w:val="restart"/>
            <w:tcBorders>
              <w:top w:val="single" w:sz="4" w:space="0" w:color="000000"/>
              <w:left w:val="single" w:sz="4" w:space="0" w:color="000000"/>
              <w:right w:val="single" w:sz="4" w:space="0" w:color="000000"/>
            </w:tcBorders>
            <w:shd w:val="clear" w:color="auto" w:fill="auto"/>
            <w:vAlign w:val="center"/>
          </w:tcPr>
          <w:p w14:paraId="3199AC73" w14:textId="77777777" w:rsidR="002D0CAD" w:rsidRDefault="002D0CA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效益指标</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983C1" w14:textId="77777777" w:rsidR="002D0CAD" w:rsidRDefault="002D0CA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社会效益</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063FF" w14:textId="77777777" w:rsidR="002D0CAD" w:rsidRDefault="002D0CA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医疗保障全覆盖率</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9023C" w14:textId="77777777" w:rsidR="002D0CAD" w:rsidRDefault="002D0CA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76E0C" w14:textId="77777777" w:rsidR="002D0CAD" w:rsidRDefault="002D0CAD">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已完成</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58952" w14:textId="77777777" w:rsidR="002D0CAD" w:rsidRDefault="002D0CAD">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医疗保障全覆盖率为100%</w:t>
            </w:r>
          </w:p>
        </w:tc>
      </w:tr>
      <w:tr w:rsidR="002D0CAD" w14:paraId="5ED8E717" w14:textId="77777777" w:rsidTr="00680D9A">
        <w:trPr>
          <w:trHeight w:val="780"/>
        </w:trPr>
        <w:tc>
          <w:tcPr>
            <w:tcW w:w="1040" w:type="dxa"/>
            <w:vMerge/>
            <w:tcBorders>
              <w:left w:val="single" w:sz="4" w:space="0" w:color="000000"/>
              <w:bottom w:val="single" w:sz="4" w:space="0" w:color="000000"/>
              <w:right w:val="single" w:sz="4" w:space="0" w:color="000000"/>
            </w:tcBorders>
            <w:shd w:val="clear" w:color="auto" w:fill="auto"/>
            <w:vAlign w:val="center"/>
          </w:tcPr>
          <w:p w14:paraId="78BA9B78" w14:textId="77777777" w:rsidR="002D0CAD" w:rsidRDefault="002D0CAD">
            <w:pPr>
              <w:widowControl/>
              <w:jc w:val="left"/>
              <w:rPr>
                <w:rFonts w:ascii="仿宋" w:eastAsia="仿宋" w:hAnsi="仿宋" w:cs="宋体"/>
                <w:color w:val="000000"/>
                <w:kern w:val="0"/>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B4481" w14:textId="77777777" w:rsidR="002D0CAD" w:rsidRDefault="002D0CA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经济效益</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FD0B8" w14:textId="77777777" w:rsidR="002D0CAD" w:rsidRDefault="002D0CA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农村人均可支配收入增长率</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7041B" w14:textId="77777777" w:rsidR="002D0CAD" w:rsidRDefault="002D0CA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52A72" w14:textId="77777777" w:rsidR="002D0CAD" w:rsidRDefault="002D0CAD">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已完成</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1874" w14:textId="77777777" w:rsidR="002D0CAD" w:rsidRDefault="002D0CAD">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农村居民人均可支配收入19397元，比上年增加1235元，增6.8％。</w:t>
            </w:r>
          </w:p>
        </w:tc>
      </w:tr>
      <w:tr w:rsidR="002D0CAD" w14:paraId="56FE7739" w14:textId="77777777" w:rsidTr="00C5118D">
        <w:trPr>
          <w:trHeight w:val="780"/>
        </w:trPr>
        <w:tc>
          <w:tcPr>
            <w:tcW w:w="1040" w:type="dxa"/>
            <w:vMerge w:val="restart"/>
            <w:tcBorders>
              <w:top w:val="single" w:sz="4" w:space="0" w:color="000000"/>
              <w:left w:val="single" w:sz="4" w:space="0" w:color="000000"/>
              <w:right w:val="single" w:sz="4" w:space="0" w:color="000000"/>
            </w:tcBorders>
            <w:shd w:val="clear" w:color="auto" w:fill="auto"/>
            <w:vAlign w:val="center"/>
          </w:tcPr>
          <w:p w14:paraId="42264C1A" w14:textId="0E19A9D4" w:rsidR="002D0CAD" w:rsidRDefault="002D0CAD">
            <w:pPr>
              <w:widowControl/>
              <w:jc w:val="left"/>
              <w:rPr>
                <w:rFonts w:ascii="仿宋" w:eastAsia="仿宋" w:hAnsi="仿宋" w:cs="宋体"/>
                <w:color w:val="000000"/>
                <w:kern w:val="0"/>
                <w:sz w:val="20"/>
                <w:szCs w:val="20"/>
              </w:rPr>
            </w:pPr>
            <w:r w:rsidRPr="002D0CAD">
              <w:rPr>
                <w:rFonts w:ascii="仿宋" w:eastAsia="仿宋" w:hAnsi="仿宋" w:cs="宋体" w:hint="eastAsia"/>
                <w:color w:val="000000"/>
                <w:kern w:val="0"/>
                <w:sz w:val="20"/>
                <w:szCs w:val="20"/>
              </w:rPr>
              <w:lastRenderedPageBreak/>
              <w:t>效益指标</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4246C1" w14:textId="77777777" w:rsidR="002D0CAD" w:rsidRDefault="002D0CA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满意度</w:t>
            </w: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134A0" w14:textId="77777777" w:rsidR="002D0CAD" w:rsidRDefault="002D0CA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扶贫工作人员满意度</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CC825" w14:textId="77777777" w:rsidR="002D0CAD" w:rsidRDefault="002D0CA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473477" w14:textId="77777777" w:rsidR="002D0CAD" w:rsidRDefault="002D0CAD">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未完成</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4B131" w14:textId="77777777" w:rsidR="002D0CAD" w:rsidRDefault="002D0CAD">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回收有效问卷47份，其中满意问卷38份，满意度为80.85%。</w:t>
            </w:r>
          </w:p>
        </w:tc>
      </w:tr>
      <w:tr w:rsidR="002D0CAD" w14:paraId="221707AD" w14:textId="77777777" w:rsidTr="00C5118D">
        <w:trPr>
          <w:trHeight w:val="1040"/>
        </w:trPr>
        <w:tc>
          <w:tcPr>
            <w:tcW w:w="1040" w:type="dxa"/>
            <w:vMerge/>
            <w:tcBorders>
              <w:left w:val="single" w:sz="4" w:space="0" w:color="000000"/>
              <w:bottom w:val="single" w:sz="4" w:space="0" w:color="000000"/>
              <w:right w:val="single" w:sz="4" w:space="0" w:color="000000"/>
            </w:tcBorders>
            <w:shd w:val="clear" w:color="auto" w:fill="auto"/>
            <w:vAlign w:val="center"/>
          </w:tcPr>
          <w:p w14:paraId="7B30980D" w14:textId="77777777" w:rsidR="002D0CAD" w:rsidRDefault="002D0CAD">
            <w:pPr>
              <w:widowControl/>
              <w:jc w:val="left"/>
              <w:rPr>
                <w:rFonts w:ascii="仿宋" w:eastAsia="仿宋" w:hAnsi="仿宋" w:cs="宋体"/>
                <w:color w:val="000000"/>
                <w:kern w:val="0"/>
                <w:sz w:val="20"/>
                <w:szCs w:val="20"/>
              </w:rPr>
            </w:pPr>
          </w:p>
        </w:tc>
        <w:tc>
          <w:tcPr>
            <w:tcW w:w="1040" w:type="dxa"/>
            <w:vMerge/>
            <w:tcBorders>
              <w:top w:val="single" w:sz="4" w:space="0" w:color="000000"/>
              <w:left w:val="single" w:sz="4" w:space="0" w:color="000000"/>
              <w:bottom w:val="single" w:sz="4" w:space="0" w:color="000000"/>
              <w:right w:val="single" w:sz="4" w:space="0" w:color="000000"/>
            </w:tcBorders>
            <w:vAlign w:val="center"/>
          </w:tcPr>
          <w:p w14:paraId="12461C78" w14:textId="77777777" w:rsidR="002D0CAD" w:rsidRDefault="002D0CAD">
            <w:pPr>
              <w:widowControl/>
              <w:jc w:val="left"/>
              <w:rPr>
                <w:rFonts w:ascii="仿宋" w:eastAsia="仿宋" w:hAnsi="仿宋" w:cs="宋体"/>
                <w:color w:val="000000"/>
                <w:kern w:val="0"/>
                <w:sz w:val="20"/>
                <w:szCs w:val="20"/>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ED0E2" w14:textId="77777777" w:rsidR="002D0CAD" w:rsidRDefault="002D0CA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贫困人员（含已脱贫）满意度</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024CE" w14:textId="77777777" w:rsidR="002D0CAD" w:rsidRDefault="002D0CAD">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≥90%</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7096E0" w14:textId="77777777" w:rsidR="002D0CAD" w:rsidRDefault="002D0CAD">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未完成</w:t>
            </w:r>
          </w:p>
        </w:tc>
        <w:tc>
          <w:tcPr>
            <w:tcW w:w="2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F760" w14:textId="77777777" w:rsidR="002D0CAD" w:rsidRDefault="002D0CAD">
            <w:pPr>
              <w:widowControl/>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回收有效问卷58份，其中满意问卷47份，满意度为81.03%。</w:t>
            </w:r>
          </w:p>
        </w:tc>
      </w:tr>
    </w:tbl>
    <w:p w14:paraId="688E3D9B" w14:textId="77777777" w:rsidR="009A187F" w:rsidRDefault="00513BF5">
      <w:pPr>
        <w:spacing w:line="590" w:lineRule="exact"/>
        <w:ind w:firstLineChars="200" w:firstLine="600"/>
        <w:outlineLvl w:val="0"/>
        <w:rPr>
          <w:rFonts w:ascii="黑体" w:eastAsia="黑体" w:hAnsi="黑体" w:cs="宋体"/>
          <w:kern w:val="30"/>
          <w:sz w:val="30"/>
          <w:szCs w:val="30"/>
        </w:rPr>
      </w:pPr>
      <w:bookmarkStart w:id="49" w:name="_Toc84510504"/>
      <w:bookmarkStart w:id="50" w:name="_Toc84679621"/>
      <w:bookmarkStart w:id="51" w:name="_Toc84798530"/>
      <w:r>
        <w:rPr>
          <w:rFonts w:ascii="黑体" w:eastAsia="黑体" w:hAnsi="黑体" w:cs="宋体" w:hint="eastAsia"/>
          <w:kern w:val="30"/>
          <w:sz w:val="30"/>
          <w:szCs w:val="30"/>
        </w:rPr>
        <w:t>四、存在问题及原因分析</w:t>
      </w:r>
      <w:bookmarkEnd w:id="49"/>
      <w:bookmarkEnd w:id="50"/>
      <w:bookmarkEnd w:id="51"/>
    </w:p>
    <w:p w14:paraId="33DE4145" w14:textId="77777777" w:rsidR="009A187F" w:rsidRDefault="00513BF5">
      <w:pPr>
        <w:spacing w:line="590" w:lineRule="exact"/>
        <w:ind w:firstLineChars="200" w:firstLine="600"/>
        <w:outlineLvl w:val="1"/>
        <w:rPr>
          <w:rFonts w:ascii="楷体" w:eastAsia="楷体" w:hAnsi="楷体" w:cs="Times New Roman"/>
          <w:kern w:val="30"/>
          <w:sz w:val="30"/>
          <w:szCs w:val="30"/>
        </w:rPr>
      </w:pPr>
      <w:bookmarkStart w:id="52" w:name="_Toc1667"/>
      <w:bookmarkStart w:id="53" w:name="_Toc84510505"/>
      <w:bookmarkStart w:id="54" w:name="_Toc84679622"/>
      <w:bookmarkStart w:id="55" w:name="_Toc84798531"/>
      <w:r>
        <w:rPr>
          <w:rFonts w:ascii="楷体" w:eastAsia="楷体" w:hAnsi="楷体" w:cs="Times New Roman" w:hint="eastAsia"/>
          <w:kern w:val="30"/>
          <w:sz w:val="30"/>
          <w:szCs w:val="30"/>
        </w:rPr>
        <w:t>（一）预算绩效理念未全面落实，绩效目标设置质量不高</w:t>
      </w:r>
      <w:bookmarkEnd w:id="52"/>
      <w:bookmarkEnd w:id="53"/>
      <w:bookmarkEnd w:id="54"/>
      <w:bookmarkEnd w:id="55"/>
    </w:p>
    <w:p w14:paraId="707AC55C" w14:textId="77777777" w:rsidR="009A187F" w:rsidRDefault="00513BF5">
      <w:pPr>
        <w:spacing w:line="590" w:lineRule="exact"/>
        <w:ind w:firstLineChars="200" w:firstLine="600"/>
        <w:rPr>
          <w:rFonts w:ascii="仿宋" w:eastAsia="仿宋" w:hAnsi="Times New Roman" w:cs="Times New Roman"/>
          <w:kern w:val="30"/>
          <w:sz w:val="30"/>
          <w:szCs w:val="30"/>
        </w:rPr>
      </w:pPr>
      <w:r>
        <w:rPr>
          <w:rFonts w:ascii="仿宋" w:eastAsia="仿宋" w:hAnsi="Times New Roman" w:cs="Times New Roman" w:hint="eastAsia"/>
          <w:kern w:val="30"/>
          <w:sz w:val="30"/>
          <w:szCs w:val="30"/>
        </w:rPr>
        <w:t>全面预算绩效管理理念不强，预算绩效管理未确切落实。</w:t>
      </w:r>
      <w:r>
        <w:rPr>
          <w:rFonts w:ascii="仿宋" w:eastAsia="仿宋" w:hAnsi="仿宋" w:cs="Times New Roman" w:hint="eastAsia"/>
          <w:kern w:val="30"/>
          <w:sz w:val="30"/>
          <w:szCs w:val="30"/>
        </w:rPr>
        <w:t>绩效目标未细化分解为具体的绩效指标，</w:t>
      </w:r>
      <w:r>
        <w:rPr>
          <w:rFonts w:ascii="仿宋" w:eastAsia="仿宋" w:hAnsi="Times New Roman" w:cs="Times New Roman" w:hint="eastAsia"/>
          <w:kern w:val="30"/>
          <w:sz w:val="30"/>
          <w:szCs w:val="30"/>
        </w:rPr>
        <w:t>未能全面反映项目产出及效果。</w:t>
      </w:r>
      <w:r>
        <w:rPr>
          <w:rFonts w:ascii="仿宋" w:eastAsia="仿宋" w:hAnsi="仿宋" w:cs="Times New Roman" w:hint="eastAsia"/>
          <w:spacing w:val="6"/>
          <w:kern w:val="30"/>
          <w:sz w:val="30"/>
          <w:szCs w:val="30"/>
        </w:rPr>
        <w:t>绩效指标不具体细化，较为笼统和宽泛，</w:t>
      </w:r>
      <w:r>
        <w:rPr>
          <w:rFonts w:ascii="仿宋" w:eastAsia="仿宋" w:hAnsi="Times New Roman" w:cs="Times New Roman" w:hint="eastAsia"/>
          <w:kern w:val="30"/>
          <w:sz w:val="30"/>
          <w:szCs w:val="30"/>
        </w:rPr>
        <w:t>缺少直接体现项目产出和效益的指标。存在以任务</w:t>
      </w:r>
      <w:proofErr w:type="gramStart"/>
      <w:r>
        <w:rPr>
          <w:rFonts w:ascii="仿宋" w:eastAsia="仿宋" w:hAnsi="Times New Roman" w:cs="Times New Roman" w:hint="eastAsia"/>
          <w:kern w:val="30"/>
          <w:sz w:val="30"/>
          <w:szCs w:val="30"/>
        </w:rPr>
        <w:t>代指标</w:t>
      </w:r>
      <w:proofErr w:type="gramEnd"/>
      <w:r>
        <w:rPr>
          <w:rFonts w:ascii="仿宋" w:eastAsia="仿宋" w:hAnsi="Times New Roman" w:cs="Times New Roman" w:hint="eastAsia"/>
          <w:kern w:val="30"/>
          <w:sz w:val="30"/>
          <w:szCs w:val="30"/>
        </w:rPr>
        <w:t>的情况，如“扶贫开发工作年限</w:t>
      </w:r>
      <w:r>
        <w:rPr>
          <w:rFonts w:ascii="仿宋" w:eastAsia="仿宋" w:hAnsi="Times New Roman" w:cs="Times New Roman"/>
          <w:kern w:val="30"/>
          <w:sz w:val="30"/>
          <w:szCs w:val="30"/>
        </w:rPr>
        <w:t>=1年</w:t>
      </w:r>
      <w:r>
        <w:rPr>
          <w:rFonts w:ascii="仿宋" w:eastAsia="仿宋" w:hAnsi="Times New Roman" w:cs="Times New Roman"/>
          <w:kern w:val="30"/>
          <w:sz w:val="30"/>
          <w:szCs w:val="30"/>
        </w:rPr>
        <w:t>”</w:t>
      </w:r>
      <w:r>
        <w:rPr>
          <w:rFonts w:ascii="仿宋" w:eastAsia="仿宋" w:hAnsi="Times New Roman" w:cs="Times New Roman"/>
          <w:kern w:val="30"/>
          <w:sz w:val="30"/>
          <w:szCs w:val="30"/>
        </w:rPr>
        <w:t>、</w:t>
      </w:r>
      <w:r>
        <w:rPr>
          <w:rFonts w:ascii="仿宋" w:eastAsia="仿宋" w:hAnsi="Times New Roman" w:cs="Times New Roman"/>
          <w:kern w:val="30"/>
          <w:sz w:val="30"/>
          <w:szCs w:val="30"/>
        </w:rPr>
        <w:t>“</w:t>
      </w:r>
      <w:r>
        <w:rPr>
          <w:rFonts w:ascii="仿宋" w:eastAsia="仿宋" w:hAnsi="Times New Roman" w:cs="Times New Roman"/>
          <w:kern w:val="30"/>
          <w:sz w:val="30"/>
          <w:szCs w:val="30"/>
        </w:rPr>
        <w:t>建档立卡贫困户帮扶年限=1年</w:t>
      </w:r>
      <w:r>
        <w:rPr>
          <w:rFonts w:ascii="仿宋" w:eastAsia="仿宋" w:hAnsi="Times New Roman" w:cs="Times New Roman"/>
          <w:kern w:val="30"/>
          <w:sz w:val="30"/>
          <w:szCs w:val="30"/>
        </w:rPr>
        <w:t>”</w:t>
      </w:r>
      <w:r>
        <w:rPr>
          <w:rFonts w:ascii="仿宋" w:eastAsia="仿宋" w:hAnsi="Times New Roman" w:cs="Times New Roman"/>
          <w:kern w:val="30"/>
          <w:sz w:val="30"/>
          <w:szCs w:val="30"/>
        </w:rPr>
        <w:t>为年度工作任务</w:t>
      </w:r>
      <w:r>
        <w:rPr>
          <w:rFonts w:ascii="仿宋" w:eastAsia="仿宋" w:hAnsi="Times New Roman" w:cs="Times New Roman" w:hint="eastAsia"/>
          <w:kern w:val="30"/>
          <w:sz w:val="30"/>
          <w:szCs w:val="30"/>
        </w:rPr>
        <w:t>而非项目的绩效指标</w:t>
      </w:r>
      <w:r>
        <w:rPr>
          <w:rFonts w:ascii="仿宋" w:eastAsia="仿宋" w:hAnsi="Times New Roman" w:cs="Times New Roman"/>
          <w:kern w:val="30"/>
          <w:sz w:val="30"/>
          <w:szCs w:val="30"/>
        </w:rPr>
        <w:t>。</w:t>
      </w:r>
    </w:p>
    <w:p w14:paraId="30F25DB3" w14:textId="77777777" w:rsidR="009A187F" w:rsidRDefault="00513BF5">
      <w:pPr>
        <w:spacing w:line="590" w:lineRule="exact"/>
        <w:ind w:firstLineChars="200" w:firstLine="600"/>
        <w:outlineLvl w:val="1"/>
        <w:rPr>
          <w:rFonts w:ascii="楷体" w:eastAsia="楷体" w:hAnsi="楷体" w:cs="Times New Roman"/>
          <w:kern w:val="30"/>
          <w:sz w:val="30"/>
          <w:szCs w:val="30"/>
        </w:rPr>
      </w:pPr>
      <w:bookmarkStart w:id="56" w:name="_Toc84798532"/>
      <w:r>
        <w:rPr>
          <w:rFonts w:ascii="楷体" w:eastAsia="楷体" w:hAnsi="楷体" w:cs="Times New Roman" w:hint="eastAsia"/>
          <w:kern w:val="30"/>
          <w:sz w:val="30"/>
          <w:szCs w:val="30"/>
        </w:rPr>
        <w:t>（二）个别项目合同签订履约、管理不够规范</w:t>
      </w:r>
      <w:bookmarkEnd w:id="56"/>
    </w:p>
    <w:p w14:paraId="5D01587E"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t>评价发现通海县河西镇曲</w:t>
      </w:r>
      <w:proofErr w:type="gramStart"/>
      <w:r>
        <w:rPr>
          <w:rFonts w:ascii="仿宋" w:eastAsia="仿宋" w:hAnsi="仿宋" w:hint="eastAsia"/>
          <w:sz w:val="30"/>
          <w:szCs w:val="30"/>
        </w:rPr>
        <w:t>陀</w:t>
      </w:r>
      <w:proofErr w:type="gramEnd"/>
      <w:r>
        <w:rPr>
          <w:rFonts w:ascii="仿宋" w:eastAsia="仿宋" w:hAnsi="仿宋" w:hint="eastAsia"/>
          <w:sz w:val="30"/>
          <w:szCs w:val="30"/>
        </w:rPr>
        <w:t>关村委会七组（关上）自然村巩固提升、清水河村八组（大捏鲊）田间道路建设项目、九龙街道水塘三组新寨自然村巩固提升、</w:t>
      </w:r>
      <w:proofErr w:type="gramStart"/>
      <w:r>
        <w:rPr>
          <w:rFonts w:ascii="仿宋" w:eastAsia="仿宋" w:hAnsi="仿宋" w:hint="eastAsia"/>
          <w:sz w:val="30"/>
          <w:szCs w:val="30"/>
        </w:rPr>
        <w:t>团田三五六组</w:t>
      </w:r>
      <w:proofErr w:type="gramEnd"/>
      <w:r>
        <w:rPr>
          <w:rFonts w:ascii="仿宋" w:eastAsia="仿宋" w:hAnsi="仿宋" w:hint="eastAsia"/>
          <w:sz w:val="30"/>
          <w:szCs w:val="30"/>
        </w:rPr>
        <w:t>人</w:t>
      </w:r>
      <w:proofErr w:type="gramStart"/>
      <w:r>
        <w:rPr>
          <w:rFonts w:ascii="仿宋" w:eastAsia="仿宋" w:hAnsi="仿宋" w:hint="eastAsia"/>
          <w:sz w:val="30"/>
          <w:szCs w:val="30"/>
        </w:rPr>
        <w:t>饮安全</w:t>
      </w:r>
      <w:proofErr w:type="gramEnd"/>
      <w:r>
        <w:rPr>
          <w:rFonts w:ascii="仿宋" w:eastAsia="仿宋" w:hAnsi="仿宋" w:hint="eastAsia"/>
          <w:sz w:val="30"/>
          <w:szCs w:val="30"/>
        </w:rPr>
        <w:t>巩固提升项目实际建设内容与批复内容略有差异。</w:t>
      </w:r>
    </w:p>
    <w:p w14:paraId="17ACCA05" w14:textId="77777777" w:rsidR="009A187F" w:rsidRDefault="00513BF5">
      <w:pPr>
        <w:spacing w:line="590" w:lineRule="exact"/>
        <w:ind w:firstLineChars="200" w:firstLine="600"/>
        <w:rPr>
          <w:rFonts w:ascii="仿宋" w:eastAsia="仿宋" w:hAnsi="仿宋"/>
          <w:sz w:val="30"/>
          <w:szCs w:val="30"/>
        </w:rPr>
      </w:pPr>
      <w:proofErr w:type="gramStart"/>
      <w:r>
        <w:rPr>
          <w:rFonts w:ascii="仿宋" w:eastAsia="仿宋" w:hAnsi="仿宋" w:hint="eastAsia"/>
          <w:sz w:val="30"/>
          <w:szCs w:val="30"/>
        </w:rPr>
        <w:t>评价组</w:t>
      </w:r>
      <w:proofErr w:type="gramEnd"/>
      <w:r>
        <w:rPr>
          <w:rFonts w:ascii="仿宋" w:eastAsia="仿宋" w:hAnsi="仿宋" w:hint="eastAsia"/>
          <w:sz w:val="30"/>
          <w:szCs w:val="30"/>
        </w:rPr>
        <w:t>在通海县档案局查阅九龙街道水塘三组新寨自然村巩固提升扶贫项目相关资料合同签订时间为2</w:t>
      </w:r>
      <w:r>
        <w:rPr>
          <w:rFonts w:ascii="仿宋" w:eastAsia="仿宋" w:hAnsi="仿宋"/>
          <w:sz w:val="30"/>
          <w:szCs w:val="30"/>
        </w:rPr>
        <w:t>019</w:t>
      </w:r>
      <w:r>
        <w:rPr>
          <w:rFonts w:ascii="仿宋" w:eastAsia="仿宋" w:hAnsi="仿宋" w:hint="eastAsia"/>
          <w:sz w:val="30"/>
          <w:szCs w:val="30"/>
        </w:rPr>
        <w:t>年3月2</w:t>
      </w:r>
      <w:r>
        <w:rPr>
          <w:rFonts w:ascii="仿宋" w:eastAsia="仿宋" w:hAnsi="仿宋"/>
          <w:sz w:val="30"/>
          <w:szCs w:val="30"/>
        </w:rPr>
        <w:t>0</w:t>
      </w:r>
      <w:r>
        <w:rPr>
          <w:rFonts w:ascii="仿宋" w:eastAsia="仿宋" w:hAnsi="仿宋" w:hint="eastAsia"/>
          <w:sz w:val="30"/>
          <w:szCs w:val="30"/>
        </w:rPr>
        <w:t>日在中标日期（2</w:t>
      </w:r>
      <w:r>
        <w:rPr>
          <w:rFonts w:ascii="仿宋" w:eastAsia="仿宋" w:hAnsi="仿宋"/>
          <w:sz w:val="30"/>
          <w:szCs w:val="30"/>
        </w:rPr>
        <w:t>020</w:t>
      </w:r>
      <w:r>
        <w:rPr>
          <w:rFonts w:ascii="仿宋" w:eastAsia="仿宋" w:hAnsi="仿宋" w:hint="eastAsia"/>
          <w:sz w:val="30"/>
          <w:szCs w:val="30"/>
        </w:rPr>
        <w:t>年4月1</w:t>
      </w:r>
      <w:r>
        <w:rPr>
          <w:rFonts w:ascii="仿宋" w:eastAsia="仿宋" w:hAnsi="仿宋"/>
          <w:sz w:val="30"/>
          <w:szCs w:val="30"/>
        </w:rPr>
        <w:t>1</w:t>
      </w:r>
      <w:r>
        <w:rPr>
          <w:rFonts w:ascii="仿宋" w:eastAsia="仿宋" w:hAnsi="仿宋" w:hint="eastAsia"/>
          <w:sz w:val="30"/>
          <w:szCs w:val="30"/>
        </w:rPr>
        <w:t>日）之前，相关人员回复提供中标通知（2</w:t>
      </w:r>
      <w:r>
        <w:rPr>
          <w:rFonts w:ascii="仿宋" w:eastAsia="仿宋" w:hAnsi="仿宋"/>
          <w:sz w:val="30"/>
          <w:szCs w:val="30"/>
        </w:rPr>
        <w:t>020</w:t>
      </w:r>
      <w:r>
        <w:rPr>
          <w:rFonts w:ascii="仿宋" w:eastAsia="仿宋" w:hAnsi="仿宋" w:hint="eastAsia"/>
          <w:sz w:val="30"/>
          <w:szCs w:val="30"/>
        </w:rPr>
        <w:t>年</w:t>
      </w:r>
      <w:r>
        <w:rPr>
          <w:rFonts w:ascii="仿宋" w:eastAsia="仿宋" w:hAnsi="仿宋"/>
          <w:sz w:val="30"/>
          <w:szCs w:val="30"/>
        </w:rPr>
        <w:t>3</w:t>
      </w:r>
      <w:r>
        <w:rPr>
          <w:rFonts w:ascii="仿宋" w:eastAsia="仿宋" w:hAnsi="仿宋" w:hint="eastAsia"/>
          <w:sz w:val="30"/>
          <w:szCs w:val="30"/>
        </w:rPr>
        <w:t>月2</w:t>
      </w:r>
      <w:r>
        <w:rPr>
          <w:rFonts w:ascii="仿宋" w:eastAsia="仿宋" w:hAnsi="仿宋"/>
          <w:sz w:val="30"/>
          <w:szCs w:val="30"/>
        </w:rPr>
        <w:t>0</w:t>
      </w:r>
      <w:r>
        <w:rPr>
          <w:rFonts w:ascii="仿宋" w:eastAsia="仿宋" w:hAnsi="仿宋" w:hint="eastAsia"/>
          <w:sz w:val="30"/>
          <w:szCs w:val="30"/>
        </w:rPr>
        <w:t>日）与</w:t>
      </w:r>
      <w:proofErr w:type="gramStart"/>
      <w:r>
        <w:rPr>
          <w:rFonts w:ascii="仿宋" w:eastAsia="仿宋" w:hAnsi="仿宋" w:hint="eastAsia"/>
          <w:sz w:val="30"/>
          <w:szCs w:val="30"/>
        </w:rPr>
        <w:t>评价组</w:t>
      </w:r>
      <w:proofErr w:type="gramEnd"/>
      <w:r>
        <w:rPr>
          <w:rFonts w:ascii="仿宋" w:eastAsia="仿宋" w:hAnsi="仿宋" w:hint="eastAsia"/>
          <w:sz w:val="30"/>
          <w:szCs w:val="30"/>
        </w:rPr>
        <w:t>在档案局查看的中标通知时间不一致。</w:t>
      </w:r>
    </w:p>
    <w:p w14:paraId="5ACED90A" w14:textId="77777777" w:rsidR="009A187F" w:rsidRDefault="00513BF5">
      <w:pPr>
        <w:spacing w:line="590" w:lineRule="exact"/>
        <w:ind w:firstLineChars="200" w:firstLine="600"/>
        <w:rPr>
          <w:rFonts w:ascii="仿宋" w:eastAsia="仿宋" w:hAnsi="仿宋"/>
          <w:sz w:val="30"/>
          <w:szCs w:val="30"/>
        </w:rPr>
      </w:pPr>
      <w:r>
        <w:rPr>
          <w:rFonts w:ascii="仿宋" w:eastAsia="仿宋" w:hAnsi="仿宋" w:hint="eastAsia"/>
          <w:sz w:val="30"/>
          <w:szCs w:val="30"/>
        </w:rPr>
        <w:lastRenderedPageBreak/>
        <w:t>通海县河西镇曲</w:t>
      </w:r>
      <w:proofErr w:type="gramStart"/>
      <w:r>
        <w:rPr>
          <w:rFonts w:ascii="仿宋" w:eastAsia="仿宋" w:hAnsi="仿宋" w:hint="eastAsia"/>
          <w:sz w:val="30"/>
          <w:szCs w:val="30"/>
        </w:rPr>
        <w:t>陀</w:t>
      </w:r>
      <w:proofErr w:type="gramEnd"/>
      <w:r>
        <w:rPr>
          <w:rFonts w:ascii="仿宋" w:eastAsia="仿宋" w:hAnsi="仿宋" w:hint="eastAsia"/>
          <w:sz w:val="30"/>
          <w:szCs w:val="30"/>
        </w:rPr>
        <w:t>关一组（</w:t>
      </w:r>
      <w:proofErr w:type="gramStart"/>
      <w:r>
        <w:rPr>
          <w:rFonts w:ascii="仿宋" w:eastAsia="仿宋" w:hAnsi="仿宋" w:hint="eastAsia"/>
          <w:sz w:val="30"/>
          <w:szCs w:val="30"/>
        </w:rPr>
        <w:t>甸苴</w:t>
      </w:r>
      <w:proofErr w:type="gramEnd"/>
      <w:r>
        <w:rPr>
          <w:rFonts w:ascii="仿宋" w:eastAsia="仿宋" w:hAnsi="仿宋" w:hint="eastAsia"/>
          <w:sz w:val="30"/>
          <w:szCs w:val="30"/>
        </w:rPr>
        <w:t>坝）巩固提升项目未按约定方式付款，存在违约风险。项目施工合同约定“工程进度到</w:t>
      </w:r>
      <w:r>
        <w:rPr>
          <w:rFonts w:ascii="仿宋" w:eastAsia="仿宋" w:hAnsi="仿宋"/>
          <w:sz w:val="30"/>
          <w:szCs w:val="30"/>
        </w:rPr>
        <w:t>50%时，由发包人支付合同价款50%的工程款”，实际首次支付工程款25万元</w:t>
      </w:r>
      <w:proofErr w:type="gramStart"/>
      <w:r>
        <w:rPr>
          <w:rFonts w:ascii="仿宋" w:eastAsia="仿宋" w:hAnsi="仿宋"/>
          <w:sz w:val="30"/>
          <w:szCs w:val="30"/>
        </w:rPr>
        <w:t>时工程</w:t>
      </w:r>
      <w:proofErr w:type="gramEnd"/>
      <w:r>
        <w:rPr>
          <w:rFonts w:ascii="仿宋" w:eastAsia="仿宋" w:hAnsi="仿宋"/>
          <w:sz w:val="30"/>
          <w:szCs w:val="30"/>
        </w:rPr>
        <w:t>进度达到32%，4次支付工程款合计80万元，未按照合同约定方式支款工程款项</w:t>
      </w:r>
      <w:r>
        <w:rPr>
          <w:rFonts w:ascii="仿宋" w:eastAsia="仿宋" w:hAnsi="仿宋" w:hint="eastAsia"/>
          <w:sz w:val="30"/>
          <w:szCs w:val="30"/>
        </w:rPr>
        <w:t>。</w:t>
      </w:r>
    </w:p>
    <w:p w14:paraId="4C692974" w14:textId="77777777" w:rsidR="009A187F" w:rsidRDefault="00513BF5">
      <w:pPr>
        <w:spacing w:line="590" w:lineRule="exact"/>
        <w:ind w:firstLineChars="200" w:firstLine="600"/>
        <w:outlineLvl w:val="0"/>
        <w:rPr>
          <w:rFonts w:ascii="黑体" w:eastAsia="黑体" w:hAnsi="黑体" w:cs="宋体"/>
          <w:kern w:val="30"/>
          <w:sz w:val="30"/>
          <w:szCs w:val="30"/>
        </w:rPr>
      </w:pPr>
      <w:bookmarkStart w:id="57" w:name="_Toc84679625"/>
      <w:bookmarkStart w:id="58" w:name="_Toc84798533"/>
      <w:bookmarkStart w:id="59" w:name="_Toc84510511"/>
      <w:r>
        <w:rPr>
          <w:rFonts w:ascii="黑体" w:eastAsia="黑体" w:hAnsi="黑体" w:cs="宋体" w:hint="eastAsia"/>
          <w:kern w:val="30"/>
          <w:sz w:val="30"/>
          <w:szCs w:val="30"/>
        </w:rPr>
        <w:t>五、建议</w:t>
      </w:r>
      <w:bookmarkEnd w:id="57"/>
      <w:bookmarkEnd w:id="58"/>
      <w:bookmarkEnd w:id="59"/>
    </w:p>
    <w:p w14:paraId="7968124A" w14:textId="77777777" w:rsidR="009A187F" w:rsidRDefault="00513BF5">
      <w:pPr>
        <w:snapToGrid w:val="0"/>
        <w:spacing w:line="590" w:lineRule="exact"/>
        <w:ind w:firstLineChars="200" w:firstLine="624"/>
        <w:outlineLvl w:val="1"/>
        <w:rPr>
          <w:rFonts w:ascii="楷体" w:eastAsia="楷体" w:hAnsi="楷体" w:cs="Times New Roman"/>
          <w:spacing w:val="6"/>
          <w:kern w:val="30"/>
          <w:sz w:val="30"/>
          <w:szCs w:val="30"/>
        </w:rPr>
      </w:pPr>
      <w:bookmarkStart w:id="60" w:name="_Toc49698815"/>
      <w:bookmarkStart w:id="61" w:name="_Toc27083"/>
      <w:bookmarkStart w:id="62" w:name="_Toc84679626"/>
      <w:bookmarkStart w:id="63" w:name="_Toc84510512"/>
      <w:bookmarkStart w:id="64" w:name="_Toc84798534"/>
      <w:r>
        <w:rPr>
          <w:rFonts w:ascii="楷体" w:eastAsia="楷体" w:hAnsi="楷体" w:cs="Times New Roman" w:hint="eastAsia"/>
          <w:spacing w:val="6"/>
          <w:kern w:val="30"/>
          <w:sz w:val="30"/>
          <w:szCs w:val="30"/>
        </w:rPr>
        <w:t>（一）</w:t>
      </w:r>
      <w:bookmarkEnd w:id="60"/>
      <w:r>
        <w:rPr>
          <w:rFonts w:ascii="楷体" w:eastAsia="楷体" w:hAnsi="楷体" w:cs="Times New Roman" w:hint="eastAsia"/>
          <w:spacing w:val="6"/>
          <w:kern w:val="30"/>
          <w:sz w:val="30"/>
          <w:szCs w:val="30"/>
        </w:rPr>
        <w:t>强化预算绩效管理理念，重视绩效目标指标设置</w:t>
      </w:r>
      <w:bookmarkEnd w:id="61"/>
      <w:bookmarkEnd w:id="62"/>
      <w:bookmarkEnd w:id="63"/>
      <w:bookmarkEnd w:id="64"/>
    </w:p>
    <w:p w14:paraId="2892A834" w14:textId="77777777" w:rsidR="009A187F" w:rsidRDefault="00513BF5">
      <w:pPr>
        <w:spacing w:line="590" w:lineRule="exact"/>
        <w:ind w:firstLineChars="200" w:firstLine="624"/>
        <w:rPr>
          <w:rFonts w:ascii="仿宋" w:eastAsia="仿宋" w:hAnsi="仿宋" w:cs="仿宋"/>
          <w:spacing w:val="6"/>
          <w:kern w:val="30"/>
          <w:sz w:val="30"/>
          <w:szCs w:val="30"/>
        </w:rPr>
      </w:pPr>
      <w:bookmarkStart w:id="65" w:name="_Hlk28109593"/>
      <w:bookmarkStart w:id="66" w:name="_Toc528048335"/>
      <w:bookmarkStart w:id="67" w:name="_Toc527665631"/>
      <w:r>
        <w:rPr>
          <w:rFonts w:ascii="仿宋" w:eastAsia="仿宋" w:hAnsi="仿宋" w:cs="仿宋" w:hint="eastAsia"/>
          <w:spacing w:val="6"/>
          <w:kern w:val="30"/>
          <w:sz w:val="30"/>
          <w:szCs w:val="30"/>
        </w:rPr>
        <w:t>强化预算绩效管理理念，全面实施预算绩效管理。在年初预算申报按要求填报绩效目标和绩效指标，合理设立绩效目标，充分反映项目预期产出及效果</w:t>
      </w:r>
      <w:bookmarkEnd w:id="65"/>
      <w:r>
        <w:rPr>
          <w:rFonts w:ascii="仿宋" w:eastAsia="仿宋" w:hAnsi="仿宋" w:cs="仿宋" w:hint="eastAsia"/>
          <w:spacing w:val="6"/>
          <w:kern w:val="30"/>
          <w:sz w:val="30"/>
          <w:szCs w:val="30"/>
        </w:rPr>
        <w:t>。绩效目标应当清晰反映项目的预期产出和效果，与项目计划相对应，与预算资金量相匹配，从数量、质量、时效、成本，以及社会效益、可持续影响、满意度等方面进行细化。绩效目标设立应充分、明确、合理性，符合客观实际，与部门履职相一致，绩效指标设置应清晰、细化、可衡量。</w:t>
      </w:r>
      <w:bookmarkEnd w:id="66"/>
      <w:bookmarkEnd w:id="67"/>
      <w:r>
        <w:rPr>
          <w:rFonts w:ascii="仿宋" w:eastAsia="仿宋" w:hAnsi="仿宋" w:cs="仿宋" w:hint="eastAsia"/>
          <w:spacing w:val="6"/>
          <w:kern w:val="30"/>
          <w:sz w:val="30"/>
          <w:szCs w:val="30"/>
        </w:rPr>
        <w:t>预算年度强化绩效管理，认真落实预算绩效管理相关工作。</w:t>
      </w:r>
    </w:p>
    <w:p w14:paraId="1D4BAE88" w14:textId="77777777" w:rsidR="009A187F" w:rsidRDefault="00513BF5">
      <w:pPr>
        <w:pStyle w:val="2"/>
        <w:keepNext w:val="0"/>
        <w:keepLines w:val="0"/>
        <w:spacing w:before="0" w:after="0" w:line="579" w:lineRule="exact"/>
        <w:ind w:firstLineChars="200" w:firstLine="624"/>
        <w:jc w:val="left"/>
        <w:rPr>
          <w:rFonts w:ascii="楷体" w:eastAsia="楷体" w:hAnsi="楷体"/>
          <w:b w:val="0"/>
          <w:bCs w:val="0"/>
          <w:spacing w:val="6"/>
          <w:sz w:val="30"/>
          <w:szCs w:val="30"/>
        </w:rPr>
      </w:pPr>
      <w:bookmarkStart w:id="68" w:name="_Toc54702363"/>
      <w:bookmarkStart w:id="69" w:name="_Toc84798535"/>
      <w:bookmarkStart w:id="70" w:name="_Toc49616405"/>
      <w:r>
        <w:rPr>
          <w:rFonts w:ascii="楷体" w:eastAsia="楷体" w:hAnsi="楷体" w:hint="eastAsia"/>
          <w:b w:val="0"/>
          <w:bCs w:val="0"/>
          <w:spacing w:val="6"/>
          <w:sz w:val="30"/>
          <w:szCs w:val="30"/>
        </w:rPr>
        <w:t>（二）加强项目过程及档案规范化管理</w:t>
      </w:r>
      <w:bookmarkEnd w:id="68"/>
      <w:bookmarkEnd w:id="69"/>
    </w:p>
    <w:bookmarkEnd w:id="70"/>
    <w:p w14:paraId="7B735080" w14:textId="77777777" w:rsidR="009A187F" w:rsidRDefault="00513BF5">
      <w:pPr>
        <w:ind w:firstLineChars="200" w:firstLine="624"/>
        <w:rPr>
          <w:rFonts w:ascii="仿宋" w:eastAsia="仿宋" w:hAnsi="仿宋" w:cs="Times New Roman"/>
          <w:spacing w:val="6"/>
          <w:sz w:val="30"/>
          <w:szCs w:val="30"/>
        </w:rPr>
      </w:pPr>
      <w:r>
        <w:rPr>
          <w:rFonts w:ascii="仿宋" w:eastAsia="仿宋" w:hAnsi="仿宋" w:cs="仿宋" w:hint="eastAsia"/>
          <w:spacing w:val="6"/>
          <w:kern w:val="30"/>
          <w:sz w:val="30"/>
          <w:szCs w:val="30"/>
        </w:rPr>
        <w:t>针对合同管理的问题，建议项目单位应根据项目实际情况编制招标文件，加强与招标代理单位的协作，充分利用法律顾</w:t>
      </w:r>
      <w:r>
        <w:rPr>
          <w:rFonts w:ascii="仿宋" w:eastAsia="仿宋" w:hAnsi="仿宋" w:cs="Times New Roman" w:hint="eastAsia"/>
          <w:spacing w:val="6"/>
          <w:sz w:val="30"/>
          <w:szCs w:val="30"/>
        </w:rPr>
        <w:t>问设置合适的条款，尽量避免触发自身的违约责任，同时在合同价款支付条款注意平衡，避免直接出现要求施工单位垫资等直接违反《政府投资条例》的条款，项目实施过程中严格按照合同约定条款执行，避免存在违约所带来的风险。</w:t>
      </w:r>
    </w:p>
    <w:p w14:paraId="11E42814" w14:textId="77777777" w:rsidR="009A187F" w:rsidRDefault="00513BF5">
      <w:pPr>
        <w:spacing w:line="590" w:lineRule="exact"/>
        <w:ind w:firstLineChars="200" w:firstLine="600"/>
        <w:outlineLvl w:val="0"/>
        <w:rPr>
          <w:rFonts w:ascii="黑体" w:eastAsia="黑体" w:hAnsi="黑体" w:cs="宋体"/>
          <w:kern w:val="30"/>
          <w:sz w:val="30"/>
          <w:szCs w:val="30"/>
        </w:rPr>
      </w:pPr>
      <w:bookmarkStart w:id="71" w:name="_Toc84510518"/>
      <w:bookmarkStart w:id="72" w:name="_Toc84798536"/>
      <w:bookmarkStart w:id="73" w:name="_Toc84679629"/>
      <w:r>
        <w:rPr>
          <w:rFonts w:ascii="黑体" w:eastAsia="黑体" w:hAnsi="黑体" w:cs="宋体" w:hint="eastAsia"/>
          <w:kern w:val="30"/>
          <w:sz w:val="30"/>
          <w:szCs w:val="30"/>
        </w:rPr>
        <w:lastRenderedPageBreak/>
        <w:t>六、其他需说明的情况</w:t>
      </w:r>
      <w:bookmarkEnd w:id="71"/>
      <w:bookmarkEnd w:id="72"/>
      <w:bookmarkEnd w:id="73"/>
    </w:p>
    <w:p w14:paraId="78E23831" w14:textId="77777777" w:rsidR="009A187F" w:rsidRDefault="00513BF5">
      <w:pPr>
        <w:spacing w:line="590" w:lineRule="exact"/>
        <w:ind w:firstLineChars="200" w:firstLine="600"/>
        <w:outlineLvl w:val="1"/>
        <w:rPr>
          <w:rFonts w:ascii="楷体" w:eastAsia="楷体" w:hAnsi="楷体" w:cs="Times New Roman"/>
          <w:kern w:val="30"/>
          <w:sz w:val="30"/>
          <w:szCs w:val="30"/>
        </w:rPr>
      </w:pPr>
      <w:bookmarkStart w:id="74" w:name="_Toc84510519"/>
      <w:bookmarkStart w:id="75" w:name="_Toc84798537"/>
      <w:bookmarkStart w:id="76" w:name="_Toc84679630"/>
      <w:r>
        <w:rPr>
          <w:rFonts w:ascii="楷体" w:eastAsia="楷体" w:hAnsi="楷体" w:cs="Times New Roman"/>
          <w:kern w:val="30"/>
          <w:sz w:val="30"/>
          <w:szCs w:val="30"/>
        </w:rPr>
        <w:t>（一）评价工作的基本前提</w:t>
      </w:r>
      <w:bookmarkEnd w:id="74"/>
      <w:bookmarkEnd w:id="75"/>
      <w:bookmarkEnd w:id="76"/>
    </w:p>
    <w:p w14:paraId="1992A118" w14:textId="77777777" w:rsidR="009A187F" w:rsidRDefault="00513BF5">
      <w:pPr>
        <w:spacing w:line="590" w:lineRule="exact"/>
        <w:ind w:firstLineChars="200" w:firstLine="600"/>
        <w:rPr>
          <w:rFonts w:ascii="仿宋" w:eastAsia="仿宋" w:hAnsi="仿宋" w:cs="Times New Roman"/>
          <w:kern w:val="30"/>
          <w:sz w:val="30"/>
          <w:szCs w:val="30"/>
        </w:rPr>
      </w:pPr>
      <w:r>
        <w:rPr>
          <w:rFonts w:ascii="仿宋" w:eastAsia="仿宋" w:hAnsi="仿宋" w:cs="Times New Roman" w:hint="eastAsia"/>
          <w:kern w:val="30"/>
          <w:sz w:val="30"/>
          <w:szCs w:val="30"/>
        </w:rPr>
        <w:t>相关基础工作材料的真实性、合法性、完整性及评价人员对项目的正确理解和认识是做好评价工作的基本前提。</w:t>
      </w:r>
    </w:p>
    <w:p w14:paraId="293AE1C6" w14:textId="77777777" w:rsidR="009A187F" w:rsidRDefault="00513BF5">
      <w:pPr>
        <w:spacing w:line="590" w:lineRule="exact"/>
        <w:ind w:firstLineChars="200" w:firstLine="600"/>
        <w:outlineLvl w:val="1"/>
        <w:rPr>
          <w:rFonts w:ascii="楷体" w:eastAsia="楷体" w:hAnsi="楷体" w:cs="Times New Roman"/>
          <w:kern w:val="30"/>
          <w:sz w:val="30"/>
          <w:szCs w:val="30"/>
        </w:rPr>
      </w:pPr>
      <w:bookmarkStart w:id="77" w:name="_Toc84679631"/>
      <w:bookmarkStart w:id="78" w:name="_Toc84510520"/>
      <w:bookmarkStart w:id="79" w:name="_Toc84798538"/>
      <w:r>
        <w:rPr>
          <w:rFonts w:ascii="楷体" w:eastAsia="楷体" w:hAnsi="楷体" w:cs="Times New Roman" w:hint="eastAsia"/>
          <w:kern w:val="30"/>
          <w:sz w:val="30"/>
          <w:szCs w:val="30"/>
        </w:rPr>
        <w:t>（二）报告适用范围</w:t>
      </w:r>
      <w:bookmarkEnd w:id="77"/>
      <w:bookmarkEnd w:id="78"/>
      <w:bookmarkEnd w:id="79"/>
    </w:p>
    <w:p w14:paraId="52F42A6B" w14:textId="77777777" w:rsidR="009A187F" w:rsidRDefault="00513BF5">
      <w:pPr>
        <w:spacing w:line="590" w:lineRule="exact"/>
        <w:ind w:firstLineChars="200" w:firstLine="600"/>
        <w:rPr>
          <w:rFonts w:ascii="仿宋" w:eastAsia="仿宋" w:hAnsi="仿宋" w:cs="Times New Roman"/>
          <w:kern w:val="30"/>
          <w:sz w:val="30"/>
          <w:szCs w:val="30"/>
        </w:rPr>
      </w:pPr>
      <w:r>
        <w:rPr>
          <w:rFonts w:ascii="仿宋" w:eastAsia="仿宋" w:hAnsi="仿宋" w:cs="Times New Roman" w:hint="eastAsia"/>
          <w:kern w:val="30"/>
          <w:sz w:val="30"/>
          <w:szCs w:val="30"/>
        </w:rPr>
        <w:t>本评价报告仅</w:t>
      </w:r>
      <w:proofErr w:type="gramStart"/>
      <w:r>
        <w:rPr>
          <w:rFonts w:ascii="仿宋" w:eastAsia="仿宋" w:hAnsi="仿宋" w:cs="Times New Roman" w:hint="eastAsia"/>
          <w:kern w:val="30"/>
          <w:sz w:val="30"/>
          <w:szCs w:val="30"/>
        </w:rPr>
        <w:t>供委托</w:t>
      </w:r>
      <w:proofErr w:type="gramEnd"/>
      <w:r>
        <w:rPr>
          <w:rFonts w:ascii="仿宋" w:eastAsia="仿宋" w:hAnsi="仿宋" w:cs="Times New Roman" w:hint="eastAsia"/>
          <w:kern w:val="30"/>
          <w:sz w:val="30"/>
          <w:szCs w:val="30"/>
        </w:rPr>
        <w:t>方实施所涉及项目使用，适用范围包括：委托方内部管理，委托方实施项目所履行的预算申报、政府采购控制，呈送政府及其主管部门的其他申报、审查、备案。本报告不得用于</w:t>
      </w:r>
      <w:proofErr w:type="gramStart"/>
      <w:r>
        <w:rPr>
          <w:rFonts w:ascii="仿宋" w:eastAsia="仿宋" w:hAnsi="仿宋" w:cs="Times New Roman" w:hint="eastAsia"/>
          <w:kern w:val="30"/>
          <w:sz w:val="30"/>
          <w:szCs w:val="30"/>
        </w:rPr>
        <w:t>委托方投融资</w:t>
      </w:r>
      <w:proofErr w:type="gramEnd"/>
      <w:r>
        <w:rPr>
          <w:rFonts w:ascii="仿宋" w:eastAsia="仿宋" w:hAnsi="仿宋" w:cs="Times New Roman" w:hint="eastAsia"/>
          <w:kern w:val="30"/>
          <w:sz w:val="30"/>
          <w:szCs w:val="30"/>
        </w:rPr>
        <w:t>、抵押、担保等商业经济活动。超出上述使用范围须经</w:t>
      </w:r>
      <w:proofErr w:type="gramStart"/>
      <w:r>
        <w:rPr>
          <w:rFonts w:ascii="仿宋" w:eastAsia="仿宋" w:hAnsi="仿宋" w:cs="Times New Roman" w:hint="eastAsia"/>
          <w:kern w:val="30"/>
          <w:sz w:val="30"/>
          <w:szCs w:val="30"/>
        </w:rPr>
        <w:t>本评价</w:t>
      </w:r>
      <w:proofErr w:type="gramEnd"/>
      <w:r>
        <w:rPr>
          <w:rFonts w:ascii="仿宋" w:eastAsia="仿宋" w:hAnsi="仿宋" w:cs="Times New Roman" w:hint="eastAsia"/>
          <w:kern w:val="30"/>
          <w:sz w:val="30"/>
          <w:szCs w:val="30"/>
        </w:rPr>
        <w:t>机构书面同意。</w:t>
      </w:r>
    </w:p>
    <w:p w14:paraId="7C0C1B44" w14:textId="77777777" w:rsidR="009A187F" w:rsidRDefault="00513BF5">
      <w:pPr>
        <w:spacing w:line="590" w:lineRule="exact"/>
        <w:ind w:firstLineChars="200" w:firstLine="600"/>
        <w:rPr>
          <w:rFonts w:ascii="仿宋" w:eastAsia="仿宋" w:hAnsi="仿宋" w:cs="Times New Roman"/>
          <w:kern w:val="30"/>
          <w:sz w:val="30"/>
          <w:szCs w:val="30"/>
        </w:rPr>
      </w:pPr>
      <w:r>
        <w:rPr>
          <w:rFonts w:ascii="仿宋" w:eastAsia="仿宋" w:hAnsi="仿宋" w:cs="Times New Roman" w:hint="eastAsia"/>
          <w:kern w:val="30"/>
          <w:sz w:val="30"/>
          <w:szCs w:val="30"/>
        </w:rPr>
        <w:t>本评价报告未经评价机构盖章不具法律效力。</w:t>
      </w:r>
    </w:p>
    <w:p w14:paraId="777EFC15" w14:textId="77777777" w:rsidR="009A187F" w:rsidRDefault="00513BF5">
      <w:pPr>
        <w:spacing w:line="590" w:lineRule="exact"/>
        <w:ind w:firstLineChars="200" w:firstLine="600"/>
        <w:outlineLvl w:val="1"/>
        <w:rPr>
          <w:rFonts w:ascii="楷体" w:eastAsia="楷体" w:hAnsi="楷体" w:cs="Times New Roman"/>
          <w:kern w:val="30"/>
          <w:sz w:val="30"/>
          <w:szCs w:val="30"/>
        </w:rPr>
      </w:pPr>
      <w:bookmarkStart w:id="80" w:name="_Toc84798539"/>
      <w:bookmarkStart w:id="81" w:name="_Toc84510521"/>
      <w:bookmarkStart w:id="82" w:name="_Toc84679632"/>
      <w:r>
        <w:rPr>
          <w:rFonts w:ascii="楷体" w:eastAsia="楷体" w:hAnsi="楷体" w:cs="Times New Roman" w:hint="eastAsia"/>
          <w:kern w:val="30"/>
          <w:sz w:val="30"/>
          <w:szCs w:val="30"/>
        </w:rPr>
        <w:t>（三）关于评价责任相关说明</w:t>
      </w:r>
      <w:bookmarkEnd w:id="80"/>
      <w:bookmarkEnd w:id="81"/>
      <w:bookmarkEnd w:id="82"/>
    </w:p>
    <w:p w14:paraId="5D999F8C" w14:textId="77777777" w:rsidR="009A187F" w:rsidRDefault="00513BF5">
      <w:pPr>
        <w:spacing w:line="590" w:lineRule="exact"/>
        <w:ind w:firstLineChars="200" w:firstLine="600"/>
        <w:rPr>
          <w:rFonts w:ascii="仿宋" w:eastAsia="仿宋" w:hAnsi="仿宋" w:cs="Times New Roman"/>
          <w:kern w:val="30"/>
          <w:sz w:val="30"/>
          <w:szCs w:val="30"/>
        </w:rPr>
      </w:pPr>
      <w:r>
        <w:rPr>
          <w:rFonts w:ascii="仿宋" w:eastAsia="仿宋" w:hAnsi="仿宋" w:cs="Times New Roman" w:hint="eastAsia"/>
          <w:kern w:val="30"/>
          <w:sz w:val="30"/>
          <w:szCs w:val="30"/>
        </w:rPr>
        <w:t>项目单位的责任是提供与形成本项目报告相关的基础工作材料，并对其真实性、合法性、完整性负责。绩效评价是依据财政部门关于绩效评价相关要求进行的，选择的评价程序取决于评价人员的职业判断，项目评价的可靠性基于相关部门和单位提供资料的全面性和准确性，评价工作组尽可能地收集更为全面、有效、准确的文件和数据，但由于受客观因素的限制，只能在相关部门和单位提供的现有资料的前提下，结合应有的职业判断做出尽可能可靠的评价结论。</w:t>
      </w:r>
    </w:p>
    <w:p w14:paraId="698AA9AE" w14:textId="77777777" w:rsidR="009A187F" w:rsidRDefault="00513BF5">
      <w:pPr>
        <w:spacing w:line="590" w:lineRule="exact"/>
        <w:ind w:firstLineChars="200" w:firstLine="600"/>
        <w:outlineLvl w:val="1"/>
        <w:rPr>
          <w:rFonts w:ascii="楷体" w:eastAsia="楷体" w:hAnsi="楷体" w:cs="Times New Roman"/>
          <w:kern w:val="30"/>
          <w:sz w:val="30"/>
          <w:szCs w:val="30"/>
        </w:rPr>
      </w:pPr>
      <w:bookmarkStart w:id="83" w:name="_Toc84510522"/>
      <w:bookmarkStart w:id="84" w:name="_Toc84679633"/>
      <w:bookmarkStart w:id="85" w:name="_Toc84798540"/>
      <w:r>
        <w:rPr>
          <w:rFonts w:ascii="楷体" w:eastAsia="楷体" w:hAnsi="楷体" w:cs="Times New Roman" w:hint="eastAsia"/>
          <w:kern w:val="30"/>
          <w:sz w:val="30"/>
          <w:szCs w:val="30"/>
        </w:rPr>
        <w:t>（四）</w:t>
      </w:r>
      <w:r>
        <w:rPr>
          <w:rFonts w:ascii="楷体" w:eastAsia="楷体" w:hAnsi="楷体" w:cs="Times New Roman"/>
          <w:kern w:val="30"/>
          <w:sz w:val="30"/>
          <w:szCs w:val="30"/>
        </w:rPr>
        <w:t>关于影响本项目评价局限性的说明</w:t>
      </w:r>
      <w:bookmarkEnd w:id="83"/>
      <w:bookmarkEnd w:id="84"/>
      <w:bookmarkEnd w:id="85"/>
    </w:p>
    <w:p w14:paraId="079C60AA" w14:textId="1E06BF78" w:rsidR="009A187F" w:rsidRDefault="00513BF5">
      <w:pPr>
        <w:spacing w:line="590" w:lineRule="exact"/>
        <w:ind w:firstLineChars="200" w:firstLine="624"/>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评价人员本着严谨客观的态度完成此次评价工作，从前期调研、方案设计和修改、数据采集到报告撰写，尽量做到科学</w:t>
      </w:r>
      <w:r>
        <w:rPr>
          <w:rFonts w:ascii="仿宋" w:eastAsia="仿宋" w:hAnsi="仿宋" w:cs="Times New Roman" w:hint="eastAsia"/>
          <w:spacing w:val="6"/>
          <w:kern w:val="30"/>
          <w:sz w:val="30"/>
          <w:szCs w:val="30"/>
        </w:rPr>
        <w:lastRenderedPageBreak/>
        <w:t>和全面。但在绩效评价过程中仍然存在或发生各种可能影响报告质量的客观因素，造成评价结果的或有局限性。评价人员降低此类因素影响的努力贯穿评价工作的始终。</w:t>
      </w:r>
    </w:p>
    <w:p w14:paraId="03EC1A51" w14:textId="77777777" w:rsidR="00933E6D" w:rsidRPr="00933E6D" w:rsidRDefault="00933E6D">
      <w:pPr>
        <w:spacing w:line="590" w:lineRule="exact"/>
        <w:ind w:firstLineChars="200" w:firstLine="624"/>
        <w:rPr>
          <w:rFonts w:ascii="仿宋" w:eastAsia="仿宋" w:hAnsi="仿宋" w:cs="Times New Roman"/>
          <w:spacing w:val="6"/>
          <w:kern w:val="30"/>
          <w:sz w:val="30"/>
          <w:szCs w:val="30"/>
        </w:rPr>
      </w:pPr>
    </w:p>
    <w:p w14:paraId="1535152E" w14:textId="77777777" w:rsidR="009A187F" w:rsidRDefault="00513BF5">
      <w:pPr>
        <w:spacing w:line="590" w:lineRule="exact"/>
        <w:ind w:firstLineChars="200" w:firstLine="624"/>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附件：1.绩效目标表</w:t>
      </w:r>
    </w:p>
    <w:p w14:paraId="307A3AC3" w14:textId="77777777" w:rsidR="009A187F" w:rsidRDefault="00513BF5">
      <w:pPr>
        <w:spacing w:line="590" w:lineRule="exact"/>
        <w:ind w:leftChars="500" w:left="1050" w:firstLineChars="150" w:firstLine="468"/>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2</w:t>
      </w:r>
      <w:r>
        <w:rPr>
          <w:rFonts w:ascii="仿宋" w:eastAsia="仿宋" w:hAnsi="仿宋" w:cs="Times New Roman"/>
          <w:spacing w:val="6"/>
          <w:kern w:val="30"/>
          <w:sz w:val="30"/>
          <w:szCs w:val="30"/>
        </w:rPr>
        <w:t>.</w:t>
      </w:r>
      <w:bookmarkStart w:id="86" w:name="_Hlk527019547"/>
      <w:r>
        <w:rPr>
          <w:rFonts w:ascii="仿宋" w:eastAsia="仿宋" w:hAnsi="仿宋" w:cs="Times New Roman" w:hint="eastAsia"/>
          <w:spacing w:val="6"/>
          <w:kern w:val="30"/>
          <w:sz w:val="30"/>
          <w:szCs w:val="30"/>
        </w:rPr>
        <w:t>绩效评价指标体系及评分表</w:t>
      </w:r>
      <w:bookmarkEnd w:id="86"/>
    </w:p>
    <w:p w14:paraId="5C2D1564" w14:textId="77777777" w:rsidR="009A187F" w:rsidRDefault="00513BF5">
      <w:pPr>
        <w:spacing w:line="590" w:lineRule="exact"/>
        <w:ind w:leftChars="500" w:left="1050" w:firstLineChars="150" w:firstLine="468"/>
        <w:rPr>
          <w:rFonts w:ascii="仿宋" w:eastAsia="仿宋" w:hAnsi="仿宋" w:cs="Times New Roman"/>
          <w:spacing w:val="6"/>
          <w:kern w:val="30"/>
          <w:sz w:val="30"/>
          <w:szCs w:val="30"/>
        </w:rPr>
      </w:pPr>
      <w:r>
        <w:rPr>
          <w:rFonts w:ascii="仿宋" w:eastAsia="仿宋" w:hAnsi="仿宋" w:cs="Times New Roman" w:hint="eastAsia"/>
          <w:spacing w:val="6"/>
          <w:kern w:val="30"/>
          <w:sz w:val="30"/>
          <w:szCs w:val="30"/>
        </w:rPr>
        <w:t>3</w:t>
      </w:r>
      <w:r>
        <w:rPr>
          <w:rFonts w:ascii="仿宋" w:eastAsia="仿宋" w:hAnsi="仿宋" w:cs="Times New Roman"/>
          <w:spacing w:val="6"/>
          <w:kern w:val="30"/>
          <w:sz w:val="30"/>
          <w:szCs w:val="30"/>
        </w:rPr>
        <w:t>.</w:t>
      </w:r>
      <w:r>
        <w:rPr>
          <w:rFonts w:ascii="仿宋" w:eastAsia="仿宋" w:hAnsi="仿宋" w:hint="eastAsia"/>
          <w:sz w:val="30"/>
          <w:szCs w:val="30"/>
        </w:rPr>
        <w:t>资金使用情况表</w:t>
      </w:r>
    </w:p>
    <w:p w14:paraId="489A9344" w14:textId="77777777" w:rsidR="009A187F" w:rsidRDefault="00513BF5">
      <w:pPr>
        <w:spacing w:line="590" w:lineRule="exact"/>
        <w:ind w:leftChars="550" w:left="1155" w:firstLineChars="100" w:firstLine="312"/>
        <w:rPr>
          <w:rFonts w:ascii="仿宋" w:eastAsia="仿宋" w:hAnsi="仿宋" w:cs="Times New Roman"/>
          <w:spacing w:val="6"/>
          <w:kern w:val="30"/>
          <w:sz w:val="30"/>
          <w:szCs w:val="30"/>
        </w:rPr>
      </w:pPr>
      <w:r>
        <w:rPr>
          <w:rFonts w:ascii="仿宋" w:eastAsia="仿宋" w:hAnsi="仿宋" w:cs="Times New Roman"/>
          <w:spacing w:val="6"/>
          <w:kern w:val="30"/>
          <w:sz w:val="30"/>
          <w:szCs w:val="30"/>
        </w:rPr>
        <w:t>4.</w:t>
      </w:r>
      <w:bookmarkStart w:id="87" w:name="_Hlk527019595"/>
      <w:r>
        <w:rPr>
          <w:rFonts w:ascii="仿宋" w:eastAsia="仿宋" w:hAnsi="仿宋" w:cs="Times New Roman" w:hint="eastAsia"/>
          <w:spacing w:val="6"/>
          <w:kern w:val="30"/>
          <w:sz w:val="30"/>
          <w:szCs w:val="30"/>
        </w:rPr>
        <w:t>抽样点发现问题汇总表</w:t>
      </w:r>
      <w:bookmarkEnd w:id="87"/>
    </w:p>
    <w:p w14:paraId="6D106DCB" w14:textId="77777777" w:rsidR="009A187F" w:rsidRDefault="00513BF5">
      <w:pPr>
        <w:spacing w:line="590" w:lineRule="exact"/>
        <w:ind w:leftChars="550" w:left="1155" w:firstLineChars="100" w:firstLine="312"/>
        <w:rPr>
          <w:rFonts w:ascii="仿宋" w:eastAsia="仿宋" w:hAnsi="仿宋" w:cs="Times New Roman"/>
          <w:spacing w:val="6"/>
          <w:kern w:val="30"/>
          <w:sz w:val="30"/>
          <w:szCs w:val="30"/>
        </w:rPr>
      </w:pPr>
      <w:r>
        <w:rPr>
          <w:rFonts w:ascii="仿宋" w:eastAsia="仿宋" w:hAnsi="仿宋" w:cs="Times New Roman"/>
          <w:spacing w:val="6"/>
          <w:kern w:val="30"/>
          <w:sz w:val="30"/>
          <w:szCs w:val="30"/>
        </w:rPr>
        <w:t>5.</w:t>
      </w:r>
      <w:bookmarkStart w:id="88" w:name="_Hlk527019673"/>
      <w:r>
        <w:rPr>
          <w:rFonts w:ascii="仿宋" w:eastAsia="仿宋" w:hAnsi="仿宋" w:cs="Times New Roman" w:hint="eastAsia"/>
          <w:spacing w:val="6"/>
          <w:kern w:val="30"/>
          <w:sz w:val="30"/>
          <w:szCs w:val="30"/>
        </w:rPr>
        <w:t>调查问卷结果汇总表</w:t>
      </w:r>
      <w:bookmarkEnd w:id="88"/>
    </w:p>
    <w:p w14:paraId="2A50F9A3" w14:textId="77777777" w:rsidR="009A187F" w:rsidRDefault="00513BF5">
      <w:pPr>
        <w:spacing w:line="590" w:lineRule="exact"/>
        <w:ind w:leftChars="550" w:left="1155" w:firstLineChars="100" w:firstLine="312"/>
        <w:rPr>
          <w:rFonts w:ascii="仿宋" w:eastAsia="仿宋" w:hAnsi="仿宋" w:cs="Times New Roman"/>
          <w:spacing w:val="6"/>
          <w:kern w:val="30"/>
          <w:sz w:val="30"/>
          <w:szCs w:val="30"/>
        </w:rPr>
      </w:pPr>
      <w:r>
        <w:rPr>
          <w:rFonts w:ascii="仿宋" w:eastAsia="仿宋" w:hAnsi="仿宋" w:cs="Times New Roman"/>
          <w:spacing w:val="6"/>
          <w:kern w:val="30"/>
          <w:sz w:val="30"/>
          <w:szCs w:val="30"/>
        </w:rPr>
        <w:t>6.</w:t>
      </w:r>
      <w:r>
        <w:rPr>
          <w:rFonts w:ascii="仿宋" w:eastAsia="仿宋" w:hAnsi="仿宋" w:cs="Times New Roman" w:hint="eastAsia"/>
          <w:spacing w:val="6"/>
          <w:kern w:val="30"/>
          <w:sz w:val="30"/>
          <w:szCs w:val="30"/>
        </w:rPr>
        <w:t>绩效评价报告意见反馈表（部门）</w:t>
      </w:r>
    </w:p>
    <w:p w14:paraId="7F85A379" w14:textId="77777777" w:rsidR="009A187F" w:rsidRDefault="00513BF5">
      <w:pPr>
        <w:spacing w:line="590" w:lineRule="exact"/>
        <w:ind w:leftChars="550" w:left="1155" w:firstLineChars="100" w:firstLine="312"/>
        <w:rPr>
          <w:rFonts w:ascii="仿宋" w:eastAsia="仿宋" w:hAnsi="仿宋" w:cs="Times New Roman"/>
          <w:spacing w:val="6"/>
          <w:kern w:val="30"/>
          <w:sz w:val="30"/>
          <w:szCs w:val="30"/>
        </w:rPr>
      </w:pPr>
      <w:r>
        <w:rPr>
          <w:rFonts w:ascii="仿宋" w:eastAsia="仿宋" w:hAnsi="仿宋" w:cs="Times New Roman"/>
          <w:spacing w:val="6"/>
          <w:kern w:val="30"/>
          <w:sz w:val="30"/>
          <w:szCs w:val="30"/>
        </w:rPr>
        <w:t>7.</w:t>
      </w:r>
      <w:r>
        <w:rPr>
          <w:rFonts w:ascii="仿宋" w:eastAsia="仿宋" w:hAnsi="仿宋" w:cs="Times New Roman" w:hint="eastAsia"/>
          <w:spacing w:val="6"/>
          <w:kern w:val="30"/>
          <w:sz w:val="30"/>
          <w:szCs w:val="30"/>
        </w:rPr>
        <w:t>绩效评价报告意见反馈采纳情况表（部门）</w:t>
      </w:r>
    </w:p>
    <w:p w14:paraId="44DD612D" w14:textId="77777777" w:rsidR="009A187F" w:rsidRDefault="009A187F">
      <w:pPr>
        <w:spacing w:line="590" w:lineRule="exact"/>
        <w:ind w:firstLineChars="200" w:firstLine="600"/>
        <w:rPr>
          <w:rFonts w:ascii="仿宋" w:eastAsia="仿宋" w:hAnsi="仿宋"/>
          <w:sz w:val="30"/>
          <w:szCs w:val="30"/>
        </w:rPr>
      </w:pPr>
    </w:p>
    <w:p w14:paraId="7BE5DDE0" w14:textId="77777777" w:rsidR="009A187F" w:rsidRDefault="009A187F">
      <w:pPr>
        <w:spacing w:line="590" w:lineRule="exact"/>
        <w:ind w:firstLineChars="200" w:firstLine="600"/>
        <w:rPr>
          <w:rFonts w:ascii="仿宋" w:eastAsia="仿宋" w:hAnsi="仿宋"/>
          <w:sz w:val="30"/>
          <w:szCs w:val="30"/>
        </w:rPr>
      </w:pPr>
    </w:p>
    <w:sectPr w:rsidR="009A187F">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2E17" w14:textId="77777777" w:rsidR="006A5E4F" w:rsidRDefault="006A5E4F">
      <w:r>
        <w:separator/>
      </w:r>
    </w:p>
  </w:endnote>
  <w:endnote w:type="continuationSeparator" w:id="0">
    <w:p w14:paraId="19B3F2F7" w14:textId="77777777" w:rsidR="006A5E4F" w:rsidRDefault="006A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EE1C" w14:textId="77777777" w:rsidR="009A187F" w:rsidRDefault="009A18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A50B" w14:textId="77777777" w:rsidR="009A187F" w:rsidRDefault="00513BF5">
    <w:pPr>
      <w:pStyle w:val="a3"/>
      <w:tabs>
        <w:tab w:val="clear" w:pos="4153"/>
        <w:tab w:val="left" w:pos="6397"/>
      </w:tabs>
    </w:pPr>
    <w:r>
      <w:rPr>
        <w:noProof/>
      </w:rPr>
      <mc:AlternateContent>
        <mc:Choice Requires="wps">
          <w:drawing>
            <wp:anchor distT="0" distB="0" distL="114300" distR="114300" simplePos="0" relativeHeight="251659264" behindDoc="0" locked="0" layoutInCell="1" allowOverlap="1" wp14:anchorId="4056A2ED" wp14:editId="56B52979">
              <wp:simplePos x="0" y="0"/>
              <wp:positionH relativeFrom="margin">
                <wp:align>outside</wp:align>
              </wp:positionH>
              <wp:positionV relativeFrom="paragraph">
                <wp:posOffset>3175</wp:posOffset>
              </wp:positionV>
              <wp:extent cx="843280" cy="302260"/>
              <wp:effectExtent l="0" t="0" r="14605" b="2540"/>
              <wp:wrapNone/>
              <wp:docPr id="3" name="文本框 3"/>
              <wp:cNvGraphicFramePr/>
              <a:graphic xmlns:a="http://schemas.openxmlformats.org/drawingml/2006/main">
                <a:graphicData uri="http://schemas.microsoft.com/office/word/2010/wordprocessingShape">
                  <wps:wsp>
                    <wps:cNvSpPr txBox="1"/>
                    <wps:spPr>
                      <a:xfrm>
                        <a:off x="0" y="0"/>
                        <a:ext cx="843182" cy="30245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4FCD1" w14:textId="77777777" w:rsidR="009A187F" w:rsidRDefault="00513BF5">
                          <w:pPr>
                            <w:pStyle w:val="a3"/>
                            <w:numPr>
                              <w:ilvl w:val="0"/>
                              <w:numId w:val="1"/>
                            </w:numPr>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Pr>
                              <w:rFonts w:ascii="仿宋" w:eastAsia="仿宋" w:hAnsi="仿宋"/>
                              <w:sz w:val="28"/>
                              <w:szCs w:val="28"/>
                            </w:rPr>
                            <w:t>1</w:t>
                          </w:r>
                          <w:r>
                            <w:rPr>
                              <w:rFonts w:ascii="仿宋" w:eastAsia="仿宋" w:hAnsi="仿宋"/>
                              <w:sz w:val="28"/>
                              <w:szCs w:val="28"/>
                            </w:rPr>
                            <w:fldChar w:fldCharType="end"/>
                          </w:r>
                          <w:r>
                            <w:rPr>
                              <w:rFonts w:ascii="仿宋" w:eastAsia="仿宋" w:hAnsi="仿宋"/>
                              <w:sz w:val="28"/>
                              <w:szCs w:val="28"/>
                            </w:rPr>
                            <w:t xml:space="preserve"> </w:t>
                          </w:r>
                          <w:r>
                            <w:rPr>
                              <w:rFonts w:ascii="仿宋" w:eastAsia="仿宋" w:hAnsi="仿宋"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056A2ED" id="_x0000_t202" coordsize="21600,21600" o:spt="202" path="m,l,21600r21600,l21600,xe">
              <v:stroke joinstyle="miter"/>
              <v:path gradientshapeok="t" o:connecttype="rect"/>
            </v:shapetype>
            <v:shape id="文本框 3" o:spid="_x0000_s1026" type="#_x0000_t202" style="position:absolute;margin-left:15.2pt;margin-top:.25pt;width:66.4pt;height:23.8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" filled="f" stroked="f" strokeweight=".5pt">
              <v:textbox inset="0,0,0,0">
                <w:txbxContent>
                  <w:p w14:paraId="7F04FCD1" w14:textId="77777777" w:rsidR="009A187F" w:rsidRDefault="00513BF5">
                    <w:pPr>
                      <w:pStyle w:val="a3"/>
                      <w:numPr>
                        <w:ilvl w:val="0"/>
                        <w:numId w:val="1"/>
                      </w:numPr>
                      <w:rPr>
                        <w:rFonts w:ascii="仿宋" w:eastAsia="仿宋" w:hAnsi="仿宋"/>
                        <w:sz w:val="28"/>
                        <w:szCs w:val="28"/>
                      </w:rPr>
                    </w:pPr>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Pr>
                        <w:rFonts w:ascii="仿宋" w:eastAsia="仿宋" w:hAnsi="仿宋"/>
                        <w:sz w:val="28"/>
                        <w:szCs w:val="28"/>
                      </w:rPr>
                      <w:t>1</w:t>
                    </w:r>
                    <w:r>
                      <w:rPr>
                        <w:rFonts w:ascii="仿宋" w:eastAsia="仿宋" w:hAnsi="仿宋"/>
                        <w:sz w:val="28"/>
                        <w:szCs w:val="28"/>
                      </w:rPr>
                      <w:fldChar w:fldCharType="end"/>
                    </w:r>
                    <w:r>
                      <w:rPr>
                        <w:rFonts w:ascii="仿宋" w:eastAsia="仿宋" w:hAnsi="仿宋"/>
                        <w:sz w:val="28"/>
                        <w:szCs w:val="28"/>
                      </w:rPr>
                      <w:t xml:space="preserve"> </w:t>
                    </w:r>
                    <w:r>
                      <w:rPr>
                        <w:rFonts w:ascii="仿宋" w:eastAsia="仿宋" w:hAnsi="仿宋" w:hint="eastAsia"/>
                        <w:sz w:val="28"/>
                        <w:szCs w:val="28"/>
                      </w:rPr>
                      <w:t>—</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EEA0" w14:textId="77777777" w:rsidR="006A5E4F" w:rsidRDefault="006A5E4F">
      <w:r>
        <w:separator/>
      </w:r>
    </w:p>
  </w:footnote>
  <w:footnote w:type="continuationSeparator" w:id="0">
    <w:p w14:paraId="4D14D4B6" w14:textId="77777777" w:rsidR="006A5E4F" w:rsidRDefault="006A5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C71"/>
    <w:multiLevelType w:val="multilevel"/>
    <w:tmpl w:val="035C0C71"/>
    <w:lvl w:ilvl="0">
      <w:start w:val="2"/>
      <w:numFmt w:val="bullet"/>
      <w:lvlText w:val="—"/>
      <w:lvlJc w:val="left"/>
      <w:pPr>
        <w:ind w:left="360" w:hanging="360"/>
      </w:pPr>
      <w:rPr>
        <w:rFonts w:ascii="宋体" w:eastAsia="宋体" w:hAnsi="宋体" w:cstheme="minorBidi" w:hint="eastAsia"/>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0F1"/>
    <w:rsid w:val="000A6A3F"/>
    <w:rsid w:val="000E1B1F"/>
    <w:rsid w:val="001B317D"/>
    <w:rsid w:val="002D0CAD"/>
    <w:rsid w:val="002E19F7"/>
    <w:rsid w:val="003073F1"/>
    <w:rsid w:val="003453BD"/>
    <w:rsid w:val="00386A31"/>
    <w:rsid w:val="003C145C"/>
    <w:rsid w:val="00434A37"/>
    <w:rsid w:val="004D0BCB"/>
    <w:rsid w:val="00513BF5"/>
    <w:rsid w:val="005A4B97"/>
    <w:rsid w:val="006A5E4F"/>
    <w:rsid w:val="006E4680"/>
    <w:rsid w:val="00703D74"/>
    <w:rsid w:val="007307D1"/>
    <w:rsid w:val="00763308"/>
    <w:rsid w:val="00800B26"/>
    <w:rsid w:val="008A6B9E"/>
    <w:rsid w:val="008C1BB0"/>
    <w:rsid w:val="00933E6D"/>
    <w:rsid w:val="00983F9D"/>
    <w:rsid w:val="009A187F"/>
    <w:rsid w:val="00A13D4A"/>
    <w:rsid w:val="00A30D4B"/>
    <w:rsid w:val="00A763F4"/>
    <w:rsid w:val="00A81401"/>
    <w:rsid w:val="00B173B5"/>
    <w:rsid w:val="00B539A0"/>
    <w:rsid w:val="00B556A4"/>
    <w:rsid w:val="00B71355"/>
    <w:rsid w:val="00B95529"/>
    <w:rsid w:val="00CB6C3B"/>
    <w:rsid w:val="00D93801"/>
    <w:rsid w:val="00DB3B1F"/>
    <w:rsid w:val="00E250F1"/>
    <w:rsid w:val="00EA1360"/>
    <w:rsid w:val="00EA3A31"/>
    <w:rsid w:val="00F14EDC"/>
    <w:rsid w:val="00F354B7"/>
    <w:rsid w:val="00F37053"/>
    <w:rsid w:val="00F52A5F"/>
    <w:rsid w:val="00F559D1"/>
    <w:rsid w:val="00F92FFC"/>
    <w:rsid w:val="00FA4176"/>
    <w:rsid w:val="00FE4727"/>
    <w:rsid w:val="42D84687"/>
    <w:rsid w:val="4AED56A0"/>
    <w:rsid w:val="7E5D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6D33"/>
  <w15:docId w15:val="{36EEF517-6C0A-4C90-B5D2-9423526C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eastAsia="楷体_GB2312"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style>
  <w:style w:type="paragraph" w:styleId="TOC2">
    <w:name w:val="toc 2"/>
    <w:basedOn w:val="a"/>
    <w:next w:val="a"/>
    <w:uiPriority w:val="39"/>
    <w:unhideWhenUsed/>
    <w:qFormat/>
    <w:pPr>
      <w:ind w:leftChars="200" w:left="420"/>
    </w:pPr>
  </w:style>
  <w:style w:type="character" w:styleId="a5">
    <w:name w:val="Hyperlink"/>
    <w:basedOn w:val="a0"/>
    <w:uiPriority w:val="99"/>
    <w:unhideWhenUsed/>
    <w:qFormat/>
    <w:rPr>
      <w:color w:val="0563C1" w:themeColor="hyperlink"/>
      <w:u w:val="single"/>
    </w:rPr>
  </w:style>
  <w:style w:type="character" w:customStyle="1" w:styleId="20">
    <w:name w:val="标题 2 字符"/>
    <w:basedOn w:val="a0"/>
    <w:link w:val="2"/>
    <w:uiPriority w:val="9"/>
    <w:qFormat/>
    <w:rPr>
      <w:rFonts w:ascii="Cambria" w:eastAsia="楷体_GB2312" w:hAnsi="Cambria" w:cs="Times New Roman"/>
      <w:b/>
      <w:bCs/>
      <w:kern w:val="0"/>
      <w:sz w:val="32"/>
      <w:szCs w:val="32"/>
    </w:r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E4676C7-4168-434D-BA0C-2690DFF8DF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5917</Words>
  <Characters>6333</Characters>
  <Application>Microsoft Office Word</Application>
  <DocSecurity>0</DocSecurity>
  <Lines>395</Lines>
  <Paragraphs>322</Paragraphs>
  <ScaleCrop>false</ScaleCrop>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云茜</dc:creator>
  <cp:lastModifiedBy>张 静焘</cp:lastModifiedBy>
  <cp:revision>22</cp:revision>
  <cp:lastPrinted>2021-11-22T11:05:00Z</cp:lastPrinted>
  <dcterms:created xsi:type="dcterms:W3CDTF">2021-10-10T10:47:00Z</dcterms:created>
  <dcterms:modified xsi:type="dcterms:W3CDTF">2021-11-22T13:45:00Z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F243D342240B43029E1283EC4C580A16</vt:lpwstr>
  </property>
</Properties>
</file>