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通海县202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年“三公”经费预算公开说明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为认真贯彻执行中央和省、市关于“三公”经费“只减不增”相关要求，结合部门预算的“三公”经费数据，通海县202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年“三公”经费预算财政拨款安排情况如下：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、202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年“三公”经费预算安排情况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年通海县“三公”经费预算安排7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万元。其中：因公出国（境）费0万元；公务接待费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158.42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万元；公务用车购置及运行费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547.23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eastAsia="方正仿宋_GBK" w:cs="Times New Roman"/>
          <w:sz w:val="32"/>
          <w:szCs w:val="32"/>
          <w:lang w:eastAsia="zh-CN"/>
        </w:rPr>
        <w:t>，其中：公务用车购置费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117.5万元，公务用车运行费429.73万元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增减变动情况及原因分析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年通海县“三公”经费预算安排7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万元，比上年度预算数</w:t>
      </w:r>
      <w:r>
        <w:rPr>
          <w:rFonts w:hint="eastAsia" w:eastAsia="方正仿宋_GBK" w:cs="Times New Roman"/>
          <w:sz w:val="32"/>
          <w:szCs w:val="32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%。其中：因公出国（境）费0万元，</w:t>
      </w:r>
      <w:r>
        <w:rPr>
          <w:rFonts w:hint="eastAsia" w:eastAsia="方正仿宋_GBK" w:cs="Times New Roman"/>
          <w:sz w:val="32"/>
          <w:szCs w:val="32"/>
          <w:lang w:eastAsia="zh-CN"/>
        </w:rPr>
        <w:t>与上年相比不变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；公务接待费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158.42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</w:t>
      </w:r>
      <w:r>
        <w:rPr>
          <w:rFonts w:hint="eastAsia" w:eastAsia="方正仿宋_GBK" w:cs="Times New Roman"/>
          <w:sz w:val="32"/>
          <w:szCs w:val="32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6.78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公务用车购置及运行费5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47.23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</w:t>
      </w:r>
      <w:r>
        <w:rPr>
          <w:rFonts w:hint="eastAsia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1.96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%（其中：公务用车购置费117.5万元，</w:t>
      </w:r>
      <w:r>
        <w:rPr>
          <w:rFonts w:hint="eastAsia" w:eastAsia="方正仿宋_GBK" w:cs="Times New Roman"/>
          <w:sz w:val="32"/>
          <w:szCs w:val="32"/>
          <w:lang w:eastAsia="zh-CN"/>
        </w:rPr>
        <w:t>与上年相比不变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；公务用车运行费4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73</w:t>
      </w:r>
      <w:r>
        <w:rPr>
          <w:rFonts w:hint="eastAsia" w:eastAsia="方正仿宋_GBK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，比上年</w:t>
      </w:r>
      <w:r>
        <w:rPr>
          <w:rFonts w:hint="eastAsia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年“三公”经费预算数</w:t>
      </w:r>
      <w:r>
        <w:rPr>
          <w:rFonts w:hint="eastAsia" w:eastAsia="方正仿宋_GBK" w:cs="Times New Roman"/>
          <w:sz w:val="32"/>
          <w:szCs w:val="32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的原因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通海县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严格执行中央八项规定，加强“三公”经费预算管理，实现“三公”经费零增长。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公务接待费下降是严格控制财政拨款“三公”经费预算，坚决取消无实质内容的因公出国（境）、公务接待等活动。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</w:t>
      </w:r>
      <w:r>
        <w:rPr>
          <w:rFonts w:hint="eastAsia" w:eastAsia="方正仿宋_GBK" w:cs="Times New Roman"/>
          <w:sz w:val="32"/>
          <w:szCs w:val="32"/>
          <w:lang w:eastAsia="zh-CN"/>
        </w:rPr>
        <w:t>费不变是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严格控制公务用车、执法执勤、特种专业技术用车购置经费规模，未经批准的购车经费一律不安排预算。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公务用车运行费增加是全县公务用车老旧，车辆使用年限较长，维修维护费用增长。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三、“三公”经费口径说明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按照党中央、国务院有关文件及规定，“三公”经费包括：因公出国（境）费、公务用车购置及运行维护费、公务接待费。因公出国（境）费，指单位工作人员公务出国（境）的住宿费、差旅费、伙食补助费、杂费、培训费等支出；公务用车购置及运行维护费，指单位公务用车购置费、燃料费、维修费、过路过桥费、保险费、安全奖励费用等支出；公务接待费，指单位按规定开支的各类公务接待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2.“三公”经费预算数是指各部门（含下属单位）从年初预算安排用于因公出国（境）费用、公务用车购置及运行维护费、公务接待费用的预算数（包括基本支出和项目支出）。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16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通海县财政局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mIyYzQzNjU1ZmRjMGZjYzg0NmI2NzczODAzYzcifQ=="/>
  </w:docVars>
  <w:rsids>
    <w:rsidRoot w:val="00C12833"/>
    <w:rsid w:val="001D368F"/>
    <w:rsid w:val="0024321F"/>
    <w:rsid w:val="003873BC"/>
    <w:rsid w:val="00571304"/>
    <w:rsid w:val="00701782"/>
    <w:rsid w:val="009365FC"/>
    <w:rsid w:val="00C12833"/>
    <w:rsid w:val="00D025BE"/>
    <w:rsid w:val="00D835FC"/>
    <w:rsid w:val="00F47AFA"/>
    <w:rsid w:val="00FE4D74"/>
    <w:rsid w:val="0A3270C3"/>
    <w:rsid w:val="10806359"/>
    <w:rsid w:val="22093E65"/>
    <w:rsid w:val="2DA15094"/>
    <w:rsid w:val="2DD53A9D"/>
    <w:rsid w:val="2E9A2163"/>
    <w:rsid w:val="31047F8A"/>
    <w:rsid w:val="3BCF3A28"/>
    <w:rsid w:val="3BDC576A"/>
    <w:rsid w:val="459A5BC5"/>
    <w:rsid w:val="46A13E00"/>
    <w:rsid w:val="4A050319"/>
    <w:rsid w:val="53512568"/>
    <w:rsid w:val="543B383D"/>
    <w:rsid w:val="57782C90"/>
    <w:rsid w:val="5B805DDE"/>
    <w:rsid w:val="5E90269A"/>
    <w:rsid w:val="61A77794"/>
    <w:rsid w:val="64A31C76"/>
    <w:rsid w:val="66131140"/>
    <w:rsid w:val="754C26F1"/>
    <w:rsid w:val="7774581C"/>
    <w:rsid w:val="78F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630</Words>
  <Characters>704</Characters>
  <Lines>5</Lines>
  <Paragraphs>1</Paragraphs>
  <TotalTime>84</TotalTime>
  <ScaleCrop>false</ScaleCrop>
  <LinksUpToDate>false</LinksUpToDate>
  <CharactersWithSpaces>765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2021-02-03T07:09:00Z</dcterms:created>
  <dc:creator>DELL</dc:creator>
  <cp:lastModifiedBy>Administrator</cp:lastModifiedBy>
  <dcterms:modified xsi:type="dcterms:W3CDTF">2024-01-16T06:48:07Z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DE4F4ECBD61445D2BEB07E0E25DC4E97</vt:lpwstr>
  </property>
</Properties>
</file>