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line="240" w:lineRule="auto"/>
        <w:ind w:firstLine="0" w:firstLineChars="0"/>
        <w:jc w:val="center"/>
        <w:outlineLvl w:val="0"/>
        <w:rPr>
          <w:rFonts w:eastAsia="方正小标宋简体" w:asciiTheme="minorHAnsi" w:hAnsiTheme="minorHAnsi" w:cstheme="minorBidi"/>
          <w:kern w:val="44"/>
          <w:sz w:val="44"/>
          <w:szCs w:val="24"/>
          <w:lang w:val="en-US" w:eastAsia="zh-CN" w:bidi="ar-SA"/>
        </w:rPr>
      </w:pPr>
      <w:r>
        <w:rPr>
          <w:rFonts w:hint="eastAsia" w:eastAsia="方正小标宋简体" w:asciiTheme="minorHAnsi" w:hAnsiTheme="minorHAnsi" w:cstheme="minorBidi"/>
          <w:kern w:val="44"/>
          <w:sz w:val="44"/>
          <w:szCs w:val="24"/>
          <w:lang w:val="en-US" w:eastAsia="zh-CN" w:bidi="ar-SA"/>
        </w:rPr>
        <w:t>通海县工业商贸和科技信息局政府信息公开基本目录</w:t>
      </w:r>
    </w:p>
    <w:tbl>
      <w:tblPr>
        <w:tblStyle w:val="6"/>
        <w:tblW w:w="155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091"/>
        <w:gridCol w:w="1091"/>
        <w:gridCol w:w="2209"/>
        <w:gridCol w:w="1473"/>
        <w:gridCol w:w="1745"/>
        <w:gridCol w:w="3505"/>
        <w:gridCol w:w="559"/>
        <w:gridCol w:w="872"/>
        <w:gridCol w:w="846"/>
        <w:gridCol w:w="771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58" w:type="dxa"/>
            <w:vMerge w:val="restart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2182" w:type="dxa"/>
            <w:gridSpan w:val="2"/>
            <w:vAlign w:val="center"/>
          </w:tcPr>
          <w:p>
            <w:pPr>
              <w:ind w:firstLine="600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公开事项</w:t>
            </w:r>
          </w:p>
        </w:tc>
        <w:tc>
          <w:tcPr>
            <w:tcW w:w="220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公开内容</w:t>
            </w:r>
          </w:p>
          <w:p>
            <w:pPr>
              <w:ind w:firstLine="0" w:firstLineChars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（要素）</w:t>
            </w:r>
          </w:p>
        </w:tc>
        <w:tc>
          <w:tcPr>
            <w:tcW w:w="147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公开依据</w:t>
            </w:r>
          </w:p>
        </w:tc>
        <w:tc>
          <w:tcPr>
            <w:tcW w:w="1745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公开时限</w:t>
            </w:r>
          </w:p>
        </w:tc>
        <w:tc>
          <w:tcPr>
            <w:tcW w:w="3505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公开渠道和载体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公开对象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公开方式</w:t>
            </w:r>
          </w:p>
        </w:tc>
        <w:tc>
          <w:tcPr>
            <w:tcW w:w="894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eastAsia="方正仿宋_GBK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eastAsia="方正仿宋_GBK"/>
                <w:b/>
                <w:bCs/>
                <w:sz w:val="30"/>
                <w:szCs w:val="30"/>
                <w:lang w:eastAsia="zh-CN"/>
              </w:rPr>
              <w:t>公开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91" w:type="dxa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一级事项</w:t>
            </w:r>
          </w:p>
        </w:tc>
        <w:tc>
          <w:tcPr>
            <w:tcW w:w="1091" w:type="dxa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二级事项</w:t>
            </w:r>
          </w:p>
        </w:tc>
        <w:tc>
          <w:tcPr>
            <w:tcW w:w="220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505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全社会</w:t>
            </w:r>
          </w:p>
        </w:tc>
        <w:tc>
          <w:tcPr>
            <w:tcW w:w="8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特定群体</w:t>
            </w:r>
          </w:p>
        </w:tc>
        <w:tc>
          <w:tcPr>
            <w:tcW w:w="846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主动公开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依申请公开</w:t>
            </w:r>
          </w:p>
        </w:tc>
        <w:tc>
          <w:tcPr>
            <w:tcW w:w="894" w:type="dxa"/>
            <w:vMerge w:val="continue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机构信息</w:t>
            </w: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eastAsia="方正仿宋_GBK"/>
                <w:sz w:val="21"/>
                <w:szCs w:val="21"/>
                <w:lang w:eastAsia="zh-CN"/>
              </w:rPr>
              <w:t>机构信息</w:t>
            </w: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基本信息</w:t>
            </w:r>
          </w:p>
        </w:tc>
        <w:tc>
          <w:tcPr>
            <w:tcW w:w="2209" w:type="dxa"/>
          </w:tcPr>
          <w:p>
            <w:pPr>
              <w:spacing w:line="0" w:lineRule="atLeas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机构名称、联系方式（包括：办公地址、政府网站、政务新媒体账号、办公电话、办公时间、传真号码、电子邮箱、通信地址、邮政编码等）</w:t>
            </w:r>
          </w:p>
        </w:tc>
        <w:tc>
          <w:tcPr>
            <w:tcW w:w="147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《中华人民共和国政府信息公开条例》</w:t>
            </w:r>
          </w:p>
        </w:tc>
        <w:tc>
          <w:tcPr>
            <w:tcW w:w="1745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信息产生或变更之日起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个工作日内公开，保持长期公开（相关法律法规另有规定的，从其规定）</w:t>
            </w:r>
          </w:p>
        </w:tc>
        <w:tc>
          <w:tcPr>
            <w:tcW w:w="3505" w:type="dxa"/>
          </w:tcPr>
          <w:p>
            <w:pPr>
              <w:spacing w:line="0" w:lineRule="atLeast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■政府网站   □政府公报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□政务新媒体 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发布会/听证会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□广播电视   □纸质媒体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□公开查阅点 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政务服务中心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便民服务站点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入户/现场宣传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□图书馆     □精准推送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0" w:lineRule="atLeast"/>
              <w:ind w:left="0" w:leftChars="0" w:firstLine="0" w:firstLineChars="0"/>
              <w:jc w:val="both"/>
              <w:rPr>
                <w:rFonts w:hint="default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县工信局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458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9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法定职责</w:t>
            </w:r>
          </w:p>
        </w:tc>
        <w:tc>
          <w:tcPr>
            <w:tcW w:w="2209" w:type="dxa"/>
            <w:vAlign w:val="center"/>
          </w:tcPr>
          <w:p>
            <w:pPr>
              <w:spacing w:line="0" w:lineRule="atLeast"/>
              <w:ind w:firstLine="0" w:firstLineChars="0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依据“三定”规定确定的本部门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eastAsia="方正仿宋_GBK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主要职能和相应承担的责任</w:t>
            </w:r>
          </w:p>
        </w:tc>
        <w:tc>
          <w:tcPr>
            <w:tcW w:w="147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《中华人民共和国政府信息公开条例》</w:t>
            </w:r>
          </w:p>
        </w:tc>
        <w:tc>
          <w:tcPr>
            <w:tcW w:w="1745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信息产生或变更之日起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个工作日内公开，保持长期公开（相关法律法规另有规定的，从其规定）</w:t>
            </w:r>
          </w:p>
        </w:tc>
        <w:tc>
          <w:tcPr>
            <w:tcW w:w="3505" w:type="dxa"/>
          </w:tcPr>
          <w:p>
            <w:pPr>
              <w:spacing w:line="0" w:lineRule="atLeast"/>
              <w:ind w:left="0" w:leftChars="0" w:firstLine="0" w:firstLineChars="0"/>
              <w:rPr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■政府网站   □政府公报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□政务新媒体 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发布会/听证会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□广播电视   □纸质媒体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□公开查阅点 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政务服务中心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便民服务站点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入户/现场宣传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□图书馆     □精准推送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0" w:lineRule="atLeast"/>
              <w:ind w:left="0" w:leftChars="0" w:firstLine="0" w:firstLineChars="0"/>
              <w:jc w:val="both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县工信局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9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领导信息</w:t>
            </w:r>
          </w:p>
        </w:tc>
        <w:tc>
          <w:tcPr>
            <w:tcW w:w="2209" w:type="dxa"/>
            <w:vAlign w:val="center"/>
          </w:tcPr>
          <w:p>
            <w:pPr>
              <w:spacing w:line="0" w:lineRule="atLeas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领导的姓名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及分工情况</w:t>
            </w:r>
            <w:r>
              <w:rPr>
                <w:rFonts w:hint="eastAsia"/>
                <w:sz w:val="21"/>
                <w:szCs w:val="21"/>
              </w:rPr>
              <w:t>等</w:t>
            </w:r>
          </w:p>
        </w:tc>
        <w:tc>
          <w:tcPr>
            <w:tcW w:w="1473" w:type="dxa"/>
          </w:tcPr>
          <w:p>
            <w:pPr>
              <w:spacing w:line="0" w:lineRule="atLeast"/>
              <w:ind w:firstLine="0" w:firstLineChars="0"/>
              <w:rPr>
                <w:rFonts w:hint="eastAsia"/>
                <w:sz w:val="21"/>
                <w:szCs w:val="21"/>
              </w:rPr>
            </w:pPr>
          </w:p>
          <w:p>
            <w:pPr>
              <w:spacing w:line="0" w:lineRule="atLeast"/>
              <w:ind w:firstLine="0" w:firstLineChars="0"/>
              <w:rPr>
                <w:rFonts w:hint="eastAsia"/>
                <w:sz w:val="21"/>
                <w:szCs w:val="21"/>
              </w:rPr>
            </w:pPr>
          </w:p>
          <w:p>
            <w:pPr>
              <w:spacing w:line="0" w:lineRule="atLeas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《中华人民共和国政府信息公开条例》</w:t>
            </w:r>
          </w:p>
        </w:tc>
        <w:tc>
          <w:tcPr>
            <w:tcW w:w="1745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信息产生或变更之日起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个工作日内公开，保持长期公开（相关法律法规另有规定的，从其规定）</w:t>
            </w:r>
          </w:p>
        </w:tc>
        <w:tc>
          <w:tcPr>
            <w:tcW w:w="3505" w:type="dxa"/>
          </w:tcPr>
          <w:p>
            <w:pPr>
              <w:spacing w:line="0" w:lineRule="atLeast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■政府网站   □政府公报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□政务新媒体 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发布会/听证会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□广播电视   □纸质媒体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□公开查阅点 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政务服务中心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便民服务站点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入户/现场宣传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□图书馆     □精准推送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0" w:lineRule="atLeast"/>
              <w:ind w:left="0" w:leftChars="0" w:firstLine="0" w:firstLineChars="0"/>
              <w:jc w:val="both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县工信局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458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9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091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内设机构</w:t>
            </w:r>
          </w:p>
        </w:tc>
        <w:tc>
          <w:tcPr>
            <w:tcW w:w="2209" w:type="dxa"/>
            <w:vAlign w:val="center"/>
          </w:tcPr>
          <w:p>
            <w:pPr>
              <w:spacing w:line="0" w:lineRule="atLeas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28个</w:t>
            </w:r>
            <w:r>
              <w:rPr>
                <w:rFonts w:hint="eastAsia"/>
                <w:sz w:val="21"/>
                <w:szCs w:val="21"/>
              </w:rPr>
              <w:t>内设处室（单位）的名称、职责范围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47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</w:pPr>
            <w:r>
              <w:rPr>
                <w:rFonts w:hint="eastAsia" w:ascii="方正仿宋_GBK" w:hAnsi="方正仿宋_GBK" w:cs="方正仿宋_GBK"/>
                <w:sz w:val="21"/>
                <w:szCs w:val="21"/>
                <w:lang w:bidi="ar"/>
              </w:rPr>
              <w:t>《中华人民共和国政府信息公开条例》</w:t>
            </w:r>
          </w:p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信息产生或变更之日起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个工作日内公开，保持长期公开（相关法律法规另有规定的，从其规定）</w:t>
            </w:r>
          </w:p>
        </w:tc>
        <w:tc>
          <w:tcPr>
            <w:tcW w:w="3505" w:type="dxa"/>
          </w:tcPr>
          <w:p>
            <w:pPr>
              <w:spacing w:line="0" w:lineRule="atLeast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■政府网站   □政府公报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□政务新媒体 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发布会/听证会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□广播电视   □纸质媒体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□公开查阅点 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政务服务中心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便民服务站点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入户/现场宣传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□图书馆     □精准推送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0" w:lineRule="atLeast"/>
              <w:ind w:left="0" w:leftChars="0" w:firstLine="0" w:firstLineChars="0"/>
              <w:jc w:val="both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县工信局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458" w:type="dxa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default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通知公告</w:t>
            </w: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default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通知公告</w:t>
            </w: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政府信息公开目录</w:t>
            </w:r>
          </w:p>
        </w:tc>
        <w:tc>
          <w:tcPr>
            <w:tcW w:w="2209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政府信息索引、公开事项名称、公开内容、公开依据、公开时限、公开渠道和载体、公开对象、公开方式等</w:t>
            </w:r>
          </w:p>
        </w:tc>
        <w:tc>
          <w:tcPr>
            <w:tcW w:w="147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lang w:bidi="ar"/>
              </w:rPr>
              <w:t>《中华人民共和国政府信息公开条例》</w:t>
            </w:r>
          </w:p>
        </w:tc>
        <w:tc>
          <w:tcPr>
            <w:tcW w:w="1745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信息产生或变更之日起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个工作日内公开，保持长期公开（相关法律法规另有规定的，从其规定）</w:t>
            </w:r>
          </w:p>
        </w:tc>
        <w:tc>
          <w:tcPr>
            <w:tcW w:w="3505" w:type="dxa"/>
          </w:tcPr>
          <w:p>
            <w:pPr>
              <w:spacing w:line="0" w:lineRule="atLeast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■政府网站   □政府公报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□政务新媒体 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发布会/听证会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□广播电视   □纸质媒体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□公开查阅点 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政务服务中心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便民服务站点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入户/现场宣传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□图书馆     □精准推送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0" w:lineRule="atLeast"/>
              <w:ind w:left="0" w:leftChars="0" w:firstLine="0" w:firstLineChars="0"/>
              <w:jc w:val="both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县工信局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458" w:type="dxa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政府信息公开指南</w:t>
            </w:r>
          </w:p>
        </w:tc>
        <w:tc>
          <w:tcPr>
            <w:tcW w:w="2209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政府信息公开范围，主动公开的政府信息，依申请公开受理机构、申请所需材料、申请渠道、申请办理流程等</w:t>
            </w:r>
          </w:p>
        </w:tc>
        <w:tc>
          <w:tcPr>
            <w:tcW w:w="147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方正仿宋_GBK" w:hAnsi="方正仿宋_GBK" w:cs="方正仿宋_GBK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lang w:bidi="ar"/>
              </w:rPr>
              <w:t>《中华人民共和国政府信息公开条例》</w:t>
            </w:r>
          </w:p>
        </w:tc>
        <w:tc>
          <w:tcPr>
            <w:tcW w:w="1745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信息产生或变更之日起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个工作日内公开，保持长期公开（相关法律法规另有规定的，从其规定）</w:t>
            </w:r>
          </w:p>
        </w:tc>
        <w:tc>
          <w:tcPr>
            <w:tcW w:w="3505" w:type="dxa"/>
          </w:tcPr>
          <w:p>
            <w:pPr>
              <w:spacing w:line="0" w:lineRule="atLeast"/>
              <w:ind w:left="0" w:leftChars="0" w:firstLine="0" w:firstLineChars="0"/>
              <w:rPr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■政府网站   □政府公报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□政务新媒体 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发布会/听证会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□广播电视   □纸质媒体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□公开查阅点 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政务服务中心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便民服务站点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入户/现场宣传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□图书馆     □精准推送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0" w:lineRule="atLeast"/>
              <w:ind w:left="0" w:leftChars="0" w:firstLine="0" w:firstLineChars="0"/>
              <w:jc w:val="both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县工信局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458" w:type="dxa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政府信息公开年报</w:t>
            </w:r>
          </w:p>
        </w:tc>
        <w:tc>
          <w:tcPr>
            <w:tcW w:w="2209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主动公开政府信息的情况、收到和处理政府信息公开的情况、因政府信息公开工作被申请行政复议、提起行政诉讼的情况等</w:t>
            </w:r>
          </w:p>
        </w:tc>
        <w:tc>
          <w:tcPr>
            <w:tcW w:w="147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lang w:bidi="ar"/>
              </w:rPr>
              <w:t>《中华人民共和国政府信息公开条例》</w:t>
            </w:r>
          </w:p>
        </w:tc>
        <w:tc>
          <w:tcPr>
            <w:tcW w:w="1745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信息产生或变更之日起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个工作日内公开，保持长期公开（相关法律法规另有规定的，从其规定）</w:t>
            </w:r>
          </w:p>
        </w:tc>
        <w:tc>
          <w:tcPr>
            <w:tcW w:w="3505" w:type="dxa"/>
          </w:tcPr>
          <w:p>
            <w:pPr>
              <w:spacing w:line="0" w:lineRule="atLeast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■政府网站   □政府公报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□政务新媒体 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发布会/听证会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□广播电视   □纸质媒体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□公开查阅点 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政务服务中心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便民服务站点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入户/现场宣传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□图书馆     □精准推送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0" w:lineRule="atLeast"/>
              <w:ind w:left="0" w:leftChars="0" w:firstLine="0" w:firstLineChars="0"/>
              <w:jc w:val="both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县工信局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458" w:type="dxa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方正仿宋_GBK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权责清单</w:t>
            </w:r>
          </w:p>
        </w:tc>
        <w:tc>
          <w:tcPr>
            <w:tcW w:w="2209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int="eastAsia" w:ascii="仿宋_GB2312" w:hAnsi="仿宋_GB2312" w:eastAsia="方正仿宋_GBK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权责的行使主体（责任主体）、责任事项、设定依据、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裁量基准、</w:t>
            </w:r>
            <w:r>
              <w:rPr>
                <w:rFonts w:hint="eastAsia"/>
                <w:sz w:val="21"/>
                <w:szCs w:val="21"/>
              </w:rPr>
              <w:t>追责依据、监督方式、救济途径等</w:t>
            </w:r>
          </w:p>
        </w:tc>
        <w:tc>
          <w:tcPr>
            <w:tcW w:w="147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方正仿宋_GBK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lang w:bidi="ar"/>
              </w:rPr>
              <w:t>《中华人民共和国政府信息公开条例》</w:t>
            </w:r>
          </w:p>
        </w:tc>
        <w:tc>
          <w:tcPr>
            <w:tcW w:w="1745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方正仿宋_GBK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信息产生或变更之日起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个工作日内公开，保持长期公开（相关法律法规另有规定的，从其规定）</w:t>
            </w:r>
          </w:p>
        </w:tc>
        <w:tc>
          <w:tcPr>
            <w:tcW w:w="3505" w:type="dxa"/>
            <w:vAlign w:val="top"/>
          </w:tcPr>
          <w:p>
            <w:pPr>
              <w:spacing w:line="0" w:lineRule="atLeast"/>
              <w:ind w:left="0" w:leftChars="0" w:firstLine="0" w:firstLineChars="0"/>
              <w:rPr>
                <w:rFonts w:hint="eastAsia" w:ascii="仿宋_GB2312" w:hAnsi="仿宋_GB2312" w:eastAsia="方正仿宋_GBK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■政府网站   □政府公报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□政务新媒体 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发布会/听证会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□广播电视   □纸质媒体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□公开查阅点 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政务服务中心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便民服务站点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入户/现场宣传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□图书馆     □精准推送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eastAsia="方正仿宋_GBK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eastAsia="方正仿宋_GBK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eastAsia="方正仿宋_GBK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spacing w:line="0" w:lineRule="atLeast"/>
              <w:ind w:firstLine="0" w:firstLineChars="0"/>
              <w:jc w:val="center"/>
              <w:rPr>
                <w:rFonts w:ascii="仿宋_GB2312" w:hAnsi="仿宋_GB2312" w:eastAsia="方正仿宋_GBK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0" w:lineRule="atLeast"/>
              <w:ind w:left="0" w:leftChars="0" w:firstLine="0" w:firstLineChars="0"/>
              <w:jc w:val="both"/>
              <w:rPr>
                <w:rFonts w:hint="eastAsia" w:ascii="仿宋_GB2312" w:hAnsi="仿宋_GB2312" w:eastAsia="方正仿宋_GBK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县工信局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default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政策法规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政策</w:t>
            </w:r>
            <w:r>
              <w:rPr>
                <w:rFonts w:hint="eastAsia"/>
                <w:sz w:val="21"/>
                <w:szCs w:val="21"/>
              </w:rPr>
              <w:t>文件</w:t>
            </w:r>
          </w:p>
        </w:tc>
        <w:tc>
          <w:tcPr>
            <w:tcW w:w="2209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政策文件的全文、来源、发布时间、时效性等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（涉密的除外）</w:t>
            </w:r>
          </w:p>
        </w:tc>
        <w:tc>
          <w:tcPr>
            <w:tcW w:w="147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方正仿宋_GBK" w:hAnsi="方正仿宋_GBK" w:cs="方正仿宋_GBK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lang w:bidi="ar"/>
              </w:rPr>
              <w:t>《中华人民共和国政府信息公开条例》</w:t>
            </w:r>
          </w:p>
        </w:tc>
        <w:tc>
          <w:tcPr>
            <w:tcW w:w="1745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信息产生或变更之日起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个工作日内公开，保持长期公开（相关法律法规另有规定的，从其规定）</w:t>
            </w:r>
          </w:p>
        </w:tc>
        <w:tc>
          <w:tcPr>
            <w:tcW w:w="3505" w:type="dxa"/>
          </w:tcPr>
          <w:p>
            <w:pPr>
              <w:spacing w:line="0" w:lineRule="atLeast"/>
              <w:ind w:left="0" w:leftChars="0" w:firstLine="0" w:firstLineChars="0"/>
              <w:rPr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■政府网站   □政府公报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□政务新媒体 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发布会/听证会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□广播电视   □纸质媒体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□公开查阅点 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政务服务中心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便民服务站点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入户/现场宣传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□图书馆     □精准推送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0" w:lineRule="atLeast"/>
              <w:ind w:left="0" w:leftChars="0" w:firstLine="0" w:firstLineChars="0"/>
              <w:jc w:val="both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县工信局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政策文件解读</w:t>
            </w:r>
          </w:p>
        </w:tc>
        <w:tc>
          <w:tcPr>
            <w:tcW w:w="2209" w:type="dxa"/>
            <w:vAlign w:val="center"/>
          </w:tcPr>
          <w:p>
            <w:pPr>
              <w:spacing w:line="0" w:lineRule="atLeas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对重大政策，除依法应当保密的外，积极采用图解、视频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、案例</w:t>
            </w:r>
            <w:r>
              <w:rPr>
                <w:rFonts w:hint="eastAsia"/>
                <w:sz w:val="21"/>
                <w:szCs w:val="21"/>
              </w:rPr>
              <w:t>等群众新闻乐见、易于理解的形式，围绕背景依据、目标任务、主要内容、涉及范围、执行标准、注意事项、关键词诠释、惠民利民举措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新旧政策差异等内容进行解读</w:t>
            </w:r>
          </w:p>
        </w:tc>
        <w:tc>
          <w:tcPr>
            <w:tcW w:w="147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lang w:bidi="ar"/>
              </w:rPr>
              <w:t>《中华人民共和国政府信息公开条例》</w:t>
            </w:r>
            <w:r>
              <w:rPr>
                <w:rFonts w:hint="eastAsia" w:ascii="方正仿宋_GBK" w:hAnsi="方正仿宋_GBK" w:cs="方正仿宋_GBK"/>
                <w:sz w:val="21"/>
                <w:szCs w:val="21"/>
                <w:lang w:eastAsia="zh-CN" w:bidi="ar"/>
              </w:rPr>
              <w:t>《云南省人民政府办公厅关于做好重要政策解读工作的通知》</w:t>
            </w:r>
          </w:p>
        </w:tc>
        <w:tc>
          <w:tcPr>
            <w:tcW w:w="1745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eastAsia="方正仿宋_GBK"/>
                <w:sz w:val="21"/>
                <w:szCs w:val="21"/>
                <w:lang w:eastAsia="zh-CN"/>
              </w:rPr>
              <w:t>政策文件公开之日起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个工作日内公开政策解读材料</w:t>
            </w:r>
          </w:p>
        </w:tc>
        <w:tc>
          <w:tcPr>
            <w:tcW w:w="3505" w:type="dxa"/>
          </w:tcPr>
          <w:p>
            <w:pPr>
              <w:spacing w:line="0" w:lineRule="atLeast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■政府网站   □政府公报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□政务新媒体 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发布会/听证会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□广播电视   □纸质媒体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□公开查阅点 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政务服务中心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便民服务站点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入户/现场宣传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□图书馆     □精准推送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0" w:lineRule="atLeast"/>
              <w:ind w:left="0" w:leftChars="0" w:firstLine="0" w:firstLineChars="0"/>
              <w:jc w:val="both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县工信局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91" w:type="dxa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default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工信工作</w:t>
            </w:r>
          </w:p>
        </w:tc>
        <w:tc>
          <w:tcPr>
            <w:tcW w:w="109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eastAsia="方正仿宋_GBK"/>
                <w:sz w:val="21"/>
                <w:szCs w:val="21"/>
                <w:lang w:eastAsia="zh-CN"/>
              </w:rPr>
              <w:t>工作动态</w:t>
            </w:r>
          </w:p>
        </w:tc>
        <w:tc>
          <w:tcPr>
            <w:tcW w:w="2209" w:type="dxa"/>
            <w:vAlign w:val="center"/>
          </w:tcPr>
          <w:p>
            <w:pPr>
              <w:spacing w:line="0" w:lineRule="atLeast"/>
              <w:ind w:firstLine="0" w:firstLineChars="0"/>
              <w:rPr>
                <w:rFonts w:hint="default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日常服务工作、会议、培训、调研等信息公开</w:t>
            </w:r>
          </w:p>
        </w:tc>
        <w:tc>
          <w:tcPr>
            <w:tcW w:w="147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lang w:bidi="ar"/>
              </w:rPr>
              <w:t>《中华人民共和国政府信息公开条例》</w:t>
            </w:r>
          </w:p>
        </w:tc>
        <w:tc>
          <w:tcPr>
            <w:tcW w:w="1745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及时公开</w:t>
            </w:r>
          </w:p>
        </w:tc>
        <w:tc>
          <w:tcPr>
            <w:tcW w:w="3505" w:type="dxa"/>
          </w:tcPr>
          <w:p>
            <w:pPr>
              <w:spacing w:line="0" w:lineRule="atLeast"/>
              <w:ind w:left="0" w:leftChars="0" w:firstLine="0" w:firstLineChars="0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■政府网站   □政府公报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□政务新媒体 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发布会/听证会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□广播电视   □纸质媒体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□公开查阅点 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政务服务中心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便民服务站点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入户/现场宣传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□图书馆     □精准推送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0" w:lineRule="atLeast"/>
              <w:ind w:left="0" w:leftChars="0" w:firstLine="0" w:firstLineChars="0"/>
              <w:jc w:val="both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县工信局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458" w:type="dxa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91" w:type="dxa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both"/>
              <w:rPr>
                <w:rFonts w:hint="default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科技项目经费信息公开</w:t>
            </w:r>
          </w:p>
        </w:tc>
        <w:tc>
          <w:tcPr>
            <w:tcW w:w="1091" w:type="dxa"/>
            <w:vAlign w:val="center"/>
          </w:tcPr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>
            <w:pPr>
              <w:pStyle w:val="8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科</w:t>
            </w:r>
            <w:r>
              <w:rPr>
                <w:rFonts w:ascii="方正仿宋_GBK" w:hAnsi="方正仿宋_GBK" w:eastAsia="方正仿宋_GBK" w:cs="方正仿宋_GBK"/>
                <w:spacing w:val="-62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技</w:t>
            </w:r>
            <w:r>
              <w:rPr>
                <w:rFonts w:ascii="方正仿宋_GBK" w:hAnsi="方正仿宋_GBK" w:eastAsia="方正仿宋_GBK" w:cs="方正仿宋_GBK"/>
                <w:spacing w:val="-64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投</w:t>
            </w:r>
            <w:r>
              <w:rPr>
                <w:rFonts w:ascii="方正仿宋_GBK" w:hAnsi="方正仿宋_GBK" w:eastAsia="方正仿宋_GBK" w:cs="方正仿宋_GBK"/>
                <w:spacing w:val="-62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入</w:t>
            </w:r>
            <w:r>
              <w:rPr>
                <w:rFonts w:ascii="方正仿宋_GBK" w:hAnsi="方正仿宋_GBK" w:eastAsia="方正仿宋_GBK" w:cs="方正仿宋_GBK"/>
                <w:w w:val="100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和</w:t>
            </w:r>
            <w:r>
              <w:rPr>
                <w:rFonts w:ascii="方正仿宋_GBK" w:hAnsi="方正仿宋_GBK" w:eastAsia="方正仿宋_GBK" w:cs="方正仿宋_GBK"/>
                <w:spacing w:val="-62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经</w:t>
            </w:r>
            <w:r>
              <w:rPr>
                <w:rFonts w:ascii="方正仿宋_GBK" w:hAnsi="方正仿宋_GBK" w:eastAsia="方正仿宋_GBK" w:cs="方正仿宋_GBK"/>
                <w:spacing w:val="-64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费</w:t>
            </w:r>
            <w:r>
              <w:rPr>
                <w:rFonts w:ascii="方正仿宋_GBK" w:hAnsi="方正仿宋_GBK" w:eastAsia="方正仿宋_GBK" w:cs="方正仿宋_GBK"/>
                <w:spacing w:val="-62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管</w:t>
            </w:r>
            <w:r>
              <w:rPr>
                <w:rFonts w:ascii="方正仿宋_GBK" w:hAnsi="方正仿宋_GBK" w:eastAsia="方正仿宋_GBK" w:cs="方正仿宋_GBK"/>
                <w:w w:val="100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理</w:t>
            </w:r>
          </w:p>
        </w:tc>
        <w:tc>
          <w:tcPr>
            <w:tcW w:w="2209" w:type="dxa"/>
            <w:vAlign w:val="center"/>
          </w:tcPr>
          <w:p>
            <w:pPr>
              <w:spacing w:line="0" w:lineRule="atLeast"/>
              <w:ind w:firstLine="0" w:firstLineChars="0"/>
              <w:rPr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pacing w:val="6"/>
                <w:sz w:val="22"/>
                <w:szCs w:val="22"/>
              </w:rPr>
              <w:t>科技投入政策和科技经费管</w:t>
            </w:r>
            <w:r>
              <w:rPr>
                <w:rFonts w:ascii="方正仿宋_GBK" w:hAnsi="方正仿宋_GBK" w:eastAsia="方正仿宋_GBK" w:cs="方正仿宋_GBK"/>
                <w:spacing w:val="-72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理办法</w:t>
            </w:r>
          </w:p>
        </w:tc>
        <w:tc>
          <w:tcPr>
            <w:tcW w:w="147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lang w:bidi="ar"/>
              </w:rPr>
              <w:t>《中华人民共和国政府信息公开条例》</w:t>
            </w:r>
          </w:p>
        </w:tc>
        <w:tc>
          <w:tcPr>
            <w:tcW w:w="1745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2"/>
                <w:szCs w:val="22"/>
              </w:rPr>
              <w:t>自该政府信息形成或</w:t>
            </w:r>
            <w:r>
              <w:rPr>
                <w:rFonts w:ascii="方正仿宋_GBK" w:hAnsi="方正仿宋_GBK" w:eastAsia="方正仿宋_GBK" w:cs="方正仿宋_GBK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6"/>
                <w:sz w:val="22"/>
                <w:szCs w:val="22"/>
              </w:rPr>
              <w:t xml:space="preserve">者变更之日起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个</w:t>
            </w:r>
            <w:r>
              <w:rPr>
                <w:rFonts w:ascii="方正仿宋_GBK" w:hAnsi="方正仿宋_GBK" w:eastAsia="方正仿宋_GBK" w:cs="方正仿宋_GBK"/>
                <w:w w:val="100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工作日内公开</w:t>
            </w:r>
          </w:p>
        </w:tc>
        <w:tc>
          <w:tcPr>
            <w:tcW w:w="3505" w:type="dxa"/>
            <w:vAlign w:val="top"/>
          </w:tcPr>
          <w:p>
            <w:pPr>
              <w:spacing w:before="174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■政府网站   □政府公报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□政务新媒体 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发布会/听证会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□广播电视   □纸质媒体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□公开查阅点 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政务服务中心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便民服务站点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t>入户/现场宣传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□图书馆     □精准推送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0" w:lineRule="atLeast"/>
              <w:ind w:left="0" w:leftChars="0" w:firstLine="0" w:firstLineChars="0"/>
              <w:jc w:val="both"/>
              <w:rPr>
                <w:rFonts w:hint="eastAsia" w:ascii="Arial" w:hAnsi="Arial" w:eastAsia="方正仿宋_GBK" w:cs="Arial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>县工信局</w:t>
            </w:r>
          </w:p>
        </w:tc>
      </w:tr>
    </w:tbl>
    <w:p>
      <w:pPr>
        <w:ind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YjBjZjM3NzBiMjliY2I2MWNlMWZhODc0ZmNjNjQifQ=="/>
  </w:docVars>
  <w:rsids>
    <w:rsidRoot w:val="53AB30B4"/>
    <w:rsid w:val="1E3A36EF"/>
    <w:rsid w:val="27FE39A9"/>
    <w:rsid w:val="2BEF02F9"/>
    <w:rsid w:val="2FB82CC3"/>
    <w:rsid w:val="3B3A3204"/>
    <w:rsid w:val="3DC2205B"/>
    <w:rsid w:val="3FE35462"/>
    <w:rsid w:val="41935FB4"/>
    <w:rsid w:val="423E6D48"/>
    <w:rsid w:val="445D27EA"/>
    <w:rsid w:val="489A4D49"/>
    <w:rsid w:val="489E1D5F"/>
    <w:rsid w:val="4B84129F"/>
    <w:rsid w:val="4DB90E6A"/>
    <w:rsid w:val="4FAD7FCA"/>
    <w:rsid w:val="53AB30B4"/>
    <w:rsid w:val="542C4CE7"/>
    <w:rsid w:val="5CE1639C"/>
    <w:rsid w:val="5EA178B0"/>
    <w:rsid w:val="6357426C"/>
    <w:rsid w:val="649A7834"/>
    <w:rsid w:val="66DB671A"/>
    <w:rsid w:val="69D6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仿宋_GB2312" w:hAnsi="仿宋_GB2312" w:eastAsia="方正仿宋_GBK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Lines="0" w:afterAutospacing="0" w:line="240" w:lineRule="auto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40" w:lineRule="exact"/>
      <w:outlineLvl w:val="1"/>
    </w:pPr>
    <w:rPr>
      <w:rFonts w:ascii="Arial" w:hAnsi="Arial" w:eastAsia="方正黑体_GBK"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40" w:lineRule="exact"/>
      <w:outlineLvl w:val="2"/>
    </w:pPr>
    <w:rPr>
      <w:rFonts w:eastAsia="方正楷体_GBK" w:asciiTheme="minorAscii" w:hAnsiTheme="minorAscii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云南省商务厅</Company>
  <Pages>16</Pages>
  <Words>8797</Words>
  <Characters>8883</Characters>
  <Lines>0</Lines>
  <Paragraphs>0</Paragraphs>
  <TotalTime>1</TotalTime>
  <ScaleCrop>false</ScaleCrop>
  <LinksUpToDate>false</LinksUpToDate>
  <CharactersWithSpaces>10697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2020-12-22T09:54:00Z</dcterms:created>
  <dc:creator>李维维【办公室】</dc:creator>
  <cp:lastModifiedBy>Lenovo</cp:lastModifiedBy>
  <cp:lastPrinted>2020-12-23T01:17:00Z</cp:lastPrinted>
  <dcterms:modified xsi:type="dcterms:W3CDTF">2023-11-02T11:05:22Z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53883028B1244C24B6114D694CFAA7C5</vt:lpwstr>
  </property>
</Properties>
</file>