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通海县气象局政府信息公开基本目录</w:t>
      </w:r>
    </w:p>
    <w:tbl>
      <w:tblPr>
        <w:tblStyle w:val="3"/>
        <w:tblpPr w:leftFromText="180" w:rightFromText="180" w:vertAnchor="text" w:horzAnchor="page" w:tblpX="1786" w:tblpY="294"/>
        <w:tblOverlap w:val="never"/>
        <w:tblW w:w="92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"/>
        <w:gridCol w:w="872"/>
        <w:gridCol w:w="567"/>
        <w:gridCol w:w="1058"/>
        <w:gridCol w:w="1342"/>
        <w:gridCol w:w="1244"/>
        <w:gridCol w:w="2029"/>
        <w:gridCol w:w="480"/>
        <w:gridCol w:w="447"/>
        <w:gridCol w:w="404"/>
        <w:gridCol w:w="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公开目录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责任部门</w:t>
            </w: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公开依据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公开时限</w:t>
            </w:r>
          </w:p>
        </w:tc>
        <w:tc>
          <w:tcPr>
            <w:tcW w:w="2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公开渠道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公开对象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一级事项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二级事项</w:t>
            </w: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2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全社会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特定群体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主动公开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pacing w:val="0"/>
                <w:sz w:val="21"/>
                <w:szCs w:val="21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</w:trPr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政府信息公开目录及公开指南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直公共事业单位公开目录及指南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通海县气象局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lang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cs="Times New Roman"/>
                <w:spacing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个工作日内公开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政府网站   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两微一端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发布会听证会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广播电视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公开查阅点 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区政府及各工作机构领导信息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属公共事业单位机构职能、机构设置、办公地址、办公时间、联系方式、负责人姓名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通海县气象局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lang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cs="Times New Roman"/>
                <w:spacing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个工作日内公开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政府网站   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两微一端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发布会听证会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广播电视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公开查阅点 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地方行政法规规章和规范性文件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直属各部门公开文件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通海县气象局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lang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cs="Times New Roman"/>
                <w:spacing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个工作日内公开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政府网站   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两微一端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发布会听证会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广播电视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公开查阅点 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  <w:lang w:eastAsia="zh-CN"/>
              </w:rPr>
              <w:t>通海县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现行公开文件目录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通海县气象局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lang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cs="Times New Roman"/>
                <w:spacing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个工作日内公开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政府网站   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两微一端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发布会听证会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广播电视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公开查阅点 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</w:t>
            </w: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政策解读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通海县气象局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lang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cs="Times New Roman"/>
                <w:spacing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个工作日内公开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政府网站   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两微一端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发布会听证会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广播电视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公开查阅点 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公众监督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各政府部门信息公开监督电话、电子信箱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通海县气象局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lang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cs="Times New Roman"/>
                <w:spacing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个工作日内公开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政府网站   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两微一端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发布会听证会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广播电视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公开查阅点 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行政许可的事项、依据、条件、数量、程序、期限以及申请行政许可需要提交的全部材料目录及办理情况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省、市垂直管理部门行政审批项目目录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通海县气象局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lang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cs="Times New Roman"/>
                <w:spacing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个工作日内公开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政府网站   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两微一端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发布会听证会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广播电视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公开查阅点 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8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突发公共事件的应急预案、预警信息及应对情况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部门、行业专项应急预案、预警信息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通海县气象局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lang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cs="Times New Roman"/>
                <w:spacing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个工作日内公开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政府网站   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两微一端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发布会听证会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广播电视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公开查阅点 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9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其它公示公告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其他各类公共服务信息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通海县气象局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18"/>
                <w:szCs w:val="18"/>
                <w:lang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信息形成或变更之日起</w:t>
            </w:r>
            <w:r>
              <w:rPr>
                <w:rFonts w:hint="default" w:ascii="Times New Roman" w:hAnsi="Times New Roman" w:cs="Times New Roman"/>
                <w:spacing w:val="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8"/>
                <w:szCs w:val="18"/>
              </w:rPr>
              <w:t>个工作日内公开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政府网站   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两微一端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发布会听证会 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广播电视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公开查阅点     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政务服务中心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√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82" w:beforeAutospacing="0" w:after="0" w:afterAutospacing="0" w:line="360" w:lineRule="atLeast"/>
        <w:ind w:left="0" w:right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14"/>
          <w:szCs w:val="14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808BF"/>
    <w:rsid w:val="177808BF"/>
    <w:rsid w:val="1F821116"/>
    <w:rsid w:val="432701C1"/>
    <w:rsid w:val="6AE4601D"/>
    <w:rsid w:val="79A8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玉溪市通海县党政机关单位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2023-10-08T07:42:00Z</dcterms:created>
  <dc:creator>Lenovo</dc:creator>
  <cp:lastModifiedBy>Lenovo</cp:lastModifiedBy>
  <dcterms:modified xsi:type="dcterms:W3CDTF">2024-08-20T06:38:49Z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