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57C6D">
      <w:pPr>
        <w:spacing w:line="600" w:lineRule="exact"/>
        <w:ind w:firstLine="220" w:firstLineChars="50"/>
        <w:jc w:val="center"/>
        <w:rPr>
          <w:rFonts w:hint="eastAsia" w:ascii="仿宋" w:hAnsi="仿宋" w:eastAsia="仿宋" w:cs="仿宋"/>
          <w:b w:val="0"/>
          <w:bCs w:val="0"/>
          <w:color w:val="auto"/>
          <w:sz w:val="44"/>
          <w:szCs w:val="44"/>
          <w:highlight w:val="none"/>
          <w:u w:val="none"/>
          <w:lang w:eastAsia="zh-CN"/>
        </w:rPr>
      </w:pPr>
      <w:bookmarkStart w:id="0" w:name="_Hlk100346079"/>
      <w:bookmarkStart w:id="1" w:name="_Toc176581299"/>
      <w:bookmarkStart w:id="2" w:name="_Toc191549655"/>
      <w:bookmarkStart w:id="3" w:name="_Toc191549549"/>
      <w:bookmarkStart w:id="4" w:name="_Toc176431584"/>
      <w:bookmarkStart w:id="5" w:name="_Toc188950155"/>
      <w:bookmarkStart w:id="6" w:name="_Toc186083201"/>
      <w:bookmarkStart w:id="7" w:name="_Toc173656639"/>
      <w:bookmarkStart w:id="8" w:name="_Toc176430550"/>
      <w:r>
        <w:rPr>
          <w:rFonts w:hint="eastAsia" w:ascii="仿宋" w:hAnsi="仿宋" w:eastAsia="仿宋" w:cs="仿宋"/>
          <w:b w:val="0"/>
          <w:bCs w:val="0"/>
          <w:color w:val="auto"/>
          <w:sz w:val="44"/>
          <w:szCs w:val="44"/>
          <w:highlight w:val="none"/>
          <w:u w:val="none"/>
          <w:lang w:eastAsia="zh-CN"/>
        </w:rPr>
        <w:t>云南玉溪钢铁集团振飞钢铁有限公司产能置换升级年产75万吨普钢项目</w:t>
      </w:r>
    </w:p>
    <w:p w14:paraId="1B109F31">
      <w:pPr>
        <w:spacing w:line="600" w:lineRule="exact"/>
        <w:ind w:firstLine="220" w:firstLineChars="50"/>
        <w:jc w:val="center"/>
        <w:rPr>
          <w:rFonts w:hint="eastAsia" w:ascii="仿宋" w:hAnsi="仿宋" w:eastAsia="仿宋" w:cs="仿宋"/>
          <w:b w:val="0"/>
          <w:bCs w:val="0"/>
          <w:smallCaps w:val="0"/>
          <w:color w:val="auto"/>
          <w:sz w:val="44"/>
          <w:szCs w:val="44"/>
          <w:highlight w:val="none"/>
          <w:u w:val="none"/>
          <w:lang w:val="en-US" w:eastAsia="zh-CN"/>
        </w:rPr>
      </w:pPr>
      <w:r>
        <w:rPr>
          <w:rFonts w:hint="eastAsia" w:ascii="仿宋" w:hAnsi="仿宋" w:eastAsia="仿宋" w:cs="仿宋"/>
          <w:b w:val="0"/>
          <w:bCs w:val="0"/>
          <w:smallCaps w:val="0"/>
          <w:color w:val="auto"/>
          <w:sz w:val="44"/>
          <w:szCs w:val="44"/>
          <w:highlight w:val="none"/>
          <w:u w:val="none"/>
          <w:lang w:val="en-US" w:eastAsia="zh-CN"/>
        </w:rPr>
        <w:t>主要大气污染物</w:t>
      </w:r>
    </w:p>
    <w:p w14:paraId="783D47B7">
      <w:pPr>
        <w:spacing w:line="600" w:lineRule="exact"/>
        <w:ind w:firstLine="220" w:firstLineChars="50"/>
        <w:jc w:val="center"/>
        <w:rPr>
          <w:rFonts w:hint="eastAsia" w:ascii="仿宋" w:hAnsi="仿宋" w:eastAsia="仿宋" w:cs="仿宋"/>
          <w:b w:val="0"/>
          <w:bCs w:val="0"/>
          <w:smallCaps w:val="0"/>
          <w:color w:val="auto"/>
          <w:sz w:val="44"/>
          <w:szCs w:val="44"/>
          <w:highlight w:val="none"/>
          <w:u w:val="none"/>
        </w:rPr>
      </w:pPr>
      <w:r>
        <w:rPr>
          <w:rFonts w:hint="eastAsia" w:ascii="仿宋" w:hAnsi="仿宋" w:eastAsia="仿宋" w:cs="仿宋"/>
          <w:b w:val="0"/>
          <w:bCs w:val="0"/>
          <w:smallCaps w:val="0"/>
          <w:color w:val="auto"/>
          <w:sz w:val="44"/>
          <w:szCs w:val="44"/>
          <w:highlight w:val="none"/>
          <w:u w:val="none"/>
        </w:rPr>
        <w:t>区域削减方案</w:t>
      </w:r>
    </w:p>
    <w:p w14:paraId="70D02CE4">
      <w:pPr>
        <w:pStyle w:val="2"/>
        <w:rPr>
          <w:rFonts w:hint="eastAsia" w:ascii="仿宋" w:hAnsi="仿宋" w:eastAsia="仿宋" w:cs="仿宋"/>
          <w:b w:val="0"/>
          <w:bCs w:val="0"/>
          <w:color w:val="auto"/>
          <w:highlight w:val="none"/>
          <w:u w:val="none"/>
        </w:rPr>
      </w:pPr>
    </w:p>
    <w:p w14:paraId="42AAE127">
      <w:pPr>
        <w:widowControl/>
        <w:shd w:val="clear" w:color="auto" w:fill="FFFFFF"/>
        <w:jc w:val="center"/>
        <w:outlineLvl w:val="0"/>
        <w:rPr>
          <w:rFonts w:hint="eastAsia" w:ascii="仿宋" w:hAnsi="仿宋" w:eastAsia="仿宋" w:cs="仿宋"/>
          <w:b w:val="0"/>
          <w:bCs w:val="0"/>
          <w:color w:val="auto"/>
          <w:kern w:val="36"/>
          <w:sz w:val="34"/>
          <w:szCs w:val="34"/>
          <w:highlight w:val="none"/>
          <w:u w:val="none"/>
        </w:rPr>
      </w:pPr>
    </w:p>
    <w:p w14:paraId="7E9E8125">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1E966D16">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11FCEBFA">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39BFB297">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6A41BA7E">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5C8C6619">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433D63A9">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76035CBC">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4329305A">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5B8EBA37">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3162222F">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74626B1E">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35AD3DF2">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47AAD5DE">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p>
    <w:p w14:paraId="07EFB3C5">
      <w:pPr>
        <w:pStyle w:val="24"/>
        <w:adjustRightInd w:val="0"/>
        <w:snapToGrid w:val="0"/>
        <w:spacing w:before="0" w:after="0" w:line="360" w:lineRule="auto"/>
        <w:ind w:firstLine="960" w:firstLineChars="300"/>
        <w:rPr>
          <w:rFonts w:hint="eastAsia" w:ascii="仿宋" w:hAnsi="仿宋" w:eastAsia="仿宋" w:cs="仿宋"/>
          <w:b w:val="0"/>
          <w:bCs w:val="0"/>
          <w:color w:val="auto"/>
          <w:sz w:val="32"/>
          <w:szCs w:val="32"/>
          <w:highlight w:val="none"/>
          <w:u w:val="none"/>
          <w:lang w:eastAsia="zh-CN"/>
        </w:rPr>
      </w:pPr>
      <w:r>
        <w:rPr>
          <w:rFonts w:hint="eastAsia" w:ascii="仿宋" w:hAnsi="仿宋" w:eastAsia="仿宋" w:cs="仿宋"/>
          <w:b w:val="0"/>
          <w:bCs w:val="0"/>
          <w:color w:val="auto"/>
          <w:sz w:val="32"/>
          <w:szCs w:val="32"/>
          <w:highlight w:val="none"/>
          <w:u w:val="none"/>
        </w:rPr>
        <w:t>编制单位：</w:t>
      </w:r>
      <w:r>
        <w:rPr>
          <w:rFonts w:hint="eastAsia" w:ascii="仿宋" w:hAnsi="仿宋" w:eastAsia="仿宋" w:cs="仿宋"/>
          <w:b w:val="0"/>
          <w:bCs w:val="0"/>
          <w:color w:val="auto"/>
          <w:sz w:val="32"/>
          <w:szCs w:val="32"/>
          <w:highlight w:val="none"/>
          <w:u w:val="none"/>
          <w:lang w:eastAsia="zh-CN"/>
        </w:rPr>
        <w:t>云南玉溪钢铁集团振飞钢铁有限公司</w:t>
      </w:r>
    </w:p>
    <w:p w14:paraId="069D4A62">
      <w:pPr>
        <w:pStyle w:val="24"/>
        <w:adjustRightInd w:val="0"/>
        <w:snapToGrid w:val="0"/>
        <w:spacing w:before="0" w:after="0" w:line="360" w:lineRule="auto"/>
        <w:jc w:val="center"/>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w:t>
      </w:r>
      <w:r>
        <w:rPr>
          <w:rFonts w:hint="eastAsia" w:ascii="仿宋" w:hAnsi="仿宋" w:eastAsia="仿宋" w:cs="仿宋"/>
          <w:b w:val="0"/>
          <w:bCs w:val="0"/>
          <w:color w:val="auto"/>
          <w:sz w:val="32"/>
          <w:szCs w:val="32"/>
          <w:highlight w:val="none"/>
          <w:u w:val="none"/>
        </w:rPr>
        <w:t>02</w:t>
      </w:r>
      <w:r>
        <w:rPr>
          <w:rFonts w:hint="eastAsia" w:ascii="仿宋" w:hAnsi="仿宋" w:eastAsia="仿宋" w:cs="仿宋"/>
          <w:b w:val="0"/>
          <w:bCs w:val="0"/>
          <w:color w:val="auto"/>
          <w:sz w:val="32"/>
          <w:szCs w:val="32"/>
          <w:highlight w:val="none"/>
          <w:u w:val="none"/>
          <w:lang w:val="en-US" w:eastAsia="zh-CN"/>
        </w:rPr>
        <w:t>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11</w:t>
      </w:r>
      <w:r>
        <w:rPr>
          <w:rFonts w:hint="eastAsia" w:ascii="仿宋" w:hAnsi="仿宋" w:eastAsia="仿宋" w:cs="仿宋"/>
          <w:b w:val="0"/>
          <w:bCs w:val="0"/>
          <w:color w:val="auto"/>
          <w:sz w:val="32"/>
          <w:szCs w:val="32"/>
          <w:highlight w:val="none"/>
          <w:u w:val="none"/>
        </w:rPr>
        <w:t>月</w:t>
      </w:r>
    </w:p>
    <w:p w14:paraId="2151DA2D">
      <w:pPr>
        <w:widowControl/>
        <w:shd w:val="clear" w:color="auto" w:fill="FFFFFF"/>
        <w:jc w:val="center"/>
        <w:outlineLvl w:val="0"/>
        <w:rPr>
          <w:rFonts w:hint="eastAsia" w:ascii="仿宋" w:hAnsi="仿宋" w:eastAsia="仿宋" w:cs="仿宋"/>
          <w:b w:val="0"/>
          <w:bCs w:val="0"/>
          <w:color w:val="auto"/>
          <w:kern w:val="36"/>
          <w:sz w:val="34"/>
          <w:szCs w:val="34"/>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89730C8">
      <w:pPr>
        <w:keepNext w:val="0"/>
        <w:keepLines w:val="0"/>
        <w:pageBreakBefore w:val="0"/>
        <w:kinsoku/>
        <w:wordWrap/>
        <w:overflowPunct/>
        <w:topLinePunct w:val="0"/>
        <w:bidi w:val="0"/>
        <w:adjustRightInd w:val="0"/>
        <w:snapToGrid w:val="0"/>
        <w:spacing w:line="360" w:lineRule="auto"/>
        <w:ind w:firstLine="600" w:firstLineChars="200"/>
        <w:jc w:val="center"/>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云南玉溪钢铁集团振飞钢铁有限公司产能置换升级</w:t>
      </w:r>
    </w:p>
    <w:p w14:paraId="79991D2C">
      <w:pPr>
        <w:keepNext w:val="0"/>
        <w:keepLines w:val="0"/>
        <w:pageBreakBefore w:val="0"/>
        <w:kinsoku/>
        <w:wordWrap/>
        <w:overflowPunct/>
        <w:topLinePunct w:val="0"/>
        <w:bidi w:val="0"/>
        <w:adjustRightInd w:val="0"/>
        <w:snapToGrid w:val="0"/>
        <w:spacing w:line="360" w:lineRule="auto"/>
        <w:ind w:firstLine="600" w:firstLineChars="200"/>
        <w:jc w:val="center"/>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年产75万吨普钢项目区域削减方案</w:t>
      </w:r>
    </w:p>
    <w:p w14:paraId="510E2854">
      <w:pPr>
        <w:pStyle w:val="8"/>
        <w:rPr>
          <w:rFonts w:hint="eastAsia" w:ascii="仿宋" w:hAnsi="仿宋" w:eastAsia="仿宋" w:cs="仿宋"/>
          <w:b w:val="0"/>
          <w:bCs w:val="0"/>
          <w:color w:val="auto"/>
          <w:kern w:val="36"/>
          <w:sz w:val="34"/>
          <w:szCs w:val="34"/>
          <w:highlight w:val="none"/>
          <w:u w:val="none"/>
        </w:rPr>
      </w:pPr>
    </w:p>
    <w:p w14:paraId="7FD97524">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为</w:t>
      </w:r>
      <w:r>
        <w:rPr>
          <w:rFonts w:hint="eastAsia" w:ascii="仿宋" w:hAnsi="仿宋" w:eastAsia="仿宋" w:cs="仿宋"/>
          <w:b w:val="0"/>
          <w:bCs w:val="0"/>
          <w:color w:val="auto"/>
          <w:sz w:val="30"/>
          <w:szCs w:val="30"/>
          <w:highlight w:val="none"/>
          <w:u w:val="none"/>
          <w:lang w:eastAsia="zh-CN"/>
        </w:rPr>
        <w:t>确</w:t>
      </w:r>
      <w:r>
        <w:rPr>
          <w:rFonts w:hint="eastAsia" w:ascii="仿宋" w:hAnsi="仿宋" w:eastAsia="仿宋" w:cs="仿宋"/>
          <w:b w:val="0"/>
          <w:bCs w:val="0"/>
          <w:color w:val="auto"/>
          <w:sz w:val="30"/>
          <w:szCs w:val="30"/>
          <w:highlight w:val="none"/>
          <w:u w:val="none"/>
          <w:lang w:val="en-US" w:eastAsia="zh-CN"/>
        </w:rPr>
        <w:t>保项目建成投运后项目所在地环境空气质量不下降,云南玉溪钢铁集团振飞钢铁有限公司根据《生态环境部关于加强重点行业建设项目区域削减措施监督管理的通知》(环办环评〔2020〕36号)要求,编制《云南玉溪钢铁集团振飞钢铁有限公司产能置换升级年产75万吨普钢项目区域削减方案》 (以下简称“区域削减方案”)。</w:t>
      </w:r>
    </w:p>
    <w:p w14:paraId="5523B8D9">
      <w:pPr>
        <w:pStyle w:val="8"/>
        <w:keepNext w:val="0"/>
        <w:keepLines w:val="0"/>
        <w:pageBreakBefore w:val="0"/>
        <w:kinsoku/>
        <w:wordWrap/>
        <w:overflowPunct/>
        <w:topLinePunct w:val="0"/>
        <w:bidi w:val="0"/>
        <w:adjustRightInd w:val="0"/>
        <w:snapToGrid w:val="0"/>
        <w:spacing w:after="0" w:line="360" w:lineRule="auto"/>
        <w:ind w:firstLine="600" w:firstLineChars="200"/>
        <w:rPr>
          <w:rFonts w:hint="eastAsia" w:ascii="仿宋" w:hAnsi="仿宋" w:eastAsia="仿宋" w:cs="仿宋"/>
          <w:b w:val="0"/>
          <w:bCs w:val="0"/>
          <w:i w:val="0"/>
          <w:iCs w:val="0"/>
          <w:caps w:val="0"/>
          <w:color w:val="auto"/>
          <w:spacing w:val="0"/>
          <w:sz w:val="30"/>
          <w:szCs w:val="30"/>
          <w:highlight w:val="none"/>
          <w:u w:val="none"/>
          <w:shd w:val="clear" w:color="auto" w:fill="FFFFFF"/>
        </w:rPr>
      </w:pPr>
      <w:r>
        <w:rPr>
          <w:rFonts w:hint="eastAsia" w:ascii="仿宋" w:hAnsi="仿宋" w:eastAsia="仿宋" w:cs="仿宋"/>
          <w:b w:val="0"/>
          <w:bCs w:val="0"/>
          <w:color w:val="auto"/>
          <w:sz w:val="30"/>
          <w:szCs w:val="30"/>
          <w:highlight w:val="none"/>
          <w:u w:val="none"/>
          <w:lang w:val="en-US" w:eastAsia="zh-CN"/>
        </w:rPr>
        <w:t>根据</w:t>
      </w:r>
      <w:r>
        <w:rPr>
          <w:rFonts w:hint="eastAsia" w:ascii="仿宋" w:hAnsi="仿宋" w:eastAsia="仿宋" w:cs="仿宋"/>
          <w:b w:val="0"/>
          <w:bCs w:val="0"/>
          <w:color w:val="auto"/>
          <w:sz w:val="30"/>
          <w:szCs w:val="30"/>
          <w:highlight w:val="none"/>
          <w:u w:val="none"/>
          <w:lang w:eastAsia="zh-CN"/>
        </w:rPr>
        <w:t>《生态环境部关于加强重点行业建设项目区域削减措施监督管理的通知》 (环办环评</w:t>
      </w:r>
      <w:r>
        <w:rPr>
          <w:rFonts w:hint="eastAsia" w:ascii="仿宋" w:hAnsi="仿宋" w:eastAsia="仿宋" w:cs="仿宋"/>
          <w:b w:val="0"/>
          <w:bCs w:val="0"/>
          <w:color w:val="auto"/>
          <w:sz w:val="30"/>
          <w:szCs w:val="30"/>
          <w:highlight w:val="none"/>
          <w:u w:val="none"/>
          <w:lang w:val="en-US" w:eastAsia="zh-CN"/>
        </w:rPr>
        <w:t>〔202</w:t>
      </w:r>
      <w:r>
        <w:rPr>
          <w:rFonts w:hint="eastAsia" w:ascii="仿宋" w:hAnsi="仿宋" w:eastAsia="仿宋" w:cs="仿宋"/>
          <w:b w:val="0"/>
          <w:bCs w:val="0"/>
          <w:color w:val="auto"/>
          <w:sz w:val="30"/>
          <w:szCs w:val="30"/>
          <w:highlight w:val="none"/>
          <w:u w:val="none"/>
          <w:lang w:eastAsia="zh-CN"/>
        </w:rPr>
        <w:t>0</w:t>
      </w:r>
      <w:r>
        <w:rPr>
          <w:rFonts w:hint="eastAsia" w:ascii="仿宋" w:hAnsi="仿宋" w:eastAsia="仿宋" w:cs="仿宋"/>
          <w:b w:val="0"/>
          <w:bCs w:val="0"/>
          <w:color w:val="auto"/>
          <w:sz w:val="30"/>
          <w:szCs w:val="30"/>
          <w:highlight w:val="none"/>
          <w:u w:val="none"/>
          <w:lang w:val="en-US" w:eastAsia="zh-CN"/>
        </w:rPr>
        <w:t>〕</w:t>
      </w:r>
      <w:r>
        <w:rPr>
          <w:rFonts w:hint="eastAsia" w:ascii="仿宋" w:hAnsi="仿宋" w:eastAsia="仿宋" w:cs="仿宋"/>
          <w:b w:val="0"/>
          <w:bCs w:val="0"/>
          <w:color w:val="auto"/>
          <w:sz w:val="30"/>
          <w:szCs w:val="30"/>
          <w:highlight w:val="none"/>
          <w:u w:val="none"/>
          <w:lang w:eastAsia="zh-CN"/>
        </w:rPr>
        <w:t>36号)要求：</w:t>
      </w:r>
      <w:r>
        <w:rPr>
          <w:rFonts w:hint="eastAsia" w:ascii="仿宋" w:hAnsi="仿宋" w:eastAsia="仿宋" w:cs="仿宋"/>
          <w:b w:val="0"/>
          <w:bCs w:val="0"/>
          <w:i w:val="0"/>
          <w:iCs w:val="0"/>
          <w:caps w:val="0"/>
          <w:color w:val="auto"/>
          <w:spacing w:val="0"/>
          <w:sz w:val="30"/>
          <w:szCs w:val="30"/>
          <w:highlight w:val="none"/>
          <w:u w:val="none"/>
          <w:shd w:val="clear" w:color="auto" w:fill="FFFFFF"/>
        </w:rPr>
        <w:t>所在区域、流域控制单元环境质量未达到国家或者地方环境质量标准的，建设项目应提出有效的区域削减方案，主要污染物实行区域倍量削减，确保项目投产后区域环境质量有改善。所在区域、流域控制单元环境质量达到国家或者地方环境质量标准的，原则上建设项目主要污染物实行区域等量削减，确保项目投产后区域环境质量不恶化。</w:t>
      </w:r>
    </w:p>
    <w:p w14:paraId="6B662639">
      <w:pPr>
        <w:keepNext w:val="0"/>
        <w:keepLines w:val="0"/>
        <w:pageBreakBefore w:val="0"/>
        <w:tabs>
          <w:tab w:val="left" w:pos="3540"/>
        </w:tabs>
        <w:kinsoku/>
        <w:wordWrap/>
        <w:overflowPunct/>
        <w:topLinePunct w:val="0"/>
        <w:bidi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rPr>
        <w:t>根据</w:t>
      </w:r>
      <w:r>
        <w:rPr>
          <w:rFonts w:hint="eastAsia" w:ascii="仿宋" w:hAnsi="仿宋" w:eastAsia="仿宋" w:cs="仿宋"/>
          <w:b w:val="0"/>
          <w:bCs w:val="0"/>
          <w:color w:val="auto"/>
          <w:sz w:val="30"/>
          <w:szCs w:val="30"/>
          <w:highlight w:val="none"/>
          <w:u w:val="none"/>
          <w:lang w:val="en-US" w:eastAsia="zh-CN"/>
        </w:rPr>
        <w:t>评价基准年（2023年）项目所在地</w:t>
      </w:r>
      <w:r>
        <w:rPr>
          <w:rFonts w:hint="eastAsia" w:ascii="仿宋" w:hAnsi="仿宋" w:eastAsia="仿宋" w:cs="仿宋"/>
          <w:b w:val="0"/>
          <w:bCs w:val="0"/>
          <w:color w:val="auto"/>
          <w:sz w:val="30"/>
          <w:szCs w:val="30"/>
          <w:highlight w:val="none"/>
          <w:u w:val="none"/>
        </w:rPr>
        <w:t>环境监测站提供的自动监测数据，项目所在</w:t>
      </w:r>
      <w:r>
        <w:rPr>
          <w:rFonts w:hint="eastAsia" w:ascii="仿宋" w:hAnsi="仿宋" w:eastAsia="仿宋" w:cs="仿宋"/>
          <w:b w:val="0"/>
          <w:bCs w:val="0"/>
          <w:color w:val="auto"/>
          <w:sz w:val="30"/>
          <w:szCs w:val="30"/>
          <w:highlight w:val="none"/>
          <w:u w:val="none"/>
          <w:lang w:val="en-US" w:eastAsia="zh-CN"/>
        </w:rPr>
        <w:t>地</w:t>
      </w:r>
      <w:r>
        <w:rPr>
          <w:rFonts w:hint="eastAsia" w:ascii="仿宋" w:hAnsi="仿宋" w:eastAsia="仿宋" w:cs="仿宋"/>
          <w:b w:val="0"/>
          <w:bCs w:val="0"/>
          <w:color w:val="auto"/>
          <w:sz w:val="30"/>
          <w:szCs w:val="30"/>
          <w:highlight w:val="none"/>
          <w:u w:val="none"/>
        </w:rPr>
        <w:t>基本污染物SO</w:t>
      </w:r>
      <w:r>
        <w:rPr>
          <w:rFonts w:hint="eastAsia" w:ascii="仿宋" w:hAnsi="仿宋" w:eastAsia="仿宋" w:cs="仿宋"/>
          <w:b w:val="0"/>
          <w:bCs w:val="0"/>
          <w:color w:val="auto"/>
          <w:sz w:val="30"/>
          <w:szCs w:val="30"/>
          <w:highlight w:val="none"/>
          <w:u w:val="none"/>
          <w:vertAlign w:val="subscript"/>
        </w:rPr>
        <w:t>2</w:t>
      </w:r>
      <w:r>
        <w:rPr>
          <w:rFonts w:hint="eastAsia" w:ascii="仿宋" w:hAnsi="仿宋" w:eastAsia="仿宋" w:cs="仿宋"/>
          <w:b w:val="0"/>
          <w:bCs w:val="0"/>
          <w:color w:val="auto"/>
          <w:sz w:val="30"/>
          <w:szCs w:val="30"/>
          <w:highlight w:val="none"/>
          <w:u w:val="none"/>
        </w:rPr>
        <w:t>、NO</w:t>
      </w:r>
      <w:r>
        <w:rPr>
          <w:rFonts w:hint="eastAsia" w:ascii="仿宋" w:hAnsi="仿宋" w:eastAsia="仿宋" w:cs="仿宋"/>
          <w:b w:val="0"/>
          <w:bCs w:val="0"/>
          <w:color w:val="auto"/>
          <w:sz w:val="30"/>
          <w:szCs w:val="30"/>
          <w:highlight w:val="none"/>
          <w:u w:val="none"/>
          <w:vertAlign w:val="subscript"/>
        </w:rPr>
        <w:t>2</w:t>
      </w:r>
      <w:r>
        <w:rPr>
          <w:rFonts w:hint="eastAsia" w:ascii="仿宋" w:hAnsi="仿宋" w:eastAsia="仿宋" w:cs="仿宋"/>
          <w:b w:val="0"/>
          <w:bCs w:val="0"/>
          <w:color w:val="auto"/>
          <w:sz w:val="30"/>
          <w:szCs w:val="30"/>
          <w:highlight w:val="none"/>
          <w:u w:val="none"/>
        </w:rPr>
        <w:t>、PM</w:t>
      </w:r>
      <w:r>
        <w:rPr>
          <w:rFonts w:hint="eastAsia" w:ascii="仿宋" w:hAnsi="仿宋" w:eastAsia="仿宋" w:cs="仿宋"/>
          <w:b w:val="0"/>
          <w:bCs w:val="0"/>
          <w:color w:val="auto"/>
          <w:sz w:val="30"/>
          <w:szCs w:val="30"/>
          <w:highlight w:val="none"/>
          <w:u w:val="none"/>
          <w:vertAlign w:val="subscript"/>
        </w:rPr>
        <w:t>10</w:t>
      </w:r>
      <w:r>
        <w:rPr>
          <w:rFonts w:hint="eastAsia" w:ascii="仿宋" w:hAnsi="仿宋" w:eastAsia="仿宋" w:cs="仿宋"/>
          <w:b w:val="0"/>
          <w:bCs w:val="0"/>
          <w:color w:val="auto"/>
          <w:sz w:val="30"/>
          <w:szCs w:val="30"/>
          <w:highlight w:val="none"/>
          <w:u w:val="none"/>
        </w:rPr>
        <w:t>、PM</w:t>
      </w:r>
      <w:r>
        <w:rPr>
          <w:rFonts w:hint="eastAsia" w:ascii="仿宋" w:hAnsi="仿宋" w:eastAsia="仿宋" w:cs="仿宋"/>
          <w:b w:val="0"/>
          <w:bCs w:val="0"/>
          <w:color w:val="auto"/>
          <w:sz w:val="30"/>
          <w:szCs w:val="30"/>
          <w:highlight w:val="none"/>
          <w:u w:val="none"/>
          <w:vertAlign w:val="subscript"/>
        </w:rPr>
        <w:t>2.5</w:t>
      </w:r>
      <w:r>
        <w:rPr>
          <w:rFonts w:hint="eastAsia" w:ascii="仿宋" w:hAnsi="仿宋" w:eastAsia="仿宋" w:cs="仿宋"/>
          <w:b w:val="0"/>
          <w:bCs w:val="0"/>
          <w:color w:val="auto"/>
          <w:sz w:val="30"/>
          <w:szCs w:val="30"/>
          <w:highlight w:val="none"/>
          <w:u w:val="none"/>
        </w:rPr>
        <w:t>、CO、O</w:t>
      </w:r>
      <w:r>
        <w:rPr>
          <w:rFonts w:hint="eastAsia" w:ascii="仿宋" w:hAnsi="仿宋" w:eastAsia="仿宋" w:cs="仿宋"/>
          <w:b w:val="0"/>
          <w:bCs w:val="0"/>
          <w:color w:val="auto"/>
          <w:sz w:val="30"/>
          <w:szCs w:val="30"/>
          <w:highlight w:val="none"/>
          <w:u w:val="none"/>
          <w:vertAlign w:val="subscript"/>
        </w:rPr>
        <w:t>3</w:t>
      </w:r>
      <w:r>
        <w:rPr>
          <w:rFonts w:hint="eastAsia" w:ascii="仿宋" w:hAnsi="仿宋" w:eastAsia="仿宋" w:cs="仿宋"/>
          <w:b w:val="0"/>
          <w:bCs w:val="0"/>
          <w:color w:val="auto"/>
          <w:sz w:val="30"/>
          <w:szCs w:val="30"/>
          <w:highlight w:val="none"/>
          <w:u w:val="none"/>
        </w:rPr>
        <w:t>保证率日均浓度和年均值均能达到《环境空气质量标准》（3095-2012）二级标准要求</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属于环境空气达标区。同时项目废水不外排。为此，产能置换升级项目</w:t>
      </w:r>
      <w:r>
        <w:rPr>
          <w:rFonts w:hint="eastAsia" w:ascii="仿宋" w:hAnsi="仿宋" w:eastAsia="仿宋" w:cs="仿宋"/>
          <w:b w:val="0"/>
          <w:bCs w:val="0"/>
          <w:i w:val="0"/>
          <w:iCs w:val="0"/>
          <w:caps w:val="0"/>
          <w:color w:val="auto"/>
          <w:spacing w:val="0"/>
          <w:sz w:val="30"/>
          <w:szCs w:val="30"/>
          <w:highlight w:val="none"/>
          <w:u w:val="none"/>
          <w:shd w:val="clear" w:color="auto" w:fill="FFFFFF"/>
        </w:rPr>
        <w:t>实行</w:t>
      </w:r>
      <w:r>
        <w:rPr>
          <w:rFonts w:hint="eastAsia" w:ascii="仿宋" w:hAnsi="仿宋" w:eastAsia="仿宋" w:cs="仿宋"/>
          <w:b w:val="0"/>
          <w:bCs w:val="0"/>
          <w:i w:val="0"/>
          <w:iCs w:val="0"/>
          <w:caps w:val="0"/>
          <w:color w:val="auto"/>
          <w:spacing w:val="0"/>
          <w:sz w:val="30"/>
          <w:szCs w:val="30"/>
          <w:highlight w:val="none"/>
          <w:u w:val="none"/>
          <w:shd w:val="clear" w:color="auto" w:fill="FFFFFF"/>
          <w:lang w:val="en-US" w:eastAsia="zh-CN"/>
        </w:rPr>
        <w:t>大气</w:t>
      </w:r>
      <w:r>
        <w:rPr>
          <w:rFonts w:hint="eastAsia" w:ascii="仿宋" w:hAnsi="仿宋" w:eastAsia="仿宋" w:cs="仿宋"/>
          <w:b w:val="0"/>
          <w:bCs w:val="0"/>
          <w:i w:val="0"/>
          <w:iCs w:val="0"/>
          <w:caps w:val="0"/>
          <w:color w:val="auto"/>
          <w:spacing w:val="0"/>
          <w:sz w:val="30"/>
          <w:szCs w:val="30"/>
          <w:highlight w:val="none"/>
          <w:u w:val="none"/>
          <w:shd w:val="clear" w:color="auto" w:fill="FFFFFF"/>
        </w:rPr>
        <w:t>污染物区域等量削减。</w:t>
      </w:r>
    </w:p>
    <w:p w14:paraId="24FEF589">
      <w:pPr>
        <w:pStyle w:val="3"/>
        <w:numPr>
          <w:ilvl w:val="0"/>
          <w:numId w:val="0"/>
        </w:numPr>
        <w:snapToGrid w:val="0"/>
        <w:spacing w:before="0" w:after="0" w:line="360" w:lineRule="auto"/>
        <w:textAlignment w:val="auto"/>
        <w:rPr>
          <w:rFonts w:hint="eastAsia" w:ascii="仿宋" w:hAnsi="仿宋" w:eastAsia="仿宋" w:cs="仿宋"/>
          <w:b w:val="0"/>
          <w:bCs w:val="0"/>
          <w:color w:val="auto"/>
          <w:kern w:val="2"/>
          <w:sz w:val="30"/>
          <w:szCs w:val="30"/>
          <w:highlight w:val="none"/>
          <w:u w:val="none"/>
          <w:lang w:val="en-US" w:eastAsia="zh-CN"/>
        </w:rPr>
      </w:pPr>
      <w:r>
        <w:rPr>
          <w:rFonts w:hint="eastAsia" w:ascii="仿宋" w:hAnsi="仿宋" w:eastAsia="仿宋" w:cs="仿宋"/>
          <w:b w:val="0"/>
          <w:bCs w:val="0"/>
          <w:color w:val="auto"/>
          <w:kern w:val="2"/>
          <w:sz w:val="30"/>
          <w:szCs w:val="30"/>
          <w:highlight w:val="none"/>
          <w:u w:val="none"/>
          <w:lang w:val="en-US" w:eastAsia="zh-CN"/>
        </w:rPr>
        <w:t>1项目基本情况</w:t>
      </w:r>
    </w:p>
    <w:p w14:paraId="6887AFA0">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云南穆光工</w:t>
      </w:r>
      <w:r>
        <w:rPr>
          <w:rFonts w:hint="eastAsia" w:ascii="仿宋" w:hAnsi="仿宋" w:eastAsia="仿宋" w:cs="仿宋"/>
          <w:b w:val="0"/>
          <w:bCs w:val="0"/>
          <w:color w:val="auto"/>
          <w:sz w:val="30"/>
          <w:szCs w:val="30"/>
          <w:highlight w:val="none"/>
        </w:rPr>
        <w:t>贸有限公司</w:t>
      </w:r>
      <w:r>
        <w:rPr>
          <w:rFonts w:hint="eastAsia" w:ascii="仿宋" w:hAnsi="仿宋" w:eastAsia="仿宋" w:cs="仿宋"/>
          <w:b w:val="0"/>
          <w:bCs w:val="0"/>
          <w:color w:val="auto"/>
          <w:sz w:val="30"/>
          <w:szCs w:val="30"/>
          <w:highlight w:val="none"/>
          <w:lang w:val="en-US" w:eastAsia="zh-CN"/>
        </w:rPr>
        <w:t>位于</w:t>
      </w:r>
      <w:r>
        <w:rPr>
          <w:rFonts w:hint="eastAsia" w:ascii="仿宋" w:hAnsi="仿宋" w:eastAsia="仿宋" w:cs="仿宋"/>
          <w:b w:val="0"/>
          <w:bCs w:val="0"/>
          <w:color w:val="auto"/>
          <w:sz w:val="30"/>
          <w:szCs w:val="30"/>
          <w:highlight w:val="none"/>
          <w:lang w:val="en-US" w:eastAsia="zh-CN"/>
        </w:rPr>
        <w:t>云南通海产业园区里山片区，其是</w:t>
      </w:r>
      <w:r>
        <w:rPr>
          <w:rFonts w:hint="eastAsia" w:ascii="仿宋" w:hAnsi="仿宋" w:eastAsia="仿宋" w:cs="仿宋"/>
          <w:b w:val="0"/>
          <w:bCs w:val="0"/>
          <w:color w:val="auto"/>
          <w:sz w:val="30"/>
          <w:szCs w:val="30"/>
          <w:highlight w:val="none"/>
        </w:rPr>
        <w:t>由通海县纳古商会为发起单位，以通海县热轧带钢厂等八家企业和七个自然人为投资主体，整合纳古镇28家钢铁生产加工企业，集中3000多股东的资本</w:t>
      </w:r>
      <w:r>
        <w:rPr>
          <w:rFonts w:hint="eastAsia" w:ascii="仿宋" w:hAnsi="仿宋" w:eastAsia="仿宋" w:cs="仿宋"/>
          <w:b w:val="0"/>
          <w:bCs w:val="0"/>
          <w:color w:val="auto"/>
          <w:sz w:val="30"/>
          <w:szCs w:val="30"/>
          <w:highlight w:val="none"/>
          <w:lang w:eastAsia="zh-CN"/>
        </w:rPr>
        <w:t>而</w:t>
      </w:r>
      <w:r>
        <w:rPr>
          <w:rFonts w:hint="eastAsia" w:ascii="仿宋" w:hAnsi="仿宋" w:eastAsia="仿宋" w:cs="仿宋"/>
          <w:b w:val="0"/>
          <w:bCs w:val="0"/>
          <w:color w:val="auto"/>
          <w:sz w:val="30"/>
          <w:szCs w:val="30"/>
          <w:highlight w:val="none"/>
          <w:lang w:val="en-US" w:eastAsia="zh-CN"/>
        </w:rPr>
        <w:t>成立的</w:t>
      </w: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highlight w:val="none"/>
          <w:lang w:val="en-US" w:eastAsia="zh-CN"/>
        </w:rPr>
        <w:t>其为一家炼铁炼钢的长流程企业，</w:t>
      </w:r>
      <w:r>
        <w:rPr>
          <w:rFonts w:hint="eastAsia" w:ascii="仿宋" w:hAnsi="仿宋" w:eastAsia="仿宋" w:cs="仿宋"/>
          <w:b w:val="0"/>
          <w:bCs w:val="0"/>
          <w:color w:val="auto"/>
          <w:sz w:val="30"/>
          <w:szCs w:val="30"/>
          <w:highlight w:val="none"/>
        </w:rPr>
        <w:t>建设</w:t>
      </w:r>
      <w:r>
        <w:rPr>
          <w:rFonts w:hint="eastAsia" w:ascii="仿宋" w:hAnsi="仿宋" w:eastAsia="仿宋" w:cs="仿宋"/>
          <w:b w:val="0"/>
          <w:bCs w:val="0"/>
          <w:color w:val="auto"/>
          <w:sz w:val="30"/>
          <w:szCs w:val="30"/>
          <w:highlight w:val="none"/>
          <w:lang w:val="en-US" w:eastAsia="zh-CN"/>
        </w:rPr>
        <w:t>有</w:t>
      </w:r>
      <w:r>
        <w:rPr>
          <w:rFonts w:hint="eastAsia" w:ascii="仿宋" w:hAnsi="仿宋" w:eastAsia="仿宋" w:cs="仿宋"/>
          <w:b w:val="0"/>
          <w:bCs w:val="0"/>
          <w:color w:val="auto"/>
          <w:sz w:val="30"/>
          <w:szCs w:val="30"/>
          <w:highlight w:val="none"/>
        </w:rPr>
        <w:t>60万吨薄板生产线项目。</w:t>
      </w:r>
    </w:p>
    <w:p w14:paraId="7C48646E">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pacing w:val="4"/>
          <w:sz w:val="30"/>
          <w:szCs w:val="30"/>
          <w:highlight w:val="none"/>
          <w:lang w:eastAsia="zh-CN"/>
        </w:rPr>
      </w:pPr>
      <w:r>
        <w:rPr>
          <w:rFonts w:hint="eastAsia" w:ascii="仿宋" w:hAnsi="仿宋" w:eastAsia="仿宋" w:cs="仿宋"/>
          <w:b w:val="0"/>
          <w:bCs w:val="0"/>
          <w:color w:val="auto"/>
          <w:sz w:val="30"/>
          <w:szCs w:val="30"/>
          <w:highlight w:val="none"/>
        </w:rPr>
        <w:t>2016年6月，根据《国家发展改革委工业和信息化部关于印发对钢铁、电解铝、船舶行业违规项目清理意见的通知》（发改产业</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2015</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1494号），</w:t>
      </w:r>
      <w:r>
        <w:rPr>
          <w:rFonts w:hint="eastAsia" w:ascii="仿宋" w:hAnsi="仿宋" w:eastAsia="仿宋" w:cs="仿宋"/>
          <w:b w:val="0"/>
          <w:bCs w:val="0"/>
          <w:color w:val="auto"/>
          <w:sz w:val="30"/>
          <w:szCs w:val="30"/>
          <w:highlight w:val="none"/>
        </w:rPr>
        <w:t>经国家同意将</w:t>
      </w:r>
      <w:bookmarkStart w:id="9" w:name="OLE_LINK35"/>
      <w:r>
        <w:rPr>
          <w:rFonts w:hint="eastAsia" w:ascii="仿宋" w:hAnsi="仿宋" w:eastAsia="仿宋" w:cs="仿宋"/>
          <w:b w:val="0"/>
          <w:bCs w:val="0"/>
          <w:color w:val="auto"/>
          <w:sz w:val="30"/>
          <w:szCs w:val="30"/>
          <w:highlight w:val="none"/>
        </w:rPr>
        <w:t>云南穆光工贸有限公司</w:t>
      </w:r>
      <w:bookmarkEnd w:id="9"/>
      <w:r>
        <w:rPr>
          <w:rFonts w:hint="eastAsia" w:ascii="仿宋" w:hAnsi="仿宋" w:eastAsia="仿宋" w:cs="仿宋"/>
          <w:b w:val="0"/>
          <w:bCs w:val="0"/>
          <w:color w:val="auto"/>
          <w:sz w:val="30"/>
          <w:szCs w:val="30"/>
          <w:highlight w:val="none"/>
        </w:rPr>
        <w:t>60万吨薄板生产线项目等15个钢铁项目交由地方办理有限期备案。</w:t>
      </w:r>
      <w:r>
        <w:rPr>
          <w:rFonts w:hint="eastAsia" w:ascii="仿宋" w:hAnsi="仿宋" w:eastAsia="仿宋" w:cs="仿宋"/>
          <w:b w:val="0"/>
          <w:bCs w:val="0"/>
          <w:color w:val="auto"/>
          <w:sz w:val="30"/>
          <w:szCs w:val="30"/>
          <w:highlight w:val="none"/>
        </w:rPr>
        <w:t>云南省发展和改革委员会及云南省工业和信息化委员会文件：云发改产业</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2015</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1175文“关于部分钢铁建成项目同意有限期备案的通知”，公司</w:t>
      </w:r>
      <w:r>
        <w:rPr>
          <w:rFonts w:hint="eastAsia" w:ascii="仿宋" w:hAnsi="仿宋" w:eastAsia="仿宋" w:cs="仿宋"/>
          <w:b w:val="0"/>
          <w:bCs w:val="0"/>
          <w:color w:val="auto"/>
          <w:kern w:val="0"/>
          <w:sz w:val="30"/>
          <w:szCs w:val="30"/>
          <w:highlight w:val="none"/>
        </w:rPr>
        <w:t>委托</w:t>
      </w:r>
      <w:r>
        <w:rPr>
          <w:rFonts w:hint="eastAsia" w:ascii="仿宋" w:hAnsi="仿宋" w:eastAsia="仿宋" w:cs="仿宋"/>
          <w:b w:val="0"/>
          <w:bCs w:val="0"/>
          <w:color w:val="auto"/>
          <w:sz w:val="30"/>
          <w:szCs w:val="30"/>
          <w:highlight w:val="none"/>
        </w:rPr>
        <w:t>北京国寰环境技术有限责任公司</w:t>
      </w:r>
      <w:r>
        <w:rPr>
          <w:rFonts w:hint="eastAsia" w:ascii="仿宋" w:hAnsi="仿宋" w:eastAsia="仿宋" w:cs="仿宋"/>
          <w:b w:val="0"/>
          <w:bCs w:val="0"/>
          <w:color w:val="auto"/>
          <w:kern w:val="0"/>
          <w:sz w:val="30"/>
          <w:szCs w:val="30"/>
          <w:highlight w:val="none"/>
        </w:rPr>
        <w:t>编制完成了《</w:t>
      </w:r>
      <w:r>
        <w:rPr>
          <w:rFonts w:hint="eastAsia" w:ascii="仿宋" w:hAnsi="仿宋" w:eastAsia="仿宋" w:cs="仿宋"/>
          <w:b w:val="0"/>
          <w:bCs w:val="0"/>
          <w:color w:val="auto"/>
          <w:sz w:val="30"/>
          <w:szCs w:val="30"/>
          <w:highlight w:val="none"/>
        </w:rPr>
        <w:t>云南穆光工贸有限公司60万吨薄板生产线项目环境影响现状</w:t>
      </w:r>
      <w:r>
        <w:rPr>
          <w:rFonts w:hint="eastAsia" w:ascii="仿宋" w:hAnsi="仿宋" w:eastAsia="仿宋" w:cs="仿宋"/>
          <w:b w:val="0"/>
          <w:bCs w:val="0"/>
          <w:color w:val="auto"/>
          <w:sz w:val="30"/>
          <w:szCs w:val="30"/>
          <w:highlight w:val="none"/>
        </w:rPr>
        <w:t>评价报告</w:t>
      </w:r>
      <w:r>
        <w:rPr>
          <w:rFonts w:hint="eastAsia" w:ascii="仿宋" w:hAnsi="仿宋" w:eastAsia="仿宋" w:cs="仿宋"/>
          <w:b w:val="0"/>
          <w:bCs w:val="0"/>
          <w:color w:val="auto"/>
          <w:kern w:val="0"/>
          <w:sz w:val="30"/>
          <w:szCs w:val="30"/>
          <w:highlight w:val="none"/>
        </w:rPr>
        <w:t>》，</w:t>
      </w:r>
      <w:r>
        <w:rPr>
          <w:rFonts w:hint="eastAsia" w:ascii="仿宋" w:hAnsi="仿宋" w:eastAsia="仿宋" w:cs="仿宋"/>
          <w:b w:val="0"/>
          <w:bCs w:val="0"/>
          <w:color w:val="auto"/>
          <w:sz w:val="30"/>
          <w:szCs w:val="30"/>
          <w:highlight w:val="none"/>
        </w:rPr>
        <w:t>2016年12月31日云南省环境保护厅下发了《云南穆光工贸有限公司60万吨薄板生产线项目环保临时备案的函》(云环函</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2016</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626</w:t>
      </w:r>
      <w:r>
        <w:rPr>
          <w:rFonts w:hint="eastAsia" w:ascii="仿宋" w:hAnsi="仿宋" w:eastAsia="仿宋" w:cs="仿宋"/>
          <w:b w:val="0"/>
          <w:bCs w:val="0"/>
          <w:color w:val="auto"/>
          <w:sz w:val="30"/>
          <w:szCs w:val="30"/>
          <w:highlight w:val="none"/>
        </w:rPr>
        <w:t>号）</w:t>
      </w:r>
      <w:r>
        <w:rPr>
          <w:rFonts w:hint="eastAsia" w:ascii="仿宋" w:hAnsi="仿宋" w:eastAsia="仿宋" w:cs="仿宋"/>
          <w:b w:val="0"/>
          <w:bCs w:val="0"/>
          <w:color w:val="auto"/>
          <w:sz w:val="30"/>
          <w:szCs w:val="30"/>
          <w:highlight w:val="none"/>
        </w:rPr>
        <w:t>。</w:t>
      </w:r>
    </w:p>
    <w:p w14:paraId="2CB8C740">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云南穆光工贸有限公司60万吨薄板生产线项目</w:t>
      </w:r>
      <w:r>
        <w:rPr>
          <w:rFonts w:hint="eastAsia" w:ascii="仿宋" w:hAnsi="仿宋" w:eastAsia="仿宋" w:cs="仿宋"/>
          <w:b w:val="0"/>
          <w:bCs w:val="0"/>
          <w:color w:val="auto"/>
          <w:spacing w:val="4"/>
          <w:sz w:val="30"/>
          <w:szCs w:val="30"/>
          <w:highlight w:val="none"/>
        </w:rPr>
        <w:t>工艺装备包括：</w:t>
      </w:r>
      <w:r>
        <w:rPr>
          <w:rFonts w:hint="eastAsia" w:ascii="仿宋" w:hAnsi="仿宋" w:eastAsia="仿宋" w:cs="仿宋"/>
          <w:b w:val="0"/>
          <w:bCs w:val="0"/>
          <w:color w:val="auto"/>
          <w:sz w:val="30"/>
          <w:szCs w:val="30"/>
          <w:highlight w:val="none"/>
        </w:rPr>
        <w:t>100m</w:t>
      </w:r>
      <w:r>
        <w:rPr>
          <w:rFonts w:hint="eastAsia" w:ascii="仿宋" w:hAnsi="仿宋" w:eastAsia="仿宋" w:cs="仿宋"/>
          <w:b w:val="0"/>
          <w:bCs w:val="0"/>
          <w:color w:val="auto"/>
          <w:sz w:val="30"/>
          <w:szCs w:val="30"/>
          <w:highlight w:val="none"/>
          <w:vertAlign w:val="superscript"/>
        </w:rPr>
        <w:t>2</w:t>
      </w:r>
      <w:r>
        <w:rPr>
          <w:rFonts w:hint="eastAsia" w:ascii="仿宋" w:hAnsi="仿宋" w:eastAsia="仿宋" w:cs="仿宋"/>
          <w:b w:val="0"/>
          <w:bCs w:val="0"/>
          <w:color w:val="auto"/>
          <w:sz w:val="30"/>
          <w:szCs w:val="30"/>
          <w:highlight w:val="none"/>
        </w:rPr>
        <w:t>烧结机1</w:t>
      </w:r>
      <w:r>
        <w:rPr>
          <w:rFonts w:hint="eastAsia" w:ascii="仿宋" w:hAnsi="仿宋" w:eastAsia="仿宋" w:cs="仿宋"/>
          <w:b w:val="0"/>
          <w:bCs w:val="0"/>
          <w:color w:val="auto"/>
          <w:sz w:val="30"/>
          <w:szCs w:val="30"/>
          <w:highlight w:val="none"/>
          <w:lang w:val="en-US" w:eastAsia="zh-CN"/>
        </w:rPr>
        <w:t>座</w:t>
      </w:r>
      <w:r>
        <w:rPr>
          <w:rFonts w:hint="eastAsia" w:ascii="仿宋" w:hAnsi="仿宋" w:eastAsia="仿宋" w:cs="仿宋"/>
          <w:b w:val="0"/>
          <w:bCs w:val="0"/>
          <w:color w:val="auto"/>
          <w:sz w:val="30"/>
          <w:szCs w:val="30"/>
          <w:highlight w:val="none"/>
        </w:rPr>
        <w:t>、630m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高炉1座，50吨转炉1座，2机2流方坯连铸机1套，950板式轧机生产线1条，项目总产能为炼铁60万吨/年，炼钢60万吨/年，热轧60万吨/年</w:t>
      </w:r>
      <w:r>
        <w:rPr>
          <w:rFonts w:hint="eastAsia" w:ascii="仿宋" w:hAnsi="仿宋" w:eastAsia="仿宋" w:cs="仿宋"/>
          <w:b w:val="0"/>
          <w:bCs w:val="0"/>
          <w:color w:val="auto"/>
          <w:sz w:val="30"/>
          <w:szCs w:val="30"/>
          <w:highlight w:val="none"/>
        </w:rPr>
        <w:t>。</w:t>
      </w:r>
    </w:p>
    <w:p w14:paraId="36B63516">
      <w:pPr>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rPr>
        <w:t>取得备案意见后，2017年</w:t>
      </w:r>
      <w:r>
        <w:rPr>
          <w:rFonts w:hint="eastAsia" w:ascii="仿宋" w:hAnsi="仿宋" w:eastAsia="仿宋" w:cs="仿宋"/>
          <w:b w:val="0"/>
          <w:bCs w:val="0"/>
          <w:color w:val="auto"/>
          <w:sz w:val="30"/>
          <w:szCs w:val="30"/>
          <w:highlight w:val="none"/>
          <w:lang w:val="en-US" w:eastAsia="zh-CN"/>
        </w:rPr>
        <w:t>2</w:t>
      </w:r>
      <w:r>
        <w:rPr>
          <w:rFonts w:hint="eastAsia" w:ascii="仿宋" w:hAnsi="仿宋" w:eastAsia="仿宋" w:cs="仿宋"/>
          <w:b w:val="0"/>
          <w:bCs w:val="0"/>
          <w:color w:val="auto"/>
          <w:sz w:val="30"/>
          <w:szCs w:val="30"/>
          <w:highlight w:val="none"/>
        </w:rPr>
        <w:t>月建设单位结合环评报告书及其备案文件进行整改</w:t>
      </w:r>
      <w:r>
        <w:rPr>
          <w:rFonts w:hint="eastAsia" w:ascii="仿宋" w:hAnsi="仿宋" w:eastAsia="仿宋" w:cs="仿宋"/>
          <w:b w:val="0"/>
          <w:bCs w:val="0"/>
          <w:color w:val="auto"/>
          <w:sz w:val="30"/>
          <w:szCs w:val="30"/>
          <w:highlight w:val="none"/>
          <w:lang w:val="en-US" w:eastAsia="zh-CN"/>
        </w:rPr>
        <w:t>建设</w:t>
      </w: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highlight w:val="none"/>
          <w:lang w:val="en-US" w:eastAsia="zh-CN"/>
        </w:rPr>
        <w:t>2019年10月28日整改完成。</w:t>
      </w:r>
    </w:p>
    <w:p w14:paraId="6896E956">
      <w:pPr>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项目在完善建设过程中在</w:t>
      </w:r>
      <w:r>
        <w:rPr>
          <w:rFonts w:hint="eastAsia" w:ascii="仿宋" w:hAnsi="仿宋" w:eastAsia="仿宋" w:cs="仿宋"/>
          <w:b w:val="0"/>
          <w:bCs w:val="0"/>
          <w:color w:val="auto"/>
          <w:sz w:val="30"/>
          <w:szCs w:val="30"/>
          <w:highlight w:val="none"/>
          <w:lang w:val="en-US" w:eastAsia="zh-CN"/>
        </w:rPr>
        <w:t>热轧系统增加一个连铸连轧辊道，由此剩余煤气利用系统规模发生变更（由15MW变更为18MW），项目变更内容已经于2018年月16日取得省环保厅同意变更的意见（云环函〔2018〕363号）。</w:t>
      </w:r>
    </w:p>
    <w:p w14:paraId="70CB61AB">
      <w:pPr>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同时，项目实际建设过程中烧结系统原煤破碎废气由原环评提出的单独排放变更为并入烧结配料系统废气一同进行处理后排放；同时由于园区污水处理站已经建设完成，项目区生活污水进入园区污水处理站处理，项目区不再单独建设生活污水处理站。</w:t>
      </w:r>
    </w:p>
    <w:p w14:paraId="6C46B499">
      <w:pPr>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highlight w:val="none"/>
          <w:lang w:val="en-US" w:eastAsia="zh-CN"/>
        </w:rPr>
        <w:t>2019年</w:t>
      </w:r>
      <w:r>
        <w:rPr>
          <w:rFonts w:hint="eastAsia" w:ascii="仿宋" w:hAnsi="仿宋" w:eastAsia="仿宋" w:cs="仿宋"/>
          <w:b w:val="0"/>
          <w:bCs w:val="0"/>
          <w:color w:val="auto"/>
          <w:sz w:val="30"/>
          <w:szCs w:val="30"/>
          <w:highlight w:val="none"/>
          <w:lang w:val="en-US" w:eastAsia="zh-CN"/>
        </w:rPr>
        <w:t>公司全部建成，</w:t>
      </w:r>
      <w:r>
        <w:rPr>
          <w:rFonts w:hint="eastAsia" w:ascii="仿宋" w:hAnsi="仿宋" w:eastAsia="仿宋" w:cs="仿宋"/>
          <w:b w:val="0"/>
          <w:bCs w:val="0"/>
          <w:color w:val="auto"/>
          <w:sz w:val="30"/>
          <w:szCs w:val="30"/>
          <w:highlight w:val="none"/>
          <w:lang w:val="en-US" w:eastAsia="zh-CN"/>
        </w:rPr>
        <w:t>2020年1月21日完成自主验收</w:t>
      </w:r>
      <w:r>
        <w:rPr>
          <w:rFonts w:hint="eastAsia" w:ascii="仿宋" w:hAnsi="仿宋" w:eastAsia="仿宋" w:cs="仿宋"/>
          <w:b w:val="0"/>
          <w:bCs w:val="0"/>
          <w:color w:val="auto"/>
          <w:sz w:val="30"/>
          <w:szCs w:val="30"/>
          <w:highlight w:val="none"/>
          <w:lang w:val="en-US" w:eastAsia="zh-CN"/>
        </w:rPr>
        <w:t>。</w:t>
      </w:r>
    </w:p>
    <w:p w14:paraId="2352AD83">
      <w:pPr>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2020年6月，公司为避免现有的1套煤制粉喷煤站生产不正常时影响整个炼铁系统，因此，拟新增一套M42制粉喷煤系统，该制粉喷煤系统项目于2020年6月委托云南博曦环境影响评价有限公司编制了《EM42制粉喷煤系统技术改造项目环境影响报告表》，并于2020年6月24日取得玉溪市生态环境局通海分局的批复（通环审〔2020〕17号），并于2021年9月通过自主验收。</w:t>
      </w:r>
    </w:p>
    <w:p w14:paraId="666630BA">
      <w:pPr>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2020年企业拟对供料系统进行技改，含铁原料增加一套破碎、筛分系统，将原铁矿石中一部分大规格的块矿破碎后再用于供料系统，对此2020年6月委托云南博曦环境影响评价有限公司编制了《云南穆光工贸有限公司铁矿石原料破碎处理系统技术改造项目环境影响报告表》，并于2020年6月24日取得玉溪市生态环境局通海分局的批复（通环审〔2020〕18号），并于2021年9月通过自主验收。</w:t>
      </w:r>
    </w:p>
    <w:p w14:paraId="27DACD44">
      <w:pPr>
        <w:pageBreakBefore w:val="0"/>
        <w:widowControl/>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lang w:val="en-US" w:eastAsia="zh-CN"/>
        </w:rPr>
        <w:t>2017年前，</w:t>
      </w:r>
      <w:r>
        <w:rPr>
          <w:rFonts w:hint="eastAsia" w:ascii="仿宋" w:hAnsi="仿宋" w:eastAsia="仿宋" w:cs="仿宋"/>
          <w:b w:val="0"/>
          <w:bCs w:val="0"/>
          <w:color w:val="auto"/>
          <w:sz w:val="30"/>
          <w:szCs w:val="30"/>
          <w:highlight w:val="none"/>
        </w:rPr>
        <w:t>云南穆光工贸有</w:t>
      </w:r>
      <w:r>
        <w:rPr>
          <w:rFonts w:hint="eastAsia" w:ascii="仿宋" w:hAnsi="仿宋" w:eastAsia="仿宋" w:cs="仿宋"/>
          <w:b w:val="0"/>
          <w:bCs w:val="0"/>
          <w:color w:val="auto"/>
          <w:sz w:val="30"/>
          <w:szCs w:val="30"/>
          <w:highlight w:val="none"/>
        </w:rPr>
        <w:t>限公司</w:t>
      </w:r>
      <w:r>
        <w:rPr>
          <w:rFonts w:hint="eastAsia" w:ascii="仿宋" w:hAnsi="仿宋" w:eastAsia="仿宋" w:cs="仿宋"/>
          <w:b w:val="0"/>
          <w:bCs w:val="0"/>
          <w:color w:val="auto"/>
          <w:sz w:val="30"/>
          <w:szCs w:val="30"/>
          <w:highlight w:val="none"/>
          <w:lang w:val="en-US" w:eastAsia="zh-CN"/>
        </w:rPr>
        <w:t>隶属于</w:t>
      </w:r>
      <w:r>
        <w:rPr>
          <w:rFonts w:hint="eastAsia" w:ascii="仿宋" w:hAnsi="仿宋" w:eastAsia="仿宋" w:cs="仿宋"/>
          <w:b w:val="0"/>
          <w:bCs w:val="0"/>
          <w:color w:val="auto"/>
          <w:sz w:val="30"/>
          <w:szCs w:val="30"/>
          <w:highlight w:val="none"/>
        </w:rPr>
        <w:t>云南玉溪钢铁集团有限公司</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是</w:t>
      </w:r>
      <w:r>
        <w:rPr>
          <w:rFonts w:hint="eastAsia" w:ascii="仿宋" w:hAnsi="仿宋" w:eastAsia="仿宋" w:cs="仿宋"/>
          <w:b w:val="0"/>
          <w:bCs w:val="0"/>
          <w:color w:val="auto"/>
          <w:sz w:val="30"/>
          <w:szCs w:val="30"/>
          <w:highlight w:val="none"/>
        </w:rPr>
        <w:t>云南玉溪钢铁集团仙福钢铁有限公司的控股子公司</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2017年后为加快云南玉溪钢铁集团兼并重组和分公司科学性、地域性、科学性管理，经云南玉溪钢铁集团股东会研究决定，将云南玉溪钢铁集团仙福钢铁有限公司下属穆光分公司、聚元分公司从仙福子公司剥离，以产能置换为契机，以产能为基础，资金为纽带，由云南穆光工贸有限公司、通海聚元工贸有限公司、华宁县顺昌工贸有限责任公司共同整合重组，成立云南玉溪钢铁集团振飞钢铁有限公司，</w:t>
      </w:r>
      <w:r>
        <w:rPr>
          <w:rFonts w:hint="eastAsia" w:ascii="仿宋" w:hAnsi="仿宋" w:eastAsia="仿宋" w:cs="仿宋"/>
          <w:b w:val="0"/>
          <w:bCs w:val="0"/>
          <w:color w:val="auto"/>
          <w:sz w:val="30"/>
          <w:szCs w:val="30"/>
          <w:highlight w:val="none"/>
        </w:rPr>
        <w:t>制定了</w:t>
      </w:r>
      <w:r>
        <w:rPr>
          <w:rFonts w:hint="eastAsia" w:ascii="仿宋" w:hAnsi="仿宋" w:eastAsia="仿宋" w:cs="仿宋"/>
          <w:b w:val="0"/>
          <w:bCs w:val="0"/>
          <w:color w:val="auto"/>
          <w:sz w:val="30"/>
          <w:szCs w:val="30"/>
          <w:highlight w:val="none"/>
          <w:lang w:val="en-US" w:eastAsia="zh-CN"/>
        </w:rPr>
        <w:t>产能置换</w:t>
      </w:r>
      <w:r>
        <w:rPr>
          <w:rFonts w:hint="eastAsia" w:ascii="仿宋" w:hAnsi="仿宋" w:eastAsia="仿宋" w:cs="仿宋"/>
          <w:b w:val="0"/>
          <w:bCs w:val="0"/>
          <w:color w:val="auto"/>
          <w:sz w:val="30"/>
          <w:szCs w:val="30"/>
          <w:highlight w:val="none"/>
        </w:rPr>
        <w:t>方案</w:t>
      </w:r>
      <w:r>
        <w:rPr>
          <w:rFonts w:hint="eastAsia" w:ascii="仿宋" w:hAnsi="仿宋" w:eastAsia="仿宋" w:cs="仿宋"/>
          <w:b w:val="0"/>
          <w:bCs w:val="0"/>
          <w:color w:val="auto"/>
          <w:sz w:val="30"/>
          <w:szCs w:val="30"/>
          <w:highlight w:val="none"/>
          <w:lang w:eastAsia="zh-CN"/>
        </w:rPr>
        <w:t>。</w:t>
      </w:r>
    </w:p>
    <w:p w14:paraId="7D86DE4E">
      <w:pPr>
        <w:pageBreakBefore w:val="0"/>
        <w:widowControl/>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lang w:eastAsia="zh-CN"/>
        </w:rPr>
      </w:pPr>
      <w:bookmarkStart w:id="10" w:name="OLE_LINK60"/>
      <w:r>
        <w:rPr>
          <w:rFonts w:hint="eastAsia" w:ascii="仿宋" w:hAnsi="仿宋" w:eastAsia="仿宋" w:cs="仿宋"/>
          <w:b w:val="0"/>
          <w:bCs w:val="0"/>
          <w:color w:val="auto"/>
          <w:sz w:val="30"/>
          <w:szCs w:val="30"/>
          <w:highlight w:val="none"/>
        </w:rPr>
        <w:t>2017年，云南省工业和信息化委员会公告（第2</w:t>
      </w:r>
      <w:r>
        <w:rPr>
          <w:rFonts w:hint="eastAsia" w:ascii="仿宋" w:hAnsi="仿宋" w:eastAsia="仿宋" w:cs="仿宋"/>
          <w:b w:val="0"/>
          <w:bCs w:val="0"/>
          <w:color w:val="auto"/>
          <w:sz w:val="30"/>
          <w:szCs w:val="30"/>
          <w:highlight w:val="none"/>
          <w:lang w:val="en-US" w:eastAsia="zh-CN"/>
        </w:rPr>
        <w:t>3</w:t>
      </w:r>
      <w:r>
        <w:rPr>
          <w:rFonts w:hint="eastAsia" w:ascii="仿宋" w:hAnsi="仿宋" w:eastAsia="仿宋" w:cs="仿宋"/>
          <w:b w:val="0"/>
          <w:bCs w:val="0"/>
          <w:color w:val="auto"/>
          <w:sz w:val="30"/>
          <w:szCs w:val="30"/>
          <w:highlight w:val="none"/>
        </w:rPr>
        <w:t>号）对</w:t>
      </w:r>
      <w:r>
        <w:rPr>
          <w:rFonts w:hint="eastAsia" w:ascii="仿宋" w:hAnsi="仿宋" w:eastAsia="仿宋" w:cs="仿宋"/>
          <w:b w:val="0"/>
          <w:bCs w:val="0"/>
          <w:color w:val="auto"/>
          <w:sz w:val="30"/>
          <w:szCs w:val="30"/>
          <w:highlight w:val="none"/>
          <w:lang w:val="en-US" w:eastAsia="zh-CN"/>
        </w:rPr>
        <w:t>云南玉溪钢铁集团振飞钢铁有限公司</w:t>
      </w:r>
      <w:r>
        <w:rPr>
          <w:rFonts w:hint="eastAsia" w:ascii="仿宋" w:hAnsi="仿宋" w:eastAsia="仿宋" w:cs="仿宋"/>
          <w:b w:val="0"/>
          <w:bCs w:val="0"/>
          <w:color w:val="auto"/>
          <w:sz w:val="30"/>
          <w:szCs w:val="30"/>
          <w:highlight w:val="none"/>
        </w:rPr>
        <w:t>产能等量置换方案进</w:t>
      </w:r>
      <w:r>
        <w:rPr>
          <w:rFonts w:hint="eastAsia" w:ascii="仿宋" w:hAnsi="仿宋" w:eastAsia="仿宋" w:cs="仿宋"/>
          <w:b w:val="0"/>
          <w:bCs w:val="0"/>
          <w:color w:val="auto"/>
          <w:sz w:val="30"/>
          <w:szCs w:val="30"/>
          <w:highlight w:val="none"/>
        </w:rPr>
        <w:t>行公告。</w:t>
      </w:r>
      <w:bookmarkStart w:id="11" w:name="OLE_LINK63"/>
      <w:r>
        <w:rPr>
          <w:rFonts w:hint="eastAsia" w:ascii="仿宋" w:hAnsi="仿宋" w:eastAsia="仿宋" w:cs="仿宋"/>
          <w:b w:val="0"/>
          <w:bCs w:val="0"/>
          <w:color w:val="auto"/>
          <w:sz w:val="30"/>
          <w:szCs w:val="30"/>
          <w:highlight w:val="none"/>
        </w:rPr>
        <w:t>根据公告，</w:t>
      </w:r>
      <w:r>
        <w:rPr>
          <w:rFonts w:hint="eastAsia" w:ascii="仿宋" w:hAnsi="仿宋" w:eastAsia="仿宋" w:cs="仿宋"/>
          <w:b w:val="0"/>
          <w:bCs w:val="0"/>
          <w:color w:val="auto"/>
          <w:sz w:val="30"/>
          <w:szCs w:val="30"/>
          <w:highlight w:val="none"/>
        </w:rPr>
        <w:t>通过产能等量置换的方式，</w:t>
      </w:r>
      <w:bookmarkStart w:id="12" w:name="OLE_LINK64"/>
      <w:bookmarkStart w:id="13" w:name="OLE_LINK65"/>
      <w:r>
        <w:rPr>
          <w:rFonts w:hint="eastAsia" w:ascii="仿宋" w:hAnsi="仿宋" w:eastAsia="仿宋" w:cs="仿宋"/>
          <w:b w:val="0"/>
          <w:bCs w:val="0"/>
          <w:color w:val="auto"/>
          <w:sz w:val="30"/>
          <w:szCs w:val="30"/>
          <w:highlight w:val="none"/>
          <w:lang w:val="en-US" w:eastAsia="zh-CN"/>
        </w:rPr>
        <w:t>云南玉溪钢铁集团振飞钢铁有限公司核定</w:t>
      </w:r>
      <w:r>
        <w:rPr>
          <w:rFonts w:hint="eastAsia" w:ascii="仿宋" w:hAnsi="仿宋" w:eastAsia="仿宋" w:cs="仿宋"/>
          <w:b w:val="0"/>
          <w:bCs w:val="0"/>
          <w:color w:val="auto"/>
          <w:sz w:val="30"/>
          <w:szCs w:val="30"/>
          <w:highlight w:val="none"/>
        </w:rPr>
        <w:t>建设1200m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高炉</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座、100t</w:t>
      </w:r>
      <w:r>
        <w:rPr>
          <w:rFonts w:hint="eastAsia" w:ascii="仿宋" w:hAnsi="仿宋" w:eastAsia="仿宋" w:cs="仿宋"/>
          <w:b w:val="0"/>
          <w:bCs w:val="0"/>
          <w:color w:val="auto"/>
          <w:sz w:val="30"/>
          <w:szCs w:val="30"/>
          <w:highlight w:val="none"/>
          <w:lang w:eastAsia="zh-CN"/>
        </w:rPr>
        <w:t>电</w:t>
      </w:r>
      <w:r>
        <w:rPr>
          <w:rFonts w:hint="eastAsia" w:ascii="仿宋" w:hAnsi="仿宋" w:eastAsia="仿宋" w:cs="仿宋"/>
          <w:b w:val="0"/>
          <w:bCs w:val="0"/>
          <w:color w:val="auto"/>
          <w:sz w:val="30"/>
          <w:szCs w:val="30"/>
          <w:highlight w:val="none"/>
        </w:rPr>
        <w:t>炉</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座，以形成</w:t>
      </w:r>
      <w:r>
        <w:rPr>
          <w:rFonts w:hint="eastAsia" w:ascii="仿宋" w:hAnsi="仿宋" w:eastAsia="仿宋" w:cs="仿宋"/>
          <w:b w:val="0"/>
          <w:bCs w:val="0"/>
          <w:color w:val="auto"/>
          <w:sz w:val="30"/>
          <w:szCs w:val="30"/>
          <w:highlight w:val="none"/>
          <w:lang w:val="en-US" w:eastAsia="zh-CN"/>
        </w:rPr>
        <w:t>113</w:t>
      </w:r>
      <w:r>
        <w:rPr>
          <w:rFonts w:hint="eastAsia" w:ascii="仿宋" w:hAnsi="仿宋" w:eastAsia="仿宋" w:cs="仿宋"/>
          <w:b w:val="0"/>
          <w:bCs w:val="0"/>
          <w:color w:val="auto"/>
          <w:sz w:val="30"/>
          <w:szCs w:val="30"/>
          <w:highlight w:val="none"/>
        </w:rPr>
        <w:t>万t/a炼铁产能、</w:t>
      </w:r>
      <w:r>
        <w:rPr>
          <w:rFonts w:hint="eastAsia" w:ascii="仿宋" w:hAnsi="仿宋" w:eastAsia="仿宋" w:cs="仿宋"/>
          <w:b w:val="0"/>
          <w:bCs w:val="0"/>
          <w:color w:val="auto"/>
          <w:sz w:val="30"/>
          <w:szCs w:val="30"/>
          <w:highlight w:val="none"/>
          <w:lang w:val="en-US" w:eastAsia="zh-CN"/>
        </w:rPr>
        <w:t>100</w:t>
      </w:r>
      <w:r>
        <w:rPr>
          <w:rFonts w:hint="eastAsia" w:ascii="仿宋" w:hAnsi="仿宋" w:eastAsia="仿宋" w:cs="仿宋"/>
          <w:b w:val="0"/>
          <w:bCs w:val="0"/>
          <w:color w:val="auto"/>
          <w:sz w:val="30"/>
          <w:szCs w:val="30"/>
          <w:highlight w:val="none"/>
        </w:rPr>
        <w:t>万t/a炼钢产能</w:t>
      </w:r>
      <w:r>
        <w:rPr>
          <w:rFonts w:hint="eastAsia" w:ascii="仿宋" w:hAnsi="仿宋" w:eastAsia="仿宋" w:cs="仿宋"/>
          <w:b w:val="0"/>
          <w:bCs w:val="0"/>
          <w:color w:val="auto"/>
          <w:sz w:val="30"/>
          <w:szCs w:val="30"/>
          <w:highlight w:val="none"/>
          <w:lang w:eastAsia="zh-CN"/>
        </w:rPr>
        <w:t>。</w:t>
      </w:r>
      <w:bookmarkEnd w:id="10"/>
      <w:bookmarkEnd w:id="11"/>
      <w:bookmarkEnd w:id="12"/>
      <w:bookmarkEnd w:id="13"/>
    </w:p>
    <w:p w14:paraId="4A82957D">
      <w:pPr>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产能置换项目</w:t>
      </w:r>
      <w:r>
        <w:rPr>
          <w:rFonts w:hint="eastAsia" w:ascii="仿宋" w:hAnsi="仿宋" w:eastAsia="仿宋" w:cs="仿宋"/>
          <w:b w:val="0"/>
          <w:bCs w:val="0"/>
          <w:color w:val="auto"/>
          <w:sz w:val="30"/>
          <w:szCs w:val="30"/>
          <w:highlight w:val="none"/>
          <w:lang w:eastAsia="zh-CN"/>
        </w:rPr>
        <w:t>于2019年12月28日在通海县工业商贸和科技信息局</w:t>
      </w:r>
      <w:r>
        <w:rPr>
          <w:rFonts w:hint="eastAsia" w:ascii="仿宋" w:hAnsi="仿宋" w:eastAsia="仿宋" w:cs="仿宋"/>
          <w:b w:val="0"/>
          <w:bCs w:val="0"/>
          <w:color w:val="auto"/>
          <w:sz w:val="30"/>
          <w:szCs w:val="30"/>
          <w:highlight w:val="none"/>
          <w:lang w:val="en-US" w:eastAsia="zh-CN"/>
        </w:rPr>
        <w:t>首次</w:t>
      </w:r>
      <w:r>
        <w:rPr>
          <w:rFonts w:hint="eastAsia" w:ascii="仿宋" w:hAnsi="仿宋" w:eastAsia="仿宋" w:cs="仿宋"/>
          <w:b w:val="0"/>
          <w:bCs w:val="0"/>
          <w:color w:val="auto"/>
          <w:sz w:val="30"/>
          <w:szCs w:val="30"/>
          <w:highlight w:val="none"/>
          <w:lang w:eastAsia="zh-CN"/>
        </w:rPr>
        <w:t>备案（项目备案编码:195304233100033）</w:t>
      </w:r>
      <w:r>
        <w:rPr>
          <w:rFonts w:hint="eastAsia" w:ascii="仿宋" w:hAnsi="仿宋" w:eastAsia="仿宋" w:cs="仿宋"/>
          <w:b w:val="0"/>
          <w:bCs w:val="0"/>
          <w:color w:val="auto"/>
          <w:sz w:val="30"/>
          <w:szCs w:val="30"/>
          <w:highlight w:val="none"/>
        </w:rPr>
        <w:t>，</w:t>
      </w:r>
      <w:bookmarkStart w:id="14" w:name="_Hlk32762133"/>
      <w:r>
        <w:rPr>
          <w:rFonts w:hint="eastAsia" w:ascii="仿宋" w:hAnsi="仿宋" w:eastAsia="仿宋" w:cs="仿宋"/>
          <w:b w:val="0"/>
          <w:bCs w:val="0"/>
          <w:color w:val="auto"/>
          <w:sz w:val="30"/>
          <w:szCs w:val="30"/>
          <w:highlight w:val="none"/>
        </w:rPr>
        <w:t>备案内容为：</w:t>
      </w:r>
      <w:bookmarkEnd w:id="14"/>
      <w:r>
        <w:rPr>
          <w:rFonts w:hint="eastAsia" w:ascii="仿宋" w:hAnsi="仿宋" w:eastAsia="仿宋" w:cs="仿宋"/>
          <w:b w:val="0"/>
          <w:bCs w:val="0"/>
          <w:color w:val="auto"/>
          <w:sz w:val="30"/>
          <w:szCs w:val="30"/>
          <w:highlight w:val="none"/>
        </w:rPr>
        <w:t>技改原有一套100m</w:t>
      </w:r>
      <w:r>
        <w:rPr>
          <w:rFonts w:hint="eastAsia" w:ascii="仿宋" w:hAnsi="仿宋" w:eastAsia="仿宋" w:cs="仿宋"/>
          <w:b w:val="0"/>
          <w:bCs w:val="0"/>
          <w:color w:val="auto"/>
          <w:sz w:val="30"/>
          <w:szCs w:val="30"/>
          <w:highlight w:val="none"/>
          <w:vertAlign w:val="superscript"/>
          <w:lang w:val="en-US" w:eastAsia="zh-CN"/>
        </w:rPr>
        <w:t>2</w:t>
      </w:r>
      <w:r>
        <w:rPr>
          <w:rFonts w:hint="eastAsia" w:ascii="仿宋" w:hAnsi="仿宋" w:eastAsia="仿宋" w:cs="仿宋"/>
          <w:b w:val="0"/>
          <w:bCs w:val="0"/>
          <w:color w:val="auto"/>
          <w:sz w:val="30"/>
          <w:szCs w:val="30"/>
          <w:highlight w:val="none"/>
        </w:rPr>
        <w:t>烧结机至180m</w:t>
      </w:r>
      <w:r>
        <w:rPr>
          <w:rFonts w:hint="eastAsia" w:ascii="仿宋" w:hAnsi="仿宋" w:eastAsia="仿宋" w:cs="仿宋"/>
          <w:b w:val="0"/>
          <w:bCs w:val="0"/>
          <w:color w:val="auto"/>
          <w:sz w:val="30"/>
          <w:szCs w:val="30"/>
          <w:highlight w:val="none"/>
          <w:vertAlign w:val="superscript"/>
          <w:lang w:val="en-US" w:eastAsia="zh-CN"/>
        </w:rPr>
        <w:t>2</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新安装180m</w:t>
      </w:r>
      <w:r>
        <w:rPr>
          <w:rFonts w:hint="eastAsia" w:ascii="仿宋" w:hAnsi="仿宋" w:eastAsia="仿宋" w:cs="仿宋"/>
          <w:b w:val="0"/>
          <w:bCs w:val="0"/>
          <w:color w:val="auto"/>
          <w:sz w:val="30"/>
          <w:szCs w:val="30"/>
          <w:highlight w:val="none"/>
          <w:vertAlign w:val="superscript"/>
          <w:lang w:val="en-US" w:eastAsia="zh-CN"/>
        </w:rPr>
        <w:t>2</w:t>
      </w:r>
      <w:r>
        <w:rPr>
          <w:rFonts w:hint="eastAsia" w:ascii="仿宋" w:hAnsi="仿宋" w:eastAsia="仿宋" w:cs="仿宋"/>
          <w:b w:val="0"/>
          <w:bCs w:val="0"/>
          <w:color w:val="auto"/>
          <w:sz w:val="30"/>
          <w:szCs w:val="30"/>
          <w:highlight w:val="none"/>
        </w:rPr>
        <w:t>烧结一套，1200m</w:t>
      </w:r>
      <w:r>
        <w:rPr>
          <w:rFonts w:hint="eastAsia" w:ascii="仿宋" w:hAnsi="仿宋" w:eastAsia="仿宋" w:cs="仿宋"/>
          <w:b w:val="0"/>
          <w:bCs w:val="0"/>
          <w:color w:val="auto"/>
          <w:sz w:val="30"/>
          <w:szCs w:val="30"/>
          <w:highlight w:val="none"/>
          <w:vertAlign w:val="superscript"/>
          <w:lang w:val="en-US" w:eastAsia="zh-CN"/>
        </w:rPr>
        <w:t>3</w:t>
      </w:r>
      <w:r>
        <w:rPr>
          <w:rFonts w:hint="eastAsia" w:ascii="仿宋" w:hAnsi="仿宋" w:eastAsia="仿宋" w:cs="仿宋"/>
          <w:b w:val="0"/>
          <w:bCs w:val="0"/>
          <w:color w:val="auto"/>
          <w:sz w:val="30"/>
          <w:szCs w:val="30"/>
          <w:highlight w:val="none"/>
        </w:rPr>
        <w:t>高炉一座，100吨炼钢电炉一座，LF精炼炉2座，A0D精炼炉2座，6机6流板坯连铸机一套，8机8流方坯连铸机一套及相关辅助设施的配套建设，形成年产铁113万吨/年，普碳钢100万吨/年的生产规模。</w:t>
      </w:r>
    </w:p>
    <w:p w14:paraId="1481436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lang w:val="en-US" w:eastAsia="zh-CN"/>
        </w:rPr>
      </w:pPr>
      <w:bookmarkStart w:id="15" w:name="OLE_LINK61"/>
      <w:bookmarkStart w:id="16" w:name="_Hlk26278847"/>
      <w:r>
        <w:rPr>
          <w:rFonts w:hint="eastAsia" w:ascii="仿宋" w:hAnsi="仿宋" w:eastAsia="仿宋" w:cs="仿宋"/>
          <w:b w:val="0"/>
          <w:bCs w:val="0"/>
          <w:color w:val="auto"/>
          <w:sz w:val="30"/>
          <w:szCs w:val="30"/>
          <w:highlight w:val="none"/>
          <w:lang w:val="en-US" w:eastAsia="zh-CN"/>
        </w:rPr>
        <w:t>2023年12月31日，云南省发展和改革委员会 云南省工业和信息化厅 云南省生态</w:t>
      </w:r>
      <w:r>
        <w:rPr>
          <w:rFonts w:hint="eastAsia" w:ascii="仿宋" w:hAnsi="仿宋" w:eastAsia="仿宋" w:cs="仿宋"/>
          <w:b w:val="0"/>
          <w:bCs w:val="0"/>
          <w:color w:val="auto"/>
          <w:sz w:val="30"/>
          <w:szCs w:val="30"/>
          <w:highlight w:val="none"/>
          <w:lang w:val="en-US" w:eastAsia="zh-CN"/>
        </w:rPr>
        <w:t>环境厅 云南省应急管理厅 云南省统计局下发《关于云南粗钢冶炼装备清单的公告》，公告中明确项目建设主体为</w:t>
      </w:r>
      <w:r>
        <w:rPr>
          <w:rFonts w:hint="eastAsia" w:ascii="仿宋" w:hAnsi="仿宋" w:eastAsia="仿宋" w:cs="仿宋"/>
          <w:b w:val="0"/>
          <w:bCs w:val="0"/>
          <w:color w:val="auto"/>
          <w:sz w:val="30"/>
          <w:szCs w:val="30"/>
          <w:highlight w:val="none"/>
          <w:lang w:eastAsia="zh-CN"/>
        </w:rPr>
        <w:t>云南玉溪钢铁集团振飞钢铁有限公司</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lang w:val="en-US" w:eastAsia="zh-CN"/>
        </w:rPr>
        <w:t>100</w:t>
      </w:r>
      <w:r>
        <w:rPr>
          <w:rFonts w:hint="eastAsia" w:ascii="仿宋" w:hAnsi="仿宋" w:eastAsia="仿宋" w:cs="仿宋"/>
          <w:b w:val="0"/>
          <w:bCs w:val="0"/>
          <w:color w:val="auto"/>
          <w:sz w:val="30"/>
          <w:szCs w:val="30"/>
          <w:highlight w:val="none"/>
          <w:lang w:val="en-US" w:eastAsia="zh-CN"/>
        </w:rPr>
        <w:t>电炉对应产能为</w:t>
      </w:r>
      <w:r>
        <w:rPr>
          <w:rFonts w:hint="eastAsia" w:ascii="仿宋" w:hAnsi="仿宋" w:eastAsia="仿宋" w:cs="仿宋"/>
          <w:b w:val="0"/>
          <w:bCs w:val="0"/>
          <w:color w:val="auto"/>
          <w:sz w:val="30"/>
          <w:szCs w:val="30"/>
          <w:highlight w:val="none"/>
          <w:lang w:val="en-US" w:eastAsia="zh-CN"/>
        </w:rPr>
        <w:t>75</w:t>
      </w:r>
      <w:r>
        <w:rPr>
          <w:rFonts w:hint="eastAsia" w:ascii="仿宋" w:hAnsi="仿宋" w:eastAsia="仿宋" w:cs="仿宋"/>
          <w:b w:val="0"/>
          <w:bCs w:val="0"/>
          <w:color w:val="auto"/>
          <w:sz w:val="30"/>
          <w:szCs w:val="30"/>
          <w:highlight w:val="none"/>
          <w:lang w:val="en-US" w:eastAsia="zh-CN"/>
        </w:rPr>
        <w:t>万吨/年。</w:t>
      </w:r>
      <w:bookmarkEnd w:id="15"/>
      <w:r>
        <w:rPr>
          <w:rFonts w:hint="eastAsia" w:ascii="仿宋" w:hAnsi="仿宋" w:eastAsia="仿宋" w:cs="仿宋"/>
          <w:b w:val="0"/>
          <w:bCs w:val="0"/>
          <w:color w:val="auto"/>
          <w:sz w:val="30"/>
          <w:szCs w:val="30"/>
          <w:highlight w:val="none"/>
          <w:lang w:val="en-US" w:eastAsia="zh-CN"/>
        </w:rPr>
        <w:t>本项目最终以《关于云南粗钢冶炼装备清单的公告》的</w:t>
      </w:r>
      <w:r>
        <w:rPr>
          <w:rFonts w:hint="eastAsia" w:ascii="仿宋" w:hAnsi="仿宋" w:eastAsia="仿宋" w:cs="仿宋"/>
          <w:b w:val="0"/>
          <w:bCs w:val="0"/>
          <w:color w:val="auto"/>
          <w:sz w:val="30"/>
          <w:szCs w:val="30"/>
          <w:highlight w:val="none"/>
          <w:lang w:val="en-US" w:eastAsia="zh-CN"/>
        </w:rPr>
        <w:t>75</w:t>
      </w:r>
      <w:r>
        <w:rPr>
          <w:rFonts w:hint="eastAsia" w:ascii="仿宋" w:hAnsi="仿宋" w:eastAsia="仿宋" w:cs="仿宋"/>
          <w:b w:val="0"/>
          <w:bCs w:val="0"/>
          <w:color w:val="auto"/>
          <w:sz w:val="30"/>
          <w:szCs w:val="30"/>
          <w:highlight w:val="none"/>
          <w:lang w:val="en-US" w:eastAsia="zh-CN"/>
        </w:rPr>
        <w:t>万吨/年进行申报</w:t>
      </w:r>
      <w:r>
        <w:rPr>
          <w:rFonts w:hint="eastAsia" w:ascii="仿宋" w:hAnsi="仿宋" w:eastAsia="仿宋" w:cs="仿宋"/>
          <w:b w:val="0"/>
          <w:bCs w:val="0"/>
          <w:color w:val="auto"/>
          <w:sz w:val="30"/>
          <w:szCs w:val="30"/>
          <w:highlight w:val="none"/>
          <w:lang w:val="en-US" w:eastAsia="zh-CN"/>
        </w:rPr>
        <w:t>，申报单位为</w:t>
      </w:r>
      <w:r>
        <w:rPr>
          <w:rFonts w:hint="eastAsia" w:ascii="仿宋" w:hAnsi="仿宋" w:eastAsia="仿宋" w:cs="仿宋"/>
          <w:b w:val="0"/>
          <w:bCs w:val="0"/>
          <w:color w:val="auto"/>
          <w:sz w:val="30"/>
          <w:szCs w:val="30"/>
          <w:highlight w:val="none"/>
          <w:lang w:eastAsia="zh-CN"/>
        </w:rPr>
        <w:t>云南玉溪钢铁集团振飞钢铁有限公司</w:t>
      </w:r>
      <w:r>
        <w:rPr>
          <w:rFonts w:hint="eastAsia" w:ascii="仿宋" w:hAnsi="仿宋" w:eastAsia="仿宋" w:cs="仿宋"/>
          <w:b w:val="0"/>
          <w:bCs w:val="0"/>
          <w:color w:val="auto"/>
          <w:sz w:val="30"/>
          <w:szCs w:val="30"/>
          <w:highlight w:val="none"/>
          <w:lang w:val="en-US" w:eastAsia="zh-CN"/>
        </w:rPr>
        <w:t>。</w:t>
      </w:r>
    </w:p>
    <w:p w14:paraId="1A885C4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同时由于2019年备案内容配套为高炉及电炉的配套，根据</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钢铁企业超低排放改造技术指南</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等文件，</w:t>
      </w:r>
      <w:r>
        <w:rPr>
          <w:rFonts w:hint="eastAsia" w:ascii="仿宋" w:hAnsi="仿宋" w:eastAsia="仿宋" w:cs="仿宋"/>
          <w:b w:val="0"/>
          <w:bCs w:val="0"/>
          <w:color w:val="auto"/>
          <w:sz w:val="30"/>
          <w:szCs w:val="30"/>
          <w:highlight w:val="none"/>
          <w:u w:val="none"/>
        </w:rPr>
        <w:t>电炉烟气应采用炉内排烟+密闭罩+屋顶罩的捕集方式</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而由于铁水进入电炉的方式导致电炉烟气排烟系统不能满足</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钢铁企业超低排放改造技术指南</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要求，且其能耗也不满足</w:t>
      </w:r>
      <w:r>
        <w:rPr>
          <w:rFonts w:hint="eastAsia" w:ascii="仿宋" w:hAnsi="仿宋" w:eastAsia="仿宋" w:cs="仿宋"/>
          <w:b w:val="0"/>
          <w:bCs w:val="0"/>
          <w:color w:val="auto"/>
          <w:sz w:val="30"/>
          <w:szCs w:val="30"/>
          <w:highlight w:val="none"/>
          <w:lang w:val="en-US" w:eastAsia="zh-CN"/>
        </w:rPr>
        <w:t>《钢铁行业（炼钢）清洁生产评价指标体系》</w:t>
      </w:r>
      <w:r>
        <w:rPr>
          <w:rFonts w:hint="eastAsia" w:ascii="仿宋" w:hAnsi="仿宋" w:eastAsia="仿宋" w:cs="仿宋"/>
          <w:b w:val="0"/>
          <w:bCs w:val="0"/>
          <w:color w:val="auto"/>
          <w:sz w:val="30"/>
          <w:szCs w:val="30"/>
          <w:highlight w:val="none"/>
          <w:lang w:val="en-US" w:eastAsia="zh-CN"/>
        </w:rPr>
        <w:t>的限定性要求。</w:t>
      </w:r>
      <w:bookmarkStart w:id="17" w:name="OLE_LINK62"/>
      <w:r>
        <w:rPr>
          <w:rFonts w:hint="eastAsia" w:ascii="仿宋" w:hAnsi="仿宋" w:eastAsia="仿宋" w:cs="仿宋"/>
          <w:b w:val="0"/>
          <w:bCs w:val="0"/>
          <w:color w:val="auto"/>
          <w:sz w:val="30"/>
          <w:szCs w:val="30"/>
          <w:highlight w:val="none"/>
          <w:lang w:val="en-US" w:eastAsia="zh-CN"/>
        </w:rPr>
        <w:t>故此，建设单位综合考虑，响应国家号召，公司由高炉－转炉长流程钢铁企业转型为电炉炼钢短流程企业。</w:t>
      </w:r>
    </w:p>
    <w:bookmarkEnd w:id="17"/>
    <w:p w14:paraId="63B98652">
      <w:pPr>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为此，公司申请进行备案证变更，</w:t>
      </w:r>
      <w:bookmarkStart w:id="18" w:name="OLE_LINK59"/>
      <w:bookmarkStart w:id="19" w:name="OLE_LINK54"/>
      <w:r>
        <w:rPr>
          <w:rFonts w:hint="eastAsia" w:ascii="仿宋" w:hAnsi="仿宋" w:eastAsia="仿宋" w:cs="仿宋"/>
          <w:b w:val="0"/>
          <w:bCs w:val="0"/>
          <w:color w:val="auto"/>
          <w:sz w:val="30"/>
          <w:szCs w:val="30"/>
          <w:highlight w:val="none"/>
          <w:lang w:val="en-US" w:eastAsia="zh-CN"/>
        </w:rPr>
        <w:t>2024年3月6日通海县发展和改革局以备案号（项目代码）“2403-530423-04-02-913679”对</w:t>
      </w:r>
      <w:bookmarkStart w:id="20" w:name="OLE_LINK49"/>
      <w:r>
        <w:rPr>
          <w:rFonts w:hint="eastAsia" w:ascii="仿宋" w:hAnsi="仿宋" w:eastAsia="仿宋" w:cs="仿宋"/>
          <w:b w:val="0"/>
          <w:bCs w:val="0"/>
          <w:color w:val="auto"/>
          <w:sz w:val="30"/>
          <w:szCs w:val="30"/>
          <w:highlight w:val="none"/>
          <w:lang w:val="en-US" w:eastAsia="zh-CN"/>
        </w:rPr>
        <w:t>云南玉溪钢铁集团振飞钢铁有限公司产能置换升级</w:t>
      </w:r>
      <w:bookmarkStart w:id="21" w:name="OLE_LINK48"/>
      <w:r>
        <w:rPr>
          <w:rFonts w:hint="eastAsia" w:ascii="仿宋" w:hAnsi="仿宋" w:eastAsia="仿宋" w:cs="仿宋"/>
          <w:b w:val="0"/>
          <w:bCs w:val="0"/>
          <w:color w:val="auto"/>
          <w:sz w:val="30"/>
          <w:szCs w:val="30"/>
          <w:highlight w:val="none"/>
          <w:lang w:val="en-US" w:eastAsia="zh-CN"/>
        </w:rPr>
        <w:t>年产75万吨普钢项目</w:t>
      </w:r>
      <w:bookmarkEnd w:id="20"/>
      <w:bookmarkEnd w:id="21"/>
      <w:r>
        <w:rPr>
          <w:rFonts w:hint="eastAsia" w:ascii="仿宋" w:hAnsi="仿宋" w:eastAsia="仿宋" w:cs="仿宋"/>
          <w:b w:val="0"/>
          <w:bCs w:val="0"/>
          <w:color w:val="auto"/>
          <w:sz w:val="30"/>
          <w:szCs w:val="30"/>
          <w:highlight w:val="none"/>
          <w:lang w:val="en-US" w:eastAsia="zh-CN"/>
        </w:rPr>
        <w:t>进行了备案</w:t>
      </w:r>
      <w:bookmarkEnd w:id="18"/>
      <w:r>
        <w:rPr>
          <w:rFonts w:hint="eastAsia" w:ascii="仿宋" w:hAnsi="仿宋" w:eastAsia="仿宋" w:cs="仿宋"/>
          <w:b w:val="0"/>
          <w:bCs w:val="0"/>
          <w:color w:val="auto"/>
          <w:sz w:val="30"/>
          <w:szCs w:val="30"/>
          <w:highlight w:val="none"/>
          <w:lang w:val="en-US" w:eastAsia="zh-CN"/>
        </w:rPr>
        <w:t>，备案内容为：改造云南穆光工贸有限公司部分原有厂房，购置安装100吨普碳钢电炉1座，精炼炉2套(1备1用），连铸机2套（1备1用），配套建设制氧、发电等辅助设施，形成年产75万吨普钢生产规模。</w:t>
      </w:r>
      <w:bookmarkEnd w:id="19"/>
    </w:p>
    <w:p w14:paraId="28DAABCF">
      <w:pPr>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由于公司现有制氧站满足产能置换升级后的需求，由此其制氧站不再新建，结合其他短流程炼钢项目烟气余热利用情况，原设计的利用电炉一次烟气余热发电其利用价值不高（其高温烟气经过入炉前的输送带对废钢进行预热，使烟气温度降低至650℃，预热废钢后的烟气进入沉降室，使用水雾喷淋装置将烟气在2S内急速从650℃降低至200℃，200℃烟气的余热利用价值不高），且由取消发电，2024年11月6日进行备案证变更，备案后内容为：改造云南穆光工贸有限公司部分原有厂房，购置安装100吨普碳钢电炉1座，100吨LF精炼炉2套（1备1用，前期先建1套，预留1套），5机5流板坯连铸机2套（1备1用，前期先建1套，预留1套），配套建设辅助及环保设施，形成年产75万吨普钢生产规模。</w:t>
      </w:r>
    </w:p>
    <w:p w14:paraId="0B2BD2C6">
      <w:pPr>
        <w:spacing w:line="360" w:lineRule="auto"/>
        <w:ind w:firstLine="450" w:firstLineChars="150"/>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lang w:val="en-US" w:eastAsia="zh-CN"/>
        </w:rPr>
        <w:t>同时由于公司原仅设置有1条60万吨薄板生产线，为适应市场需要，决定在厂区空地建设一条</w:t>
      </w:r>
      <w:r>
        <w:rPr>
          <w:rFonts w:hint="eastAsia" w:ascii="仿宋" w:hAnsi="仿宋" w:eastAsia="仿宋" w:cs="仿宋"/>
          <w:b w:val="0"/>
          <w:bCs w:val="0"/>
          <w:snapToGrid w:val="0"/>
          <w:color w:val="auto"/>
          <w:kern w:val="0"/>
          <w:sz w:val="30"/>
          <w:szCs w:val="30"/>
          <w:highlight w:val="none"/>
          <w:lang w:val="en-US" w:eastAsia="zh-CN"/>
        </w:rPr>
        <w:t>型材生产线，购置安装型材550型16连轧机组、辊道、过渡链、冷锯机等生产设备，原料全部采用公司自产的热钢坯，最终形成年产型材30万吨的生产规模</w:t>
      </w:r>
      <w:r>
        <w:rPr>
          <w:rFonts w:hint="eastAsia" w:ascii="仿宋" w:hAnsi="仿宋" w:eastAsia="仿宋" w:cs="仿宋"/>
          <w:b w:val="0"/>
          <w:bCs w:val="0"/>
          <w:snapToGrid w:val="0"/>
          <w:color w:val="auto"/>
          <w:kern w:val="0"/>
          <w:sz w:val="30"/>
          <w:szCs w:val="30"/>
          <w:highlight w:val="none"/>
        </w:rPr>
        <w:t>。</w:t>
      </w:r>
      <w:r>
        <w:rPr>
          <w:rFonts w:hint="eastAsia" w:ascii="仿宋" w:hAnsi="仿宋" w:eastAsia="仿宋" w:cs="仿宋"/>
          <w:b w:val="0"/>
          <w:bCs w:val="0"/>
          <w:color w:val="auto"/>
          <w:sz w:val="30"/>
          <w:szCs w:val="30"/>
          <w:highlight w:val="none"/>
        </w:rPr>
        <w:t>20</w:t>
      </w:r>
      <w:r>
        <w:rPr>
          <w:rFonts w:hint="eastAsia" w:ascii="仿宋" w:hAnsi="仿宋" w:eastAsia="仿宋" w:cs="仿宋"/>
          <w:b w:val="0"/>
          <w:bCs w:val="0"/>
          <w:color w:val="auto"/>
          <w:sz w:val="30"/>
          <w:szCs w:val="30"/>
          <w:highlight w:val="none"/>
          <w:lang w:val="en-US" w:eastAsia="zh-CN"/>
        </w:rPr>
        <w:t>2</w:t>
      </w:r>
      <w:r>
        <w:rPr>
          <w:rFonts w:hint="eastAsia" w:ascii="仿宋" w:hAnsi="仿宋" w:eastAsia="仿宋" w:cs="仿宋"/>
          <w:b w:val="0"/>
          <w:bCs w:val="0"/>
          <w:color w:val="auto"/>
          <w:sz w:val="30"/>
          <w:szCs w:val="30"/>
          <w:highlight w:val="none"/>
          <w:lang w:val="en-US" w:eastAsia="zh-CN"/>
        </w:rPr>
        <w:t>3</w:t>
      </w:r>
      <w:r>
        <w:rPr>
          <w:rFonts w:hint="eastAsia" w:ascii="仿宋" w:hAnsi="仿宋" w:eastAsia="仿宋" w:cs="仿宋"/>
          <w:b w:val="0"/>
          <w:bCs w:val="0"/>
          <w:color w:val="auto"/>
          <w:sz w:val="30"/>
          <w:szCs w:val="30"/>
          <w:highlight w:val="none"/>
        </w:rPr>
        <w:t>年1</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月</w:t>
      </w:r>
      <w:r>
        <w:rPr>
          <w:rFonts w:hint="eastAsia" w:ascii="仿宋" w:hAnsi="仿宋" w:eastAsia="仿宋" w:cs="仿宋"/>
          <w:b w:val="0"/>
          <w:bCs w:val="0"/>
          <w:color w:val="auto"/>
          <w:sz w:val="30"/>
          <w:szCs w:val="30"/>
          <w:highlight w:val="none"/>
          <w:lang w:eastAsia="zh-CN"/>
        </w:rPr>
        <w:t>建设单位</w:t>
      </w:r>
      <w:r>
        <w:rPr>
          <w:rFonts w:hint="eastAsia" w:ascii="仿宋" w:hAnsi="仿宋" w:eastAsia="仿宋" w:cs="仿宋"/>
          <w:b w:val="0"/>
          <w:bCs w:val="0"/>
          <w:color w:val="auto"/>
          <w:sz w:val="30"/>
          <w:szCs w:val="30"/>
          <w:highlight w:val="none"/>
        </w:rPr>
        <w:t>委托</w:t>
      </w:r>
      <w:r>
        <w:rPr>
          <w:rFonts w:hint="eastAsia" w:ascii="仿宋" w:hAnsi="仿宋" w:eastAsia="仿宋" w:cs="仿宋"/>
          <w:b w:val="0"/>
          <w:bCs w:val="0"/>
          <w:color w:val="auto"/>
          <w:sz w:val="30"/>
          <w:szCs w:val="30"/>
          <w:highlight w:val="none"/>
          <w:lang w:eastAsia="zh-CN"/>
        </w:rPr>
        <w:t>云南绿诚环境科技有限公司编制《</w:t>
      </w:r>
      <w:r>
        <w:rPr>
          <w:rFonts w:hint="eastAsia" w:ascii="仿宋" w:hAnsi="仿宋" w:eastAsia="仿宋" w:cs="仿宋"/>
          <w:b w:val="0"/>
          <w:bCs w:val="0"/>
          <w:color w:val="auto"/>
          <w:sz w:val="30"/>
          <w:szCs w:val="30"/>
          <w:highlight w:val="none"/>
          <w:lang w:eastAsia="zh-CN"/>
        </w:rPr>
        <w:t>新建年产30万吨型材生产线项目</w:t>
      </w:r>
      <w:r>
        <w:rPr>
          <w:rFonts w:hint="eastAsia" w:ascii="仿宋" w:hAnsi="仿宋" w:eastAsia="仿宋" w:cs="仿宋"/>
          <w:b w:val="0"/>
          <w:bCs w:val="0"/>
          <w:color w:val="auto"/>
          <w:sz w:val="30"/>
          <w:szCs w:val="30"/>
          <w:highlight w:val="none"/>
          <w:lang w:eastAsia="zh-CN"/>
        </w:rPr>
        <w:t>环境影响报告</w:t>
      </w:r>
      <w:r>
        <w:rPr>
          <w:rFonts w:hint="eastAsia" w:ascii="仿宋" w:hAnsi="仿宋" w:eastAsia="仿宋" w:cs="仿宋"/>
          <w:b w:val="0"/>
          <w:bCs w:val="0"/>
          <w:color w:val="auto"/>
          <w:sz w:val="30"/>
          <w:szCs w:val="30"/>
          <w:highlight w:val="none"/>
          <w:lang w:val="en-US" w:eastAsia="zh-CN"/>
        </w:rPr>
        <w:t>表</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202</w:t>
      </w:r>
      <w:r>
        <w:rPr>
          <w:rFonts w:hint="eastAsia" w:ascii="仿宋" w:hAnsi="仿宋" w:eastAsia="仿宋" w:cs="仿宋"/>
          <w:b w:val="0"/>
          <w:bCs w:val="0"/>
          <w:color w:val="auto"/>
          <w:sz w:val="30"/>
          <w:szCs w:val="30"/>
          <w:highlight w:val="none"/>
          <w:lang w:val="en-US" w:eastAsia="zh-CN"/>
        </w:rPr>
        <w:t>4</w:t>
      </w:r>
      <w:r>
        <w:rPr>
          <w:rFonts w:hint="eastAsia" w:ascii="仿宋" w:hAnsi="仿宋" w:eastAsia="仿宋" w:cs="仿宋"/>
          <w:b w:val="0"/>
          <w:bCs w:val="0"/>
          <w:color w:val="auto"/>
          <w:sz w:val="30"/>
          <w:szCs w:val="30"/>
          <w:highlight w:val="none"/>
          <w:lang w:val="en-US" w:eastAsia="zh-CN"/>
        </w:rPr>
        <w:t>年</w:t>
      </w:r>
      <w:r>
        <w:rPr>
          <w:rFonts w:hint="eastAsia" w:ascii="仿宋" w:hAnsi="仿宋" w:eastAsia="仿宋" w:cs="仿宋"/>
          <w:b w:val="0"/>
          <w:bCs w:val="0"/>
          <w:color w:val="auto"/>
          <w:sz w:val="30"/>
          <w:szCs w:val="30"/>
          <w:highlight w:val="none"/>
          <w:lang w:val="en-US" w:eastAsia="zh-CN"/>
        </w:rPr>
        <w:t>4</w:t>
      </w:r>
      <w:r>
        <w:rPr>
          <w:rFonts w:hint="eastAsia" w:ascii="仿宋" w:hAnsi="仿宋" w:eastAsia="仿宋" w:cs="仿宋"/>
          <w:b w:val="0"/>
          <w:bCs w:val="0"/>
          <w:color w:val="auto"/>
          <w:sz w:val="30"/>
          <w:szCs w:val="30"/>
          <w:highlight w:val="none"/>
          <w:lang w:val="en-US" w:eastAsia="zh-CN"/>
        </w:rPr>
        <w:t>月2</w:t>
      </w:r>
      <w:r>
        <w:rPr>
          <w:rFonts w:hint="eastAsia" w:ascii="仿宋" w:hAnsi="仿宋" w:eastAsia="仿宋" w:cs="仿宋"/>
          <w:b w:val="0"/>
          <w:bCs w:val="0"/>
          <w:color w:val="auto"/>
          <w:sz w:val="30"/>
          <w:szCs w:val="30"/>
          <w:highlight w:val="none"/>
          <w:lang w:val="en-US" w:eastAsia="zh-CN"/>
        </w:rPr>
        <w:t>4</w:t>
      </w:r>
      <w:r>
        <w:rPr>
          <w:rFonts w:hint="eastAsia" w:ascii="仿宋" w:hAnsi="仿宋" w:eastAsia="仿宋" w:cs="仿宋"/>
          <w:b w:val="0"/>
          <w:bCs w:val="0"/>
          <w:color w:val="auto"/>
          <w:sz w:val="30"/>
          <w:szCs w:val="30"/>
          <w:highlight w:val="none"/>
          <w:lang w:eastAsia="zh-CN"/>
        </w:rPr>
        <w:t>取得</w:t>
      </w:r>
      <w:r>
        <w:rPr>
          <w:rFonts w:hint="eastAsia" w:ascii="仿宋" w:hAnsi="仿宋" w:eastAsia="仿宋" w:cs="仿宋"/>
          <w:b w:val="0"/>
          <w:bCs w:val="0"/>
          <w:color w:val="auto"/>
          <w:sz w:val="30"/>
          <w:szCs w:val="30"/>
          <w:highlight w:val="none"/>
          <w:lang w:val="en-US" w:eastAsia="zh-CN"/>
        </w:rPr>
        <w:t>玉溪市生态环境局通海分局关于</w:t>
      </w:r>
      <w:r>
        <w:rPr>
          <w:rFonts w:hint="eastAsia" w:ascii="仿宋" w:hAnsi="仿宋" w:eastAsia="仿宋" w:cs="仿宋"/>
          <w:b w:val="0"/>
          <w:bCs w:val="0"/>
          <w:color w:val="auto"/>
          <w:sz w:val="30"/>
          <w:szCs w:val="30"/>
          <w:highlight w:val="none"/>
          <w:lang w:eastAsia="zh-CN"/>
        </w:rPr>
        <w:t>新建年产30万吨型材生产线项目</w:t>
      </w:r>
      <w:r>
        <w:rPr>
          <w:rFonts w:hint="eastAsia" w:ascii="仿宋" w:hAnsi="仿宋" w:eastAsia="仿宋" w:cs="仿宋"/>
          <w:b w:val="0"/>
          <w:bCs w:val="0"/>
          <w:color w:val="auto"/>
          <w:sz w:val="30"/>
          <w:szCs w:val="30"/>
          <w:highlight w:val="none"/>
          <w:lang w:eastAsia="zh-CN"/>
        </w:rPr>
        <w:t>环境影响报告</w:t>
      </w:r>
      <w:r>
        <w:rPr>
          <w:rFonts w:hint="eastAsia" w:ascii="仿宋" w:hAnsi="仿宋" w:eastAsia="仿宋" w:cs="仿宋"/>
          <w:b w:val="0"/>
          <w:bCs w:val="0"/>
          <w:color w:val="auto"/>
          <w:sz w:val="30"/>
          <w:szCs w:val="30"/>
          <w:highlight w:val="none"/>
          <w:lang w:val="en-US" w:eastAsia="zh-CN"/>
        </w:rPr>
        <w:t>表</w:t>
      </w:r>
      <w:r>
        <w:rPr>
          <w:rFonts w:hint="eastAsia" w:ascii="仿宋" w:hAnsi="仿宋" w:eastAsia="仿宋" w:cs="仿宋"/>
          <w:b w:val="0"/>
          <w:bCs w:val="0"/>
          <w:color w:val="auto"/>
          <w:sz w:val="30"/>
          <w:szCs w:val="30"/>
          <w:highlight w:val="none"/>
          <w:lang w:eastAsia="zh-CN"/>
        </w:rPr>
        <w:t>的批复（通环审〔</w:t>
      </w:r>
      <w:r>
        <w:rPr>
          <w:rFonts w:hint="eastAsia" w:ascii="仿宋" w:hAnsi="仿宋" w:eastAsia="仿宋" w:cs="仿宋"/>
          <w:b w:val="0"/>
          <w:bCs w:val="0"/>
          <w:color w:val="auto"/>
          <w:sz w:val="30"/>
          <w:szCs w:val="30"/>
          <w:highlight w:val="none"/>
          <w:lang w:val="en-US" w:eastAsia="zh-CN"/>
        </w:rPr>
        <w:t>202</w:t>
      </w:r>
      <w:r>
        <w:rPr>
          <w:rFonts w:hint="eastAsia" w:ascii="仿宋" w:hAnsi="仿宋" w:eastAsia="仿宋" w:cs="仿宋"/>
          <w:b w:val="0"/>
          <w:bCs w:val="0"/>
          <w:color w:val="auto"/>
          <w:sz w:val="30"/>
          <w:szCs w:val="30"/>
          <w:highlight w:val="none"/>
          <w:lang w:val="en-US" w:eastAsia="zh-CN"/>
        </w:rPr>
        <w:t>4</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4</w:t>
      </w:r>
      <w:r>
        <w:rPr>
          <w:rFonts w:hint="eastAsia" w:ascii="仿宋" w:hAnsi="仿宋" w:eastAsia="仿宋" w:cs="仿宋"/>
          <w:b w:val="0"/>
          <w:bCs w:val="0"/>
          <w:color w:val="auto"/>
          <w:sz w:val="30"/>
          <w:szCs w:val="30"/>
          <w:highlight w:val="none"/>
          <w:lang w:eastAsia="zh-CN"/>
        </w:rPr>
        <w:t>号）</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现阶段已经建成尚未验收。建成后，现有</w:t>
      </w:r>
      <w:r>
        <w:rPr>
          <w:rFonts w:hint="eastAsia" w:ascii="仿宋" w:hAnsi="仿宋" w:eastAsia="仿宋" w:cs="仿宋"/>
          <w:b w:val="0"/>
          <w:bCs w:val="0"/>
          <w:color w:val="auto"/>
          <w:sz w:val="30"/>
          <w:szCs w:val="30"/>
          <w:highlight w:val="none"/>
          <w:u w:val="none"/>
        </w:rPr>
        <w:t>轧钢生产线总生产能力</w:t>
      </w:r>
      <w:r>
        <w:rPr>
          <w:rFonts w:hint="eastAsia" w:ascii="仿宋" w:hAnsi="仿宋" w:eastAsia="仿宋" w:cs="仿宋"/>
          <w:b w:val="0"/>
          <w:bCs w:val="0"/>
          <w:color w:val="auto"/>
          <w:sz w:val="30"/>
          <w:szCs w:val="30"/>
          <w:highlight w:val="none"/>
          <w:u w:val="none"/>
          <w:lang w:val="en-US" w:eastAsia="zh-CN"/>
        </w:rPr>
        <w:t>控制</w:t>
      </w:r>
      <w:r>
        <w:rPr>
          <w:rFonts w:hint="eastAsia" w:ascii="仿宋" w:hAnsi="仿宋" w:eastAsia="仿宋" w:cs="仿宋"/>
          <w:b w:val="0"/>
          <w:bCs w:val="0"/>
          <w:color w:val="auto"/>
          <w:sz w:val="30"/>
          <w:szCs w:val="30"/>
          <w:highlight w:val="none"/>
          <w:u w:val="none"/>
        </w:rPr>
        <w:t>为</w:t>
      </w:r>
      <w:r>
        <w:rPr>
          <w:rFonts w:hint="eastAsia" w:ascii="仿宋" w:hAnsi="仿宋" w:eastAsia="仿宋" w:cs="仿宋"/>
          <w:b w:val="0"/>
          <w:bCs w:val="0"/>
          <w:color w:val="auto"/>
          <w:sz w:val="30"/>
          <w:szCs w:val="30"/>
          <w:highlight w:val="none"/>
          <w:u w:val="none"/>
          <w:lang w:val="en-US" w:eastAsia="zh-CN"/>
        </w:rPr>
        <w:t>60</w:t>
      </w:r>
      <w:r>
        <w:rPr>
          <w:rFonts w:hint="eastAsia" w:ascii="仿宋" w:hAnsi="仿宋" w:eastAsia="仿宋" w:cs="仿宋"/>
          <w:b w:val="0"/>
          <w:bCs w:val="0"/>
          <w:color w:val="auto"/>
          <w:sz w:val="30"/>
          <w:szCs w:val="30"/>
          <w:highlight w:val="none"/>
          <w:u w:val="none"/>
        </w:rPr>
        <w:t>万t/a</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lang w:val="en-US" w:eastAsia="zh-CN"/>
        </w:rPr>
        <w:t>原</w:t>
      </w:r>
      <w:r>
        <w:rPr>
          <w:rFonts w:hint="eastAsia" w:ascii="仿宋" w:hAnsi="仿宋" w:eastAsia="仿宋" w:cs="仿宋"/>
          <w:b w:val="0"/>
          <w:bCs w:val="0"/>
          <w:color w:val="auto"/>
          <w:sz w:val="30"/>
          <w:szCs w:val="30"/>
          <w:highlight w:val="none"/>
          <w:lang w:eastAsia="zh-CN"/>
        </w:rPr>
        <w:t>60万吨薄板</w:t>
      </w:r>
      <w:r>
        <w:rPr>
          <w:rFonts w:hint="eastAsia" w:ascii="仿宋" w:hAnsi="仿宋" w:eastAsia="仿宋" w:cs="仿宋"/>
          <w:b w:val="0"/>
          <w:bCs w:val="0"/>
          <w:color w:val="auto"/>
          <w:sz w:val="30"/>
          <w:szCs w:val="30"/>
          <w:highlight w:val="none"/>
          <w:lang w:val="en-US" w:eastAsia="zh-CN"/>
        </w:rPr>
        <w:t>轧钢生产规模变为30万吨，剩余30万吨粗钢进入型材轧钢线</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rPr>
        <w:t>，可适应市场对钢材品种需求变化</w:t>
      </w:r>
      <w:r>
        <w:rPr>
          <w:rFonts w:hint="eastAsia" w:ascii="仿宋" w:hAnsi="仿宋" w:eastAsia="仿宋" w:cs="仿宋"/>
          <w:b w:val="0"/>
          <w:bCs w:val="0"/>
          <w:color w:val="auto"/>
          <w:sz w:val="30"/>
          <w:szCs w:val="30"/>
          <w:highlight w:val="none"/>
          <w:u w:val="none"/>
          <w:lang w:val="en-US" w:eastAsia="zh-CN"/>
        </w:rPr>
        <w:t>进行</w:t>
      </w:r>
      <w:r>
        <w:rPr>
          <w:rFonts w:hint="eastAsia" w:ascii="仿宋" w:hAnsi="仿宋" w:eastAsia="仿宋" w:cs="仿宋"/>
          <w:b w:val="0"/>
          <w:bCs w:val="0"/>
          <w:color w:val="auto"/>
          <w:sz w:val="30"/>
          <w:szCs w:val="30"/>
          <w:highlight w:val="none"/>
          <w:u w:val="none"/>
        </w:rPr>
        <w:t>柔性生产。</w:t>
      </w:r>
    </w:p>
    <w:p w14:paraId="3DF78104">
      <w:pPr>
        <w:snapToGrid w:val="0"/>
        <w:spacing w:line="360" w:lineRule="auto"/>
        <w:ind w:firstLine="560"/>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而产能置换升级后粗钢规模为75万吨，由此产能置换后，轧钢生产线总生产能力控制为75万t/a（30万吨粗钢进入型材轧钢线、45万吨粗钢进入原60万吨薄板轧钢生产线）。</w:t>
      </w:r>
    </w:p>
    <w:p w14:paraId="215DD541">
      <w:pPr>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rPr>
      </w:pPr>
      <w:bookmarkStart w:id="22" w:name="OLE_LINK43"/>
      <w:r>
        <w:rPr>
          <w:rFonts w:hint="eastAsia" w:ascii="仿宋" w:hAnsi="仿宋" w:eastAsia="仿宋" w:cs="仿宋"/>
          <w:b w:val="0"/>
          <w:bCs w:val="0"/>
          <w:color w:val="auto"/>
          <w:sz w:val="30"/>
          <w:szCs w:val="30"/>
          <w:highlight w:val="none"/>
        </w:rPr>
        <w:t>云南玉溪钢铁集团振飞钢铁有限公司</w:t>
      </w:r>
      <w:bookmarkEnd w:id="22"/>
      <w:r>
        <w:rPr>
          <w:rFonts w:hint="eastAsia" w:ascii="仿宋" w:hAnsi="仿宋" w:eastAsia="仿宋" w:cs="仿宋"/>
          <w:b w:val="0"/>
          <w:bCs w:val="0"/>
          <w:color w:val="auto"/>
          <w:sz w:val="30"/>
          <w:szCs w:val="30"/>
          <w:highlight w:val="none"/>
          <w:lang w:val="en-US" w:eastAsia="zh-CN"/>
        </w:rPr>
        <w:t>虽然由云南穆光工贸有限公司、通海聚元工贸有限公司、华宁县顺昌工贸有限责任公司共同整合重组而成，但</w:t>
      </w:r>
      <w:r>
        <w:rPr>
          <w:rFonts w:hint="eastAsia" w:ascii="仿宋" w:hAnsi="仿宋" w:eastAsia="仿宋" w:cs="仿宋"/>
          <w:b w:val="0"/>
          <w:bCs w:val="0"/>
          <w:color w:val="auto"/>
          <w:sz w:val="30"/>
          <w:szCs w:val="30"/>
          <w:highlight w:val="none"/>
        </w:rPr>
        <w:t>产权仍归各自公司所有，因此本次环评</w:t>
      </w:r>
      <w:r>
        <w:rPr>
          <w:rFonts w:hint="eastAsia" w:ascii="仿宋" w:hAnsi="仿宋" w:eastAsia="仿宋" w:cs="仿宋"/>
          <w:b w:val="0"/>
          <w:bCs w:val="0"/>
          <w:color w:val="auto"/>
          <w:sz w:val="30"/>
          <w:szCs w:val="30"/>
          <w:highlight w:val="none"/>
          <w:lang w:val="en-US" w:eastAsia="zh-CN"/>
        </w:rPr>
        <w:t>仅针对</w:t>
      </w:r>
      <w:bookmarkStart w:id="23" w:name="OLE_LINK50"/>
      <w:r>
        <w:rPr>
          <w:rFonts w:hint="eastAsia" w:ascii="仿宋" w:hAnsi="仿宋" w:eastAsia="仿宋" w:cs="仿宋"/>
          <w:b w:val="0"/>
          <w:bCs w:val="0"/>
          <w:color w:val="auto"/>
          <w:sz w:val="30"/>
          <w:szCs w:val="30"/>
          <w:highlight w:val="none"/>
          <w:lang w:val="en-US" w:eastAsia="zh-CN"/>
        </w:rPr>
        <w:t>云南玉溪钢铁集团振飞钢铁有限公司产能置换升级年产75万吨普钢项目</w:t>
      </w:r>
      <w:bookmarkEnd w:id="23"/>
      <w:r>
        <w:rPr>
          <w:rFonts w:hint="eastAsia" w:ascii="仿宋" w:hAnsi="仿宋" w:eastAsia="仿宋" w:cs="仿宋"/>
          <w:b w:val="0"/>
          <w:bCs w:val="0"/>
          <w:color w:val="auto"/>
          <w:sz w:val="30"/>
          <w:szCs w:val="30"/>
          <w:highlight w:val="none"/>
          <w:lang w:val="en-US" w:eastAsia="zh-CN"/>
        </w:rPr>
        <w:t>进行评价</w:t>
      </w:r>
      <w:r>
        <w:rPr>
          <w:rFonts w:hint="eastAsia" w:ascii="仿宋" w:hAnsi="仿宋" w:eastAsia="仿宋" w:cs="仿宋"/>
          <w:b w:val="0"/>
          <w:bCs w:val="0"/>
          <w:color w:val="auto"/>
          <w:sz w:val="30"/>
          <w:szCs w:val="30"/>
          <w:highlight w:val="none"/>
        </w:rPr>
        <w:t>。</w:t>
      </w:r>
    </w:p>
    <w:bookmarkEnd w:id="16"/>
    <w:p w14:paraId="15511C2F">
      <w:pPr>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备案内容中精炼炉2套，连铸机2套，但本次仅建设1套，1套预留位置备用，由此本次仅对本次建设的1套进行评价。最终本报告评价内容包括：100吨普碳钢电炉1座，100吨LF精炼炉1套，5机5流板坯连铸机1套，配套建设辅助及环保设施，1条薄板轧钢生产线、1条型材轧钢生产线。</w:t>
      </w:r>
    </w:p>
    <w:p w14:paraId="06581912">
      <w:pPr>
        <w:pStyle w:val="3"/>
        <w:numPr>
          <w:ilvl w:val="0"/>
          <w:numId w:val="0"/>
        </w:numPr>
        <w:snapToGrid w:val="0"/>
        <w:spacing w:before="0" w:after="0" w:line="360" w:lineRule="auto"/>
        <w:textAlignment w:val="auto"/>
        <w:rPr>
          <w:rFonts w:hint="eastAsia" w:ascii="仿宋" w:hAnsi="仿宋" w:eastAsia="仿宋" w:cs="仿宋"/>
          <w:b w:val="0"/>
          <w:bCs w:val="0"/>
          <w:color w:val="auto"/>
          <w:kern w:val="2"/>
          <w:sz w:val="30"/>
          <w:szCs w:val="30"/>
          <w:highlight w:val="none"/>
          <w:u w:val="none"/>
          <w:lang w:val="en-US" w:eastAsia="zh-CN"/>
        </w:rPr>
      </w:pPr>
      <w:r>
        <w:rPr>
          <w:rFonts w:hint="eastAsia" w:ascii="仿宋" w:hAnsi="仿宋" w:eastAsia="仿宋" w:cs="仿宋"/>
          <w:b w:val="0"/>
          <w:bCs w:val="0"/>
          <w:color w:val="auto"/>
          <w:kern w:val="2"/>
          <w:sz w:val="30"/>
          <w:szCs w:val="30"/>
          <w:highlight w:val="none"/>
          <w:u w:val="none"/>
          <w:lang w:val="en-US" w:eastAsia="zh-CN"/>
        </w:rPr>
        <w:t>2</w:t>
      </w:r>
      <w:r>
        <w:rPr>
          <w:rFonts w:hint="eastAsia" w:ascii="仿宋" w:hAnsi="仿宋" w:eastAsia="仿宋" w:cs="仿宋"/>
          <w:b w:val="0"/>
          <w:bCs w:val="0"/>
          <w:color w:val="auto"/>
          <w:kern w:val="2"/>
          <w:sz w:val="30"/>
          <w:szCs w:val="30"/>
          <w:highlight w:val="none"/>
          <w:u w:val="none"/>
          <w:lang w:val="en-US" w:eastAsia="zh-CN"/>
        </w:rPr>
        <w:t>现有项目工程及污染物排放情况</w:t>
      </w:r>
    </w:p>
    <w:bookmarkEnd w:id="0"/>
    <w:p w14:paraId="43CF61B7">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2.1基本情况</w:t>
      </w:r>
    </w:p>
    <w:p w14:paraId="08E4A2FA">
      <w:pPr>
        <w:snapToGrid w:val="0"/>
        <w:spacing w:line="360" w:lineRule="auto"/>
        <w:ind w:firstLine="56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highlight w:val="none"/>
        </w:rPr>
        <w:t>云南穆光工贸有限公司</w:t>
      </w:r>
      <w:r>
        <w:rPr>
          <w:rFonts w:hint="eastAsia" w:ascii="仿宋" w:hAnsi="仿宋" w:eastAsia="仿宋" w:cs="仿宋"/>
          <w:b w:val="0"/>
          <w:bCs w:val="0"/>
          <w:color w:val="auto"/>
          <w:sz w:val="30"/>
          <w:szCs w:val="30"/>
          <w:highlight w:val="none"/>
          <w:lang w:val="en-US" w:eastAsia="zh-CN"/>
        </w:rPr>
        <w:t>建成至今，主要建设内容有：</w:t>
      </w:r>
      <w:r>
        <w:rPr>
          <w:rFonts w:hint="eastAsia" w:ascii="仿宋" w:hAnsi="仿宋" w:eastAsia="仿宋" w:cs="仿宋"/>
          <w:b w:val="0"/>
          <w:bCs w:val="0"/>
          <w:color w:val="auto"/>
          <w:sz w:val="30"/>
          <w:szCs w:val="30"/>
          <w:highlight w:val="none"/>
        </w:rPr>
        <w:t>100m</w:t>
      </w:r>
      <w:r>
        <w:rPr>
          <w:rFonts w:hint="eastAsia" w:ascii="仿宋" w:hAnsi="仿宋" w:eastAsia="仿宋" w:cs="仿宋"/>
          <w:b w:val="0"/>
          <w:bCs w:val="0"/>
          <w:color w:val="auto"/>
          <w:sz w:val="30"/>
          <w:szCs w:val="30"/>
          <w:highlight w:val="none"/>
          <w:vertAlign w:val="superscript"/>
        </w:rPr>
        <w:t>2</w:t>
      </w:r>
      <w:r>
        <w:rPr>
          <w:rFonts w:hint="eastAsia" w:ascii="仿宋" w:hAnsi="仿宋" w:eastAsia="仿宋" w:cs="仿宋"/>
          <w:b w:val="0"/>
          <w:bCs w:val="0"/>
          <w:color w:val="auto"/>
          <w:sz w:val="30"/>
          <w:szCs w:val="30"/>
          <w:highlight w:val="none"/>
        </w:rPr>
        <w:t>烧结机1</w:t>
      </w:r>
      <w:r>
        <w:rPr>
          <w:rFonts w:hint="eastAsia" w:ascii="仿宋" w:hAnsi="仿宋" w:eastAsia="仿宋" w:cs="仿宋"/>
          <w:b w:val="0"/>
          <w:bCs w:val="0"/>
          <w:color w:val="auto"/>
          <w:sz w:val="30"/>
          <w:szCs w:val="30"/>
          <w:highlight w:val="none"/>
          <w:lang w:val="en-US" w:eastAsia="zh-CN"/>
        </w:rPr>
        <w:t>座</w:t>
      </w:r>
      <w:r>
        <w:rPr>
          <w:rFonts w:hint="eastAsia" w:ascii="仿宋" w:hAnsi="仿宋" w:eastAsia="仿宋" w:cs="仿宋"/>
          <w:b w:val="0"/>
          <w:bCs w:val="0"/>
          <w:color w:val="auto"/>
          <w:sz w:val="30"/>
          <w:szCs w:val="30"/>
          <w:highlight w:val="none"/>
        </w:rPr>
        <w:t>、630m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高炉1座，50吨转炉1座，2机2流方坯连铸机1套，950板式轧机生产线1条</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煤磨系统</w:t>
      </w:r>
      <w:r>
        <w:rPr>
          <w:rFonts w:hint="eastAsia" w:ascii="仿宋" w:hAnsi="仿宋" w:eastAsia="仿宋" w:cs="仿宋"/>
          <w:b w:val="0"/>
          <w:bCs w:val="0"/>
          <w:color w:val="auto"/>
          <w:sz w:val="30"/>
          <w:szCs w:val="30"/>
          <w:highlight w:val="none"/>
          <w:lang w:val="en-US" w:eastAsia="zh-CN"/>
        </w:rPr>
        <w:t>2</w:t>
      </w:r>
      <w:r>
        <w:rPr>
          <w:rFonts w:hint="eastAsia" w:ascii="仿宋" w:hAnsi="仿宋" w:eastAsia="仿宋" w:cs="仿宋"/>
          <w:b w:val="0"/>
          <w:bCs w:val="0"/>
          <w:color w:val="auto"/>
          <w:sz w:val="30"/>
          <w:szCs w:val="30"/>
          <w:highlight w:val="none"/>
          <w:lang w:val="en-US" w:eastAsia="zh-CN"/>
        </w:rPr>
        <w:t>套</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lang w:val="en-US" w:eastAsia="zh-CN"/>
        </w:rPr>
        <w:t>含铁原料破碎、筛分系统1套</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snapToGrid w:val="0"/>
          <w:color w:val="auto"/>
          <w:kern w:val="0"/>
          <w:sz w:val="30"/>
          <w:szCs w:val="30"/>
          <w:highlight w:val="none"/>
          <w:lang w:val="en-US" w:eastAsia="zh-CN"/>
        </w:rPr>
        <w:t>1条型材生产线</w:t>
      </w:r>
      <w:r>
        <w:rPr>
          <w:rFonts w:hint="eastAsia" w:ascii="仿宋" w:hAnsi="仿宋" w:eastAsia="仿宋" w:cs="仿宋"/>
          <w:b w:val="0"/>
          <w:bCs w:val="0"/>
          <w:snapToGrid w:val="0"/>
          <w:color w:val="auto"/>
          <w:kern w:val="0"/>
          <w:sz w:val="30"/>
          <w:szCs w:val="30"/>
          <w:highlight w:val="none"/>
          <w:lang w:val="en-US" w:eastAsia="zh-CN"/>
        </w:rPr>
        <w:t>。</w:t>
      </w:r>
    </w:p>
    <w:p w14:paraId="32307C35">
      <w:pPr>
        <w:widowControl/>
        <w:adjustRightInd w:val="0"/>
        <w:snapToGrid w:val="0"/>
        <w:spacing w:line="360" w:lineRule="auto"/>
        <w:ind w:firstLine="600" w:firstLineChars="200"/>
        <w:jc w:val="left"/>
        <w:rPr>
          <w:rFonts w:hint="eastAsia" w:ascii="仿宋" w:hAnsi="仿宋" w:eastAsia="仿宋" w:cs="仿宋"/>
          <w:b w:val="0"/>
          <w:bCs w:val="0"/>
          <w:color w:val="auto"/>
          <w:kern w:val="0"/>
          <w:sz w:val="30"/>
          <w:szCs w:val="30"/>
          <w:highlight w:val="none"/>
          <w:u w:val="none"/>
        </w:rPr>
      </w:pPr>
      <w:r>
        <w:rPr>
          <w:rFonts w:hint="eastAsia" w:ascii="仿宋" w:hAnsi="仿宋" w:eastAsia="仿宋" w:cs="仿宋"/>
          <w:b w:val="0"/>
          <w:bCs w:val="0"/>
          <w:color w:val="auto"/>
          <w:sz w:val="30"/>
          <w:szCs w:val="30"/>
          <w:highlight w:val="none"/>
        </w:rPr>
        <w:t>云南穆光工贸有限公司</w:t>
      </w:r>
      <w:r>
        <w:rPr>
          <w:rFonts w:hint="eastAsia" w:ascii="仿宋" w:hAnsi="仿宋" w:eastAsia="仿宋" w:cs="仿宋"/>
          <w:b w:val="0"/>
          <w:bCs w:val="0"/>
          <w:color w:val="auto"/>
          <w:sz w:val="30"/>
          <w:szCs w:val="30"/>
          <w:highlight w:val="none"/>
          <w:u w:val="none"/>
        </w:rPr>
        <w:t>依法按照《云南省排放污染物许可证管理办法》的要求进行排污申报登记、排污许可证申请工作，现行有效的排污许可证有效期自202</w:t>
      </w:r>
      <w:r>
        <w:rPr>
          <w:rFonts w:hint="eastAsia" w:ascii="仿宋" w:hAnsi="仿宋" w:eastAsia="仿宋" w:cs="仿宋"/>
          <w:b w:val="0"/>
          <w:bCs w:val="0"/>
          <w:color w:val="auto"/>
          <w:sz w:val="30"/>
          <w:szCs w:val="30"/>
          <w:highlight w:val="none"/>
          <w:u w:val="none"/>
          <w:lang w:val="en-US" w:eastAsia="zh-CN"/>
        </w:rPr>
        <w:t>3</w:t>
      </w:r>
      <w:r>
        <w:rPr>
          <w:rFonts w:hint="eastAsia" w:ascii="仿宋" w:hAnsi="仿宋" w:eastAsia="仿宋" w:cs="仿宋"/>
          <w:b w:val="0"/>
          <w:bCs w:val="0"/>
          <w:color w:val="auto"/>
          <w:sz w:val="30"/>
          <w:szCs w:val="30"/>
          <w:highlight w:val="none"/>
          <w:u w:val="none"/>
        </w:rPr>
        <w:t>年</w:t>
      </w:r>
      <w:r>
        <w:rPr>
          <w:rFonts w:hint="eastAsia" w:ascii="仿宋" w:hAnsi="仿宋" w:eastAsia="仿宋" w:cs="仿宋"/>
          <w:b w:val="0"/>
          <w:bCs w:val="0"/>
          <w:color w:val="auto"/>
          <w:sz w:val="30"/>
          <w:szCs w:val="30"/>
          <w:highlight w:val="none"/>
          <w:u w:val="none"/>
          <w:lang w:val="en-US" w:eastAsia="zh-CN"/>
        </w:rPr>
        <w:t>2</w:t>
      </w:r>
      <w:r>
        <w:rPr>
          <w:rFonts w:hint="eastAsia" w:ascii="仿宋" w:hAnsi="仿宋" w:eastAsia="仿宋" w:cs="仿宋"/>
          <w:b w:val="0"/>
          <w:bCs w:val="0"/>
          <w:color w:val="auto"/>
          <w:sz w:val="30"/>
          <w:szCs w:val="30"/>
          <w:highlight w:val="none"/>
          <w:u w:val="none"/>
        </w:rPr>
        <w:t>月</w:t>
      </w:r>
      <w:r>
        <w:rPr>
          <w:rFonts w:hint="eastAsia" w:ascii="仿宋" w:hAnsi="仿宋" w:eastAsia="仿宋" w:cs="仿宋"/>
          <w:b w:val="0"/>
          <w:bCs w:val="0"/>
          <w:color w:val="auto"/>
          <w:sz w:val="30"/>
          <w:szCs w:val="30"/>
          <w:highlight w:val="none"/>
          <w:u w:val="none"/>
          <w:lang w:val="en-US" w:eastAsia="zh-CN"/>
        </w:rPr>
        <w:t>7</w:t>
      </w:r>
      <w:r>
        <w:rPr>
          <w:rFonts w:hint="eastAsia" w:ascii="仿宋" w:hAnsi="仿宋" w:eastAsia="仿宋" w:cs="仿宋"/>
          <w:b w:val="0"/>
          <w:bCs w:val="0"/>
          <w:color w:val="auto"/>
          <w:sz w:val="30"/>
          <w:szCs w:val="30"/>
          <w:highlight w:val="none"/>
          <w:u w:val="none"/>
        </w:rPr>
        <w:t>日起至202</w:t>
      </w:r>
      <w:r>
        <w:rPr>
          <w:rFonts w:hint="eastAsia" w:ascii="仿宋" w:hAnsi="仿宋" w:eastAsia="仿宋" w:cs="仿宋"/>
          <w:b w:val="0"/>
          <w:bCs w:val="0"/>
          <w:color w:val="auto"/>
          <w:sz w:val="30"/>
          <w:szCs w:val="30"/>
          <w:highlight w:val="none"/>
          <w:u w:val="none"/>
          <w:lang w:val="en-US" w:eastAsia="zh-CN"/>
        </w:rPr>
        <w:t>8</w:t>
      </w:r>
      <w:r>
        <w:rPr>
          <w:rFonts w:hint="eastAsia" w:ascii="仿宋" w:hAnsi="仿宋" w:eastAsia="仿宋" w:cs="仿宋"/>
          <w:b w:val="0"/>
          <w:bCs w:val="0"/>
          <w:color w:val="auto"/>
          <w:sz w:val="30"/>
          <w:szCs w:val="30"/>
          <w:highlight w:val="none"/>
          <w:u w:val="none"/>
        </w:rPr>
        <w:t>年</w:t>
      </w:r>
      <w:r>
        <w:rPr>
          <w:rFonts w:hint="eastAsia" w:ascii="仿宋" w:hAnsi="仿宋" w:eastAsia="仿宋" w:cs="仿宋"/>
          <w:b w:val="0"/>
          <w:bCs w:val="0"/>
          <w:color w:val="auto"/>
          <w:sz w:val="30"/>
          <w:szCs w:val="30"/>
          <w:highlight w:val="none"/>
          <w:u w:val="none"/>
          <w:lang w:val="en-US" w:eastAsia="zh-CN"/>
        </w:rPr>
        <w:t>2</w:t>
      </w:r>
      <w:r>
        <w:rPr>
          <w:rFonts w:hint="eastAsia" w:ascii="仿宋" w:hAnsi="仿宋" w:eastAsia="仿宋" w:cs="仿宋"/>
          <w:b w:val="0"/>
          <w:bCs w:val="0"/>
          <w:color w:val="auto"/>
          <w:sz w:val="30"/>
          <w:szCs w:val="30"/>
          <w:highlight w:val="none"/>
          <w:u w:val="none"/>
        </w:rPr>
        <w:t>月</w:t>
      </w:r>
      <w:r>
        <w:rPr>
          <w:rFonts w:hint="eastAsia" w:ascii="仿宋" w:hAnsi="仿宋" w:eastAsia="仿宋" w:cs="仿宋"/>
          <w:b w:val="0"/>
          <w:bCs w:val="0"/>
          <w:color w:val="auto"/>
          <w:sz w:val="30"/>
          <w:szCs w:val="30"/>
          <w:highlight w:val="none"/>
          <w:u w:val="none"/>
          <w:lang w:val="en-US" w:eastAsia="zh-CN"/>
        </w:rPr>
        <w:t>6</w:t>
      </w:r>
      <w:r>
        <w:rPr>
          <w:rFonts w:hint="eastAsia" w:ascii="仿宋" w:hAnsi="仿宋" w:eastAsia="仿宋" w:cs="仿宋"/>
          <w:b w:val="0"/>
          <w:bCs w:val="0"/>
          <w:color w:val="auto"/>
          <w:sz w:val="30"/>
          <w:szCs w:val="30"/>
          <w:highlight w:val="none"/>
          <w:u w:val="none"/>
        </w:rPr>
        <w:t>日止，证书编号：</w:t>
      </w:r>
      <w:r>
        <w:rPr>
          <w:rFonts w:hint="eastAsia" w:ascii="仿宋" w:hAnsi="仿宋" w:eastAsia="仿宋" w:cs="仿宋"/>
          <w:b w:val="0"/>
          <w:bCs w:val="0"/>
          <w:color w:val="auto"/>
          <w:sz w:val="30"/>
          <w:szCs w:val="30"/>
          <w:highlight w:val="none"/>
          <w:u w:val="none"/>
          <w:lang w:eastAsia="zh-CN"/>
        </w:rPr>
        <w:t>91530423597113429U001P</w:t>
      </w:r>
      <w:r>
        <w:rPr>
          <w:rFonts w:hint="eastAsia" w:ascii="仿宋" w:hAnsi="仿宋" w:eastAsia="仿宋" w:cs="仿宋"/>
          <w:b w:val="0"/>
          <w:bCs w:val="0"/>
          <w:color w:val="auto"/>
          <w:sz w:val="30"/>
          <w:szCs w:val="30"/>
          <w:highlight w:val="none"/>
          <w:u w:val="none"/>
        </w:rPr>
        <w:t>。</w:t>
      </w:r>
    </w:p>
    <w:p w14:paraId="1BE97307">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lang w:val="en-US" w:eastAsia="zh-CN"/>
        </w:rPr>
        <w:t>2.2</w:t>
      </w:r>
      <w:r>
        <w:rPr>
          <w:rFonts w:hint="eastAsia" w:ascii="仿宋" w:hAnsi="仿宋" w:eastAsia="仿宋" w:cs="仿宋"/>
          <w:b w:val="0"/>
          <w:bCs w:val="0"/>
          <w:color w:val="auto"/>
          <w:sz w:val="30"/>
          <w:szCs w:val="30"/>
          <w:highlight w:val="none"/>
          <w:u w:val="none"/>
        </w:rPr>
        <w:t>生产规模</w:t>
      </w:r>
    </w:p>
    <w:p w14:paraId="4903EF79">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fldChar w:fldCharType="begin"/>
      </w:r>
      <w:r>
        <w:rPr>
          <w:rFonts w:hint="eastAsia" w:ascii="仿宋" w:hAnsi="仿宋" w:eastAsia="仿宋" w:cs="仿宋"/>
          <w:b w:val="0"/>
          <w:bCs w:val="0"/>
          <w:color w:val="auto"/>
          <w:sz w:val="30"/>
          <w:szCs w:val="30"/>
          <w:highlight w:val="none"/>
        </w:rPr>
        <w:instrText xml:space="preserve"> = 1 \* GB3 \* MERGEFORMAT </w:instrText>
      </w:r>
      <w:r>
        <w:rPr>
          <w:rFonts w:hint="eastAsia" w:ascii="仿宋" w:hAnsi="仿宋" w:eastAsia="仿宋" w:cs="仿宋"/>
          <w:b w:val="0"/>
          <w:bCs w:val="0"/>
          <w:color w:val="auto"/>
          <w:sz w:val="30"/>
          <w:szCs w:val="30"/>
          <w:highlight w:val="none"/>
        </w:rPr>
        <w:fldChar w:fldCharType="separate"/>
      </w:r>
      <w:r>
        <w:rPr>
          <w:rFonts w:hint="eastAsia" w:ascii="仿宋" w:hAnsi="仿宋" w:eastAsia="仿宋" w:cs="仿宋"/>
          <w:b w:val="0"/>
          <w:bCs w:val="0"/>
          <w:color w:val="auto"/>
          <w:sz w:val="30"/>
          <w:szCs w:val="30"/>
          <w:highlight w:val="none"/>
        </w:rPr>
        <w:t>①</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color w:val="auto"/>
          <w:sz w:val="30"/>
          <w:szCs w:val="30"/>
          <w:highlight w:val="none"/>
        </w:rPr>
        <w:t>烧结工序</w:t>
      </w:r>
    </w:p>
    <w:p w14:paraId="56907CE5">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×1</w:t>
      </w:r>
      <w:r>
        <w:rPr>
          <w:rFonts w:hint="eastAsia" w:ascii="仿宋" w:hAnsi="仿宋" w:eastAsia="仿宋" w:cs="仿宋"/>
          <w:b w:val="0"/>
          <w:bCs w:val="0"/>
          <w:color w:val="auto"/>
          <w:sz w:val="30"/>
          <w:szCs w:val="30"/>
          <w:highlight w:val="none"/>
          <w:lang w:val="en-US" w:eastAsia="zh-CN"/>
        </w:rPr>
        <w:t>0</w:t>
      </w:r>
      <w:r>
        <w:rPr>
          <w:rFonts w:hint="eastAsia" w:ascii="仿宋" w:hAnsi="仿宋" w:eastAsia="仿宋" w:cs="仿宋"/>
          <w:b w:val="0"/>
          <w:bCs w:val="0"/>
          <w:color w:val="auto"/>
          <w:sz w:val="30"/>
          <w:szCs w:val="30"/>
          <w:highlight w:val="none"/>
        </w:rPr>
        <w:t>0m</w:t>
      </w:r>
      <w:r>
        <w:rPr>
          <w:rFonts w:hint="eastAsia" w:ascii="仿宋" w:hAnsi="仿宋" w:eastAsia="仿宋" w:cs="仿宋"/>
          <w:b w:val="0"/>
          <w:bCs w:val="0"/>
          <w:color w:val="auto"/>
          <w:sz w:val="30"/>
          <w:szCs w:val="30"/>
          <w:highlight w:val="none"/>
          <w:vertAlign w:val="superscript"/>
        </w:rPr>
        <w:t>2</w:t>
      </w:r>
      <w:r>
        <w:rPr>
          <w:rFonts w:hint="eastAsia" w:ascii="仿宋" w:hAnsi="仿宋" w:eastAsia="仿宋" w:cs="仿宋"/>
          <w:b w:val="0"/>
          <w:bCs w:val="0"/>
          <w:color w:val="auto"/>
          <w:sz w:val="30"/>
          <w:szCs w:val="30"/>
          <w:highlight w:val="none"/>
        </w:rPr>
        <w:t>烧结机，</w:t>
      </w:r>
      <w:r>
        <w:rPr>
          <w:rFonts w:hint="eastAsia" w:ascii="仿宋" w:hAnsi="仿宋" w:eastAsia="仿宋" w:cs="仿宋"/>
          <w:b w:val="0"/>
          <w:bCs w:val="0"/>
          <w:color w:val="auto"/>
          <w:sz w:val="30"/>
          <w:szCs w:val="30"/>
          <w:highlight w:val="none"/>
          <w:lang w:val="en-US" w:eastAsia="zh-CN"/>
        </w:rPr>
        <w:t>年产烧结矿</w:t>
      </w:r>
      <w:r>
        <w:rPr>
          <w:rFonts w:hint="eastAsia" w:ascii="仿宋" w:hAnsi="仿宋" w:eastAsia="仿宋" w:cs="仿宋"/>
          <w:b w:val="0"/>
          <w:bCs w:val="0"/>
          <w:color w:val="auto"/>
          <w:sz w:val="30"/>
          <w:szCs w:val="30"/>
          <w:highlight w:val="none"/>
          <w:lang w:val="en-US" w:eastAsia="zh-CN"/>
        </w:rPr>
        <w:t>112.24</w:t>
      </w:r>
      <w:r>
        <w:rPr>
          <w:rFonts w:hint="eastAsia" w:ascii="仿宋" w:hAnsi="仿宋" w:eastAsia="仿宋" w:cs="仿宋"/>
          <w:b w:val="0"/>
          <w:bCs w:val="0"/>
          <w:color w:val="auto"/>
          <w:sz w:val="30"/>
          <w:szCs w:val="30"/>
          <w:highlight w:val="none"/>
          <w:lang w:val="en-US" w:eastAsia="zh-CN"/>
        </w:rPr>
        <w:t>万吨</w:t>
      </w:r>
      <w:r>
        <w:rPr>
          <w:rFonts w:hint="eastAsia" w:ascii="仿宋" w:hAnsi="仿宋" w:eastAsia="仿宋" w:cs="仿宋"/>
          <w:b w:val="0"/>
          <w:bCs w:val="0"/>
          <w:color w:val="auto"/>
          <w:sz w:val="30"/>
          <w:szCs w:val="30"/>
          <w:highlight w:val="none"/>
        </w:rPr>
        <w:t>。</w:t>
      </w:r>
    </w:p>
    <w:p w14:paraId="0B6CB4C8">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fldChar w:fldCharType="begin"/>
      </w:r>
      <w:r>
        <w:rPr>
          <w:rFonts w:hint="eastAsia" w:ascii="仿宋" w:hAnsi="仿宋" w:eastAsia="仿宋" w:cs="仿宋"/>
          <w:b w:val="0"/>
          <w:bCs w:val="0"/>
          <w:color w:val="auto"/>
          <w:sz w:val="30"/>
          <w:szCs w:val="30"/>
          <w:highlight w:val="none"/>
        </w:rPr>
        <w:instrText xml:space="preserve"> = 2 \* GB3 \* MERGEFORMAT </w:instrText>
      </w:r>
      <w:r>
        <w:rPr>
          <w:rFonts w:hint="eastAsia" w:ascii="仿宋" w:hAnsi="仿宋" w:eastAsia="仿宋" w:cs="仿宋"/>
          <w:b w:val="0"/>
          <w:bCs w:val="0"/>
          <w:color w:val="auto"/>
          <w:sz w:val="30"/>
          <w:szCs w:val="30"/>
          <w:highlight w:val="none"/>
        </w:rPr>
        <w:fldChar w:fldCharType="separate"/>
      </w:r>
      <w:r>
        <w:rPr>
          <w:rFonts w:hint="eastAsia" w:ascii="仿宋" w:hAnsi="仿宋" w:eastAsia="仿宋" w:cs="仿宋"/>
          <w:b w:val="0"/>
          <w:bCs w:val="0"/>
          <w:color w:val="auto"/>
          <w:sz w:val="30"/>
          <w:szCs w:val="30"/>
          <w:highlight w:val="none"/>
        </w:rPr>
        <w:t>②</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color w:val="auto"/>
          <w:sz w:val="30"/>
          <w:szCs w:val="30"/>
          <w:highlight w:val="none"/>
        </w:rPr>
        <w:t>炼铁工序</w:t>
      </w:r>
    </w:p>
    <w:p w14:paraId="2570AA71">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rPr>
        <w:t>1座630m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高炉，年产铁水</w:t>
      </w:r>
      <w:r>
        <w:rPr>
          <w:rFonts w:hint="eastAsia" w:ascii="仿宋" w:hAnsi="仿宋" w:eastAsia="仿宋" w:cs="仿宋"/>
          <w:b w:val="0"/>
          <w:bCs w:val="0"/>
          <w:color w:val="auto"/>
          <w:sz w:val="30"/>
          <w:szCs w:val="30"/>
          <w:highlight w:val="none"/>
          <w:lang w:val="en-US" w:eastAsia="zh-CN"/>
        </w:rPr>
        <w:t>60</w:t>
      </w:r>
      <w:r>
        <w:rPr>
          <w:rFonts w:hint="eastAsia" w:ascii="仿宋" w:hAnsi="仿宋" w:eastAsia="仿宋" w:cs="仿宋"/>
          <w:b w:val="0"/>
          <w:bCs w:val="0"/>
          <w:color w:val="auto"/>
          <w:sz w:val="30"/>
          <w:szCs w:val="30"/>
          <w:highlight w:val="none"/>
        </w:rPr>
        <w:t>万吨/年。</w:t>
      </w:r>
    </w:p>
    <w:p w14:paraId="793CF84B">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③炼钢工序</w:t>
      </w:r>
    </w:p>
    <w:p w14:paraId="4A5BA357">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5</w:t>
      </w:r>
      <w:r>
        <w:rPr>
          <w:rFonts w:hint="eastAsia" w:ascii="仿宋" w:hAnsi="仿宋" w:eastAsia="仿宋" w:cs="仿宋"/>
          <w:b w:val="0"/>
          <w:bCs w:val="0"/>
          <w:color w:val="auto"/>
          <w:sz w:val="30"/>
          <w:szCs w:val="30"/>
          <w:highlight w:val="none"/>
        </w:rPr>
        <w:t>0t转炉</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座、1座</w:t>
      </w:r>
      <w:r>
        <w:rPr>
          <w:rFonts w:hint="eastAsia" w:ascii="仿宋" w:hAnsi="仿宋" w:eastAsia="仿宋" w:cs="仿宋"/>
          <w:b w:val="0"/>
          <w:bCs w:val="0"/>
          <w:color w:val="auto"/>
          <w:sz w:val="30"/>
          <w:szCs w:val="30"/>
          <w:highlight w:val="none"/>
          <w:lang w:val="en-US" w:eastAsia="zh-CN"/>
        </w:rPr>
        <w:t>5</w:t>
      </w:r>
      <w:r>
        <w:rPr>
          <w:rFonts w:hint="eastAsia" w:ascii="仿宋" w:hAnsi="仿宋" w:eastAsia="仿宋" w:cs="仿宋"/>
          <w:b w:val="0"/>
          <w:bCs w:val="0"/>
          <w:color w:val="auto"/>
          <w:sz w:val="30"/>
          <w:szCs w:val="30"/>
          <w:highlight w:val="none"/>
        </w:rPr>
        <w:t>0tLF 钢包精炼炉、</w:t>
      </w:r>
      <w:r>
        <w:rPr>
          <w:rFonts w:hint="eastAsia" w:ascii="仿宋" w:hAnsi="仿宋" w:eastAsia="仿宋" w:cs="仿宋"/>
          <w:b w:val="0"/>
          <w:bCs w:val="0"/>
          <w:color w:val="auto"/>
          <w:sz w:val="30"/>
          <w:szCs w:val="30"/>
          <w:highlight w:val="none"/>
          <w:lang w:val="en-US" w:eastAsia="zh-CN"/>
        </w:rPr>
        <w:t>2</w:t>
      </w:r>
      <w:r>
        <w:rPr>
          <w:rFonts w:hint="eastAsia" w:ascii="仿宋" w:hAnsi="仿宋" w:eastAsia="仿宋" w:cs="仿宋"/>
          <w:b w:val="0"/>
          <w:bCs w:val="0"/>
          <w:color w:val="auto"/>
          <w:sz w:val="30"/>
          <w:szCs w:val="30"/>
          <w:highlight w:val="none"/>
        </w:rPr>
        <w:t>机</w:t>
      </w:r>
      <w:r>
        <w:rPr>
          <w:rFonts w:hint="eastAsia" w:ascii="仿宋" w:hAnsi="仿宋" w:eastAsia="仿宋" w:cs="仿宋"/>
          <w:b w:val="0"/>
          <w:bCs w:val="0"/>
          <w:color w:val="auto"/>
          <w:sz w:val="30"/>
          <w:szCs w:val="30"/>
          <w:highlight w:val="none"/>
          <w:lang w:val="en-US" w:eastAsia="zh-CN"/>
        </w:rPr>
        <w:t>2</w:t>
      </w:r>
      <w:r>
        <w:rPr>
          <w:rFonts w:hint="eastAsia" w:ascii="仿宋" w:hAnsi="仿宋" w:eastAsia="仿宋" w:cs="仿宋"/>
          <w:b w:val="0"/>
          <w:bCs w:val="0"/>
          <w:color w:val="auto"/>
          <w:sz w:val="30"/>
          <w:szCs w:val="30"/>
          <w:highlight w:val="none"/>
        </w:rPr>
        <w:t>流</w:t>
      </w:r>
      <w:r>
        <w:rPr>
          <w:rFonts w:hint="eastAsia" w:ascii="仿宋" w:hAnsi="仿宋" w:eastAsia="仿宋" w:cs="仿宋"/>
          <w:b w:val="0"/>
          <w:bCs w:val="0"/>
          <w:color w:val="auto"/>
          <w:sz w:val="30"/>
          <w:szCs w:val="30"/>
          <w:highlight w:val="none"/>
        </w:rPr>
        <w:t>方坯</w:t>
      </w:r>
      <w:r>
        <w:rPr>
          <w:rFonts w:hint="eastAsia" w:ascii="仿宋" w:hAnsi="仿宋" w:eastAsia="仿宋" w:cs="仿宋"/>
          <w:b w:val="0"/>
          <w:bCs w:val="0"/>
          <w:color w:val="auto"/>
          <w:sz w:val="30"/>
          <w:szCs w:val="30"/>
          <w:highlight w:val="none"/>
        </w:rPr>
        <w:t>连铸机</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套。年产钢水</w:t>
      </w:r>
      <w:r>
        <w:rPr>
          <w:rFonts w:hint="eastAsia" w:ascii="仿宋" w:hAnsi="仿宋" w:eastAsia="仿宋" w:cs="仿宋"/>
          <w:b w:val="0"/>
          <w:bCs w:val="0"/>
          <w:color w:val="auto"/>
          <w:sz w:val="30"/>
          <w:szCs w:val="30"/>
          <w:highlight w:val="none"/>
          <w:lang w:val="en-US" w:eastAsia="zh-CN"/>
        </w:rPr>
        <w:t>60</w:t>
      </w:r>
      <w:r>
        <w:rPr>
          <w:rFonts w:hint="eastAsia" w:ascii="仿宋" w:hAnsi="仿宋" w:eastAsia="仿宋" w:cs="仿宋"/>
          <w:b w:val="0"/>
          <w:bCs w:val="0"/>
          <w:color w:val="auto"/>
          <w:sz w:val="30"/>
          <w:szCs w:val="30"/>
          <w:highlight w:val="none"/>
        </w:rPr>
        <w:t>万吨。</w:t>
      </w:r>
    </w:p>
    <w:p w14:paraId="5DECF739">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fldChar w:fldCharType="begin"/>
      </w:r>
      <w:r>
        <w:rPr>
          <w:rFonts w:hint="eastAsia" w:ascii="仿宋" w:hAnsi="仿宋" w:eastAsia="仿宋" w:cs="仿宋"/>
          <w:b w:val="0"/>
          <w:bCs w:val="0"/>
          <w:color w:val="auto"/>
          <w:sz w:val="30"/>
          <w:szCs w:val="30"/>
          <w:highlight w:val="none"/>
        </w:rPr>
        <w:instrText xml:space="preserve"> = 4 \* GB3 \* MERGEFORMAT </w:instrText>
      </w:r>
      <w:r>
        <w:rPr>
          <w:rFonts w:hint="eastAsia" w:ascii="仿宋" w:hAnsi="仿宋" w:eastAsia="仿宋" w:cs="仿宋"/>
          <w:b w:val="0"/>
          <w:bCs w:val="0"/>
          <w:color w:val="auto"/>
          <w:sz w:val="30"/>
          <w:szCs w:val="30"/>
          <w:highlight w:val="none"/>
        </w:rPr>
        <w:fldChar w:fldCharType="separate"/>
      </w:r>
      <w:r>
        <w:rPr>
          <w:rFonts w:hint="eastAsia" w:ascii="仿宋" w:hAnsi="仿宋" w:eastAsia="仿宋" w:cs="仿宋"/>
          <w:b w:val="0"/>
          <w:bCs w:val="0"/>
          <w:color w:val="auto"/>
          <w:sz w:val="30"/>
          <w:szCs w:val="30"/>
          <w:highlight w:val="none"/>
        </w:rPr>
        <w:t>④</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color w:val="auto"/>
          <w:sz w:val="30"/>
          <w:szCs w:val="30"/>
          <w:highlight w:val="none"/>
        </w:rPr>
        <w:t>轧钢工序</w:t>
      </w:r>
    </w:p>
    <w:p w14:paraId="13FC399B">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bidi="ar"/>
        </w:rPr>
        <w:t>950板式轧机生产线1条</w:t>
      </w:r>
      <w:r>
        <w:rPr>
          <w:rFonts w:hint="eastAsia" w:ascii="仿宋" w:hAnsi="仿宋" w:eastAsia="仿宋" w:cs="仿宋"/>
          <w:b w:val="0"/>
          <w:bCs w:val="0"/>
          <w:color w:val="auto"/>
          <w:sz w:val="30"/>
          <w:szCs w:val="30"/>
          <w:highlight w:val="none"/>
          <w:lang w:eastAsia="zh-CN" w:bidi="ar"/>
        </w:rPr>
        <w:t>，</w:t>
      </w:r>
      <w:r>
        <w:rPr>
          <w:rFonts w:hint="eastAsia" w:ascii="仿宋" w:hAnsi="仿宋" w:eastAsia="仿宋" w:cs="仿宋"/>
          <w:b w:val="0"/>
          <w:bCs w:val="0"/>
          <w:color w:val="auto"/>
          <w:sz w:val="30"/>
          <w:szCs w:val="30"/>
          <w:highlight w:val="none"/>
          <w:lang w:bidi="ar"/>
        </w:rPr>
        <w:t>年生产</w:t>
      </w:r>
      <w:r>
        <w:rPr>
          <w:rFonts w:hint="eastAsia" w:ascii="仿宋" w:hAnsi="仿宋" w:eastAsia="仿宋" w:cs="仿宋"/>
          <w:b w:val="0"/>
          <w:bCs w:val="0"/>
          <w:color w:val="auto"/>
          <w:sz w:val="30"/>
          <w:szCs w:val="30"/>
          <w:highlight w:val="none"/>
          <w:lang w:val="en-US" w:eastAsia="zh-CN"/>
        </w:rPr>
        <w:t>3</w:t>
      </w:r>
      <w:r>
        <w:rPr>
          <w:rFonts w:hint="eastAsia" w:ascii="仿宋" w:hAnsi="仿宋" w:eastAsia="仿宋" w:cs="仿宋"/>
          <w:b w:val="0"/>
          <w:bCs w:val="0"/>
          <w:color w:val="auto"/>
          <w:sz w:val="30"/>
          <w:szCs w:val="30"/>
          <w:highlight w:val="none"/>
        </w:rPr>
        <w:t>0万吨薄板</w:t>
      </w:r>
      <w:r>
        <w:rPr>
          <w:rFonts w:hint="eastAsia" w:ascii="仿宋" w:hAnsi="仿宋" w:eastAsia="仿宋" w:cs="仿宋"/>
          <w:b w:val="0"/>
          <w:bCs w:val="0"/>
          <w:color w:val="auto"/>
          <w:sz w:val="30"/>
          <w:szCs w:val="30"/>
          <w:highlight w:val="none"/>
        </w:rPr>
        <w:t>。</w:t>
      </w:r>
    </w:p>
    <w:p w14:paraId="2308EEA2">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snapToGrid w:val="0"/>
          <w:color w:val="auto"/>
          <w:kern w:val="0"/>
          <w:sz w:val="30"/>
          <w:szCs w:val="30"/>
          <w:highlight w:val="none"/>
          <w:lang w:val="en-US" w:eastAsia="zh-CN"/>
        </w:rPr>
        <w:t>550型钢</w:t>
      </w:r>
      <w:r>
        <w:rPr>
          <w:rFonts w:hint="eastAsia" w:ascii="仿宋" w:hAnsi="仿宋" w:eastAsia="仿宋" w:cs="仿宋"/>
          <w:b w:val="0"/>
          <w:bCs w:val="0"/>
          <w:color w:val="auto"/>
          <w:sz w:val="30"/>
          <w:szCs w:val="30"/>
          <w:highlight w:val="none"/>
          <w:lang w:bidi="ar"/>
        </w:rPr>
        <w:t>轧机生产线1条</w:t>
      </w:r>
      <w:r>
        <w:rPr>
          <w:rFonts w:hint="eastAsia" w:ascii="仿宋" w:hAnsi="仿宋" w:eastAsia="仿宋" w:cs="仿宋"/>
          <w:b w:val="0"/>
          <w:bCs w:val="0"/>
          <w:color w:val="auto"/>
          <w:sz w:val="30"/>
          <w:szCs w:val="30"/>
          <w:highlight w:val="none"/>
          <w:lang w:eastAsia="zh-CN" w:bidi="ar"/>
        </w:rPr>
        <w:t>，</w:t>
      </w:r>
      <w:r>
        <w:rPr>
          <w:rFonts w:hint="eastAsia" w:ascii="仿宋" w:hAnsi="仿宋" w:eastAsia="仿宋" w:cs="仿宋"/>
          <w:b w:val="0"/>
          <w:bCs w:val="0"/>
          <w:color w:val="auto"/>
          <w:sz w:val="30"/>
          <w:szCs w:val="30"/>
          <w:highlight w:val="none"/>
          <w:lang w:bidi="ar"/>
        </w:rPr>
        <w:t>年生产</w:t>
      </w:r>
      <w:r>
        <w:rPr>
          <w:rFonts w:hint="eastAsia" w:ascii="仿宋" w:hAnsi="仿宋" w:eastAsia="仿宋" w:cs="仿宋"/>
          <w:b w:val="0"/>
          <w:bCs w:val="0"/>
          <w:color w:val="auto"/>
          <w:sz w:val="30"/>
          <w:szCs w:val="30"/>
          <w:highlight w:val="none"/>
          <w:lang w:val="en-US" w:eastAsia="zh-CN"/>
        </w:rPr>
        <w:t>3</w:t>
      </w:r>
      <w:r>
        <w:rPr>
          <w:rFonts w:hint="eastAsia" w:ascii="仿宋" w:hAnsi="仿宋" w:eastAsia="仿宋" w:cs="仿宋"/>
          <w:b w:val="0"/>
          <w:bCs w:val="0"/>
          <w:color w:val="auto"/>
          <w:sz w:val="30"/>
          <w:szCs w:val="30"/>
          <w:highlight w:val="none"/>
        </w:rPr>
        <w:t>0万吨</w:t>
      </w:r>
      <w:r>
        <w:rPr>
          <w:rFonts w:hint="eastAsia" w:ascii="仿宋" w:hAnsi="仿宋" w:eastAsia="仿宋" w:cs="仿宋"/>
          <w:b w:val="0"/>
          <w:bCs w:val="0"/>
          <w:color w:val="auto"/>
          <w:sz w:val="30"/>
          <w:szCs w:val="30"/>
          <w:highlight w:val="none"/>
          <w:lang w:val="en-US" w:eastAsia="zh-CN"/>
        </w:rPr>
        <w:t>型钢</w:t>
      </w:r>
      <w:r>
        <w:rPr>
          <w:rFonts w:hint="eastAsia" w:ascii="仿宋" w:hAnsi="仿宋" w:eastAsia="仿宋" w:cs="仿宋"/>
          <w:b w:val="0"/>
          <w:bCs w:val="0"/>
          <w:color w:val="auto"/>
          <w:sz w:val="30"/>
          <w:szCs w:val="30"/>
          <w:highlight w:val="none"/>
        </w:rPr>
        <w:t>。</w:t>
      </w:r>
    </w:p>
    <w:p w14:paraId="68176F5E">
      <w:pPr>
        <w:spacing w:line="360" w:lineRule="auto"/>
        <w:ind w:firstLine="600" w:firstLineChars="200"/>
        <w:rPr>
          <w:rFonts w:hint="eastAsia" w:ascii="仿宋" w:hAnsi="仿宋" w:eastAsia="仿宋" w:cs="仿宋"/>
          <w:b w:val="0"/>
          <w:bCs w:val="0"/>
          <w:snapToGrid w:val="0"/>
          <w:color w:val="auto"/>
          <w:sz w:val="30"/>
          <w:szCs w:val="30"/>
          <w:highlight w:val="none"/>
        </w:rPr>
      </w:pPr>
      <w:r>
        <w:rPr>
          <w:rFonts w:hint="eastAsia" w:ascii="仿宋" w:hAnsi="仿宋" w:eastAsia="仿宋" w:cs="仿宋"/>
          <w:b w:val="0"/>
          <w:bCs w:val="0"/>
          <w:color w:val="auto"/>
          <w:sz w:val="30"/>
          <w:szCs w:val="30"/>
          <w:highlight w:val="none"/>
        </w:rPr>
        <w:fldChar w:fldCharType="begin"/>
      </w:r>
      <w:r>
        <w:rPr>
          <w:rFonts w:hint="eastAsia" w:ascii="仿宋" w:hAnsi="仿宋" w:eastAsia="仿宋" w:cs="仿宋"/>
          <w:b w:val="0"/>
          <w:bCs w:val="0"/>
          <w:color w:val="auto"/>
          <w:sz w:val="30"/>
          <w:szCs w:val="30"/>
          <w:highlight w:val="none"/>
        </w:rPr>
        <w:instrText xml:space="preserve"> = 5 \* GB3 \* MERGEFORMAT </w:instrText>
      </w:r>
      <w:r>
        <w:rPr>
          <w:rFonts w:hint="eastAsia" w:ascii="仿宋" w:hAnsi="仿宋" w:eastAsia="仿宋" w:cs="仿宋"/>
          <w:b w:val="0"/>
          <w:bCs w:val="0"/>
          <w:color w:val="auto"/>
          <w:sz w:val="30"/>
          <w:szCs w:val="30"/>
          <w:highlight w:val="none"/>
        </w:rPr>
        <w:fldChar w:fldCharType="separate"/>
      </w:r>
      <w:r>
        <w:rPr>
          <w:rFonts w:hint="eastAsia" w:ascii="仿宋" w:hAnsi="仿宋" w:eastAsia="仿宋" w:cs="仿宋"/>
          <w:b w:val="0"/>
          <w:bCs w:val="0"/>
          <w:color w:val="auto"/>
          <w:sz w:val="30"/>
          <w:szCs w:val="30"/>
          <w:highlight w:val="none"/>
        </w:rPr>
        <w:t>⑤</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snapToGrid w:val="0"/>
          <w:color w:val="auto"/>
          <w:sz w:val="30"/>
          <w:szCs w:val="30"/>
          <w:highlight w:val="none"/>
        </w:rPr>
        <w:t>发电</w:t>
      </w:r>
    </w:p>
    <w:p w14:paraId="39775EE1">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 xml:space="preserve">煤气发电系统包括 </w:t>
      </w:r>
      <w:r>
        <w:rPr>
          <w:rFonts w:hint="eastAsia" w:ascii="仿宋" w:hAnsi="仿宋" w:eastAsia="仿宋" w:cs="仿宋"/>
          <w:b w:val="0"/>
          <w:bCs w:val="0"/>
          <w:color w:val="auto"/>
          <w:sz w:val="30"/>
          <w:szCs w:val="30"/>
          <w:highlight w:val="none"/>
          <w:lang w:val="en-US" w:eastAsia="zh-CN"/>
        </w:rPr>
        <w:t>1台</w:t>
      </w:r>
      <w:r>
        <w:rPr>
          <w:rFonts w:hint="eastAsia" w:ascii="仿宋" w:hAnsi="仿宋" w:eastAsia="仿宋" w:cs="仿宋"/>
          <w:b w:val="0"/>
          <w:bCs w:val="0"/>
          <w:color w:val="auto"/>
          <w:sz w:val="30"/>
          <w:szCs w:val="30"/>
          <w:highlight w:val="none"/>
          <w:lang w:val="en-US" w:eastAsia="zh-CN"/>
        </w:rPr>
        <w:t>8</w:t>
      </w:r>
      <w:r>
        <w:rPr>
          <w:rFonts w:hint="eastAsia" w:ascii="仿宋" w:hAnsi="仿宋" w:eastAsia="仿宋" w:cs="仿宋"/>
          <w:b w:val="0"/>
          <w:bCs w:val="0"/>
          <w:color w:val="auto"/>
          <w:sz w:val="30"/>
          <w:szCs w:val="30"/>
          <w:highlight w:val="none"/>
          <w:lang w:val="en-US" w:eastAsia="zh-CN"/>
        </w:rPr>
        <w:t>5</w:t>
      </w:r>
      <w:r>
        <w:rPr>
          <w:rFonts w:hint="eastAsia" w:ascii="仿宋" w:hAnsi="仿宋" w:eastAsia="仿宋" w:cs="仿宋"/>
          <w:b w:val="0"/>
          <w:bCs w:val="0"/>
          <w:color w:val="auto"/>
          <w:sz w:val="30"/>
          <w:szCs w:val="30"/>
          <w:highlight w:val="none"/>
          <w:lang w:val="en-US" w:eastAsia="zh-CN"/>
        </w:rPr>
        <w:t>t/h</w:t>
      </w:r>
      <w:r>
        <w:rPr>
          <w:rFonts w:hint="eastAsia" w:ascii="仿宋" w:hAnsi="仿宋" w:eastAsia="仿宋" w:cs="仿宋"/>
          <w:b w:val="0"/>
          <w:bCs w:val="0"/>
          <w:color w:val="auto"/>
          <w:sz w:val="30"/>
          <w:szCs w:val="30"/>
          <w:highlight w:val="none"/>
        </w:rPr>
        <w:t>燃气锅炉</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lang w:val="en-US" w:eastAsia="zh-CN"/>
        </w:rPr>
        <w:t>20</w:t>
      </w:r>
      <w:r>
        <w:rPr>
          <w:rFonts w:hint="eastAsia" w:ascii="仿宋" w:hAnsi="仿宋" w:eastAsia="仿宋" w:cs="仿宋"/>
          <w:b w:val="0"/>
          <w:bCs w:val="0"/>
          <w:color w:val="auto"/>
          <w:sz w:val="30"/>
          <w:szCs w:val="30"/>
          <w:highlight w:val="none"/>
        </w:rPr>
        <w:t>MW</w:t>
      </w:r>
      <w:r>
        <w:rPr>
          <w:rFonts w:hint="eastAsia" w:ascii="仿宋" w:hAnsi="仿宋" w:eastAsia="仿宋" w:cs="仿宋"/>
          <w:b w:val="0"/>
          <w:bCs w:val="0"/>
          <w:color w:val="auto"/>
          <w:sz w:val="30"/>
          <w:szCs w:val="30"/>
          <w:highlight w:val="none"/>
          <w:lang w:eastAsia="zh-CN"/>
        </w:rPr>
        <w:t>发电机组一</w:t>
      </w:r>
      <w:r>
        <w:rPr>
          <w:rFonts w:hint="eastAsia" w:ascii="仿宋" w:hAnsi="仿宋" w:eastAsia="仿宋" w:cs="仿宋"/>
          <w:b w:val="0"/>
          <w:bCs w:val="0"/>
          <w:color w:val="auto"/>
          <w:sz w:val="30"/>
          <w:szCs w:val="30"/>
          <w:highlight w:val="none"/>
          <w:lang w:val="en-US" w:eastAsia="zh-CN"/>
        </w:rPr>
        <w:t>套</w:t>
      </w:r>
      <w:r>
        <w:rPr>
          <w:rFonts w:hint="eastAsia" w:ascii="仿宋" w:hAnsi="仿宋" w:eastAsia="仿宋" w:cs="仿宋"/>
          <w:b w:val="0"/>
          <w:bCs w:val="0"/>
          <w:color w:val="auto"/>
          <w:sz w:val="30"/>
          <w:szCs w:val="30"/>
          <w:highlight w:val="none"/>
        </w:rPr>
        <w:t>。5万m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煤气柜1座。</w:t>
      </w:r>
    </w:p>
    <w:p w14:paraId="490651F5">
      <w:pPr>
        <w:spacing w:line="360" w:lineRule="auto"/>
        <w:ind w:firstLine="600" w:firstLineChars="200"/>
        <w:rPr>
          <w:rFonts w:hint="eastAsia" w:ascii="仿宋" w:hAnsi="仿宋" w:eastAsia="仿宋" w:cs="仿宋"/>
          <w:b w:val="0"/>
          <w:bCs w:val="0"/>
          <w:snapToGrid w:val="0"/>
          <w:color w:val="auto"/>
          <w:sz w:val="30"/>
          <w:szCs w:val="30"/>
          <w:highlight w:val="none"/>
        </w:rPr>
      </w:pPr>
      <w:r>
        <w:rPr>
          <w:rFonts w:hint="eastAsia" w:ascii="仿宋" w:hAnsi="仿宋" w:eastAsia="仿宋" w:cs="仿宋"/>
          <w:b w:val="0"/>
          <w:bCs w:val="0"/>
          <w:snapToGrid w:val="0"/>
          <w:color w:val="auto"/>
          <w:sz w:val="30"/>
          <w:szCs w:val="30"/>
          <w:highlight w:val="none"/>
        </w:rPr>
        <w:t>⑥制氧</w:t>
      </w:r>
    </w:p>
    <w:p w14:paraId="34ACF298">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制氧系统包括</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条10000Nm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/h制氧机组生产线。每小时产氧气10000m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、氮气10000m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、氩气350m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w:t>
      </w:r>
    </w:p>
    <w:p w14:paraId="2AF40DF6">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lang w:val="en-US" w:eastAsia="zh-CN"/>
        </w:rPr>
        <w:t>2.3</w:t>
      </w:r>
      <w:r>
        <w:rPr>
          <w:rFonts w:hint="eastAsia" w:ascii="仿宋" w:hAnsi="仿宋" w:eastAsia="仿宋" w:cs="仿宋"/>
          <w:b w:val="0"/>
          <w:bCs w:val="0"/>
          <w:color w:val="auto"/>
          <w:sz w:val="30"/>
          <w:szCs w:val="30"/>
          <w:highlight w:val="none"/>
          <w:u w:val="none"/>
        </w:rPr>
        <w:t>产品方案</w:t>
      </w:r>
    </w:p>
    <w:p w14:paraId="3A032D3A">
      <w:pPr>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rPr>
      </w:pPr>
      <w:bookmarkStart w:id="24" w:name="page32"/>
      <w:bookmarkEnd w:id="24"/>
      <w:r>
        <w:rPr>
          <w:rFonts w:hint="eastAsia" w:ascii="仿宋" w:hAnsi="仿宋" w:eastAsia="仿宋" w:cs="仿宋"/>
          <w:b w:val="0"/>
          <w:bCs w:val="0"/>
          <w:color w:val="auto"/>
          <w:sz w:val="30"/>
          <w:szCs w:val="30"/>
          <w:highlight w:val="none"/>
          <w:u w:val="none"/>
        </w:rPr>
        <w:t>项目主要产品方案为薄板、型材。</w:t>
      </w:r>
    </w:p>
    <w:p w14:paraId="56D6B841">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2.4主要污染治理措施及排放情况</w:t>
      </w:r>
    </w:p>
    <w:p w14:paraId="5E5880DC">
      <w:pPr>
        <w:adjustRightInd w:val="0"/>
        <w:snapToGrid w:val="0"/>
        <w:spacing w:line="360" w:lineRule="auto"/>
        <w:rPr>
          <w:rFonts w:hint="eastAsia" w:ascii="仿宋" w:hAnsi="仿宋" w:eastAsia="仿宋" w:cs="仿宋"/>
          <w:b w:val="0"/>
          <w:bCs w:val="0"/>
          <w:color w:val="auto"/>
          <w:sz w:val="30"/>
          <w:szCs w:val="30"/>
          <w:highlight w:val="none"/>
          <w:u w:val="none"/>
          <w:lang w:val="en-US" w:eastAsia="zh-CN"/>
        </w:rPr>
      </w:pPr>
      <w:bookmarkStart w:id="25" w:name="_Toc198456735"/>
      <w:bookmarkStart w:id="26" w:name="_Toc191870082"/>
      <w:r>
        <w:rPr>
          <w:rFonts w:hint="eastAsia" w:ascii="仿宋" w:hAnsi="仿宋" w:eastAsia="仿宋" w:cs="仿宋"/>
          <w:b w:val="0"/>
          <w:bCs w:val="0"/>
          <w:color w:val="auto"/>
          <w:sz w:val="30"/>
          <w:szCs w:val="30"/>
          <w:highlight w:val="none"/>
          <w:u w:val="none"/>
          <w:lang w:val="en-US" w:eastAsia="zh-CN"/>
        </w:rPr>
        <w:t>2.4.1有组织排放</w:t>
      </w:r>
    </w:p>
    <w:p w14:paraId="298B52A8">
      <w:pPr>
        <w:spacing w:line="360" w:lineRule="auto"/>
        <w:jc w:val="center"/>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 xml:space="preserve">表 </w:t>
      </w:r>
      <w:r>
        <w:rPr>
          <w:rFonts w:hint="eastAsia" w:ascii="仿宋" w:hAnsi="仿宋" w:eastAsia="仿宋" w:cs="仿宋"/>
          <w:b w:val="0"/>
          <w:bCs w:val="0"/>
          <w:color w:val="auto"/>
          <w:sz w:val="21"/>
          <w:szCs w:val="21"/>
          <w:highlight w:val="none"/>
          <w:u w:val="none"/>
          <w:lang w:val="en-US" w:eastAsia="zh-CN"/>
        </w:rPr>
        <w:t>2-1-17</w:t>
      </w:r>
      <w:r>
        <w:rPr>
          <w:rFonts w:hint="eastAsia" w:ascii="仿宋" w:hAnsi="仿宋" w:eastAsia="仿宋" w:cs="仿宋"/>
          <w:b w:val="0"/>
          <w:bCs w:val="0"/>
          <w:color w:val="auto"/>
          <w:sz w:val="21"/>
          <w:szCs w:val="21"/>
          <w:highlight w:val="none"/>
          <w:u w:val="none"/>
          <w:lang w:val="en-US" w:eastAsia="zh-CN"/>
        </w:rPr>
        <w:t>现有</w:t>
      </w:r>
      <w:r>
        <w:rPr>
          <w:rFonts w:hint="eastAsia" w:ascii="仿宋" w:hAnsi="仿宋" w:eastAsia="仿宋" w:cs="仿宋"/>
          <w:b w:val="0"/>
          <w:bCs w:val="0"/>
          <w:color w:val="auto"/>
          <w:sz w:val="21"/>
          <w:szCs w:val="21"/>
          <w:highlight w:val="none"/>
          <w:u w:val="none"/>
        </w:rPr>
        <w:t>有组织废气污染物治理措施一览表</w:t>
      </w:r>
    </w:p>
    <w:tbl>
      <w:tblPr>
        <w:tblStyle w:val="13"/>
        <w:tblW w:w="87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32"/>
        <w:gridCol w:w="1372"/>
        <w:gridCol w:w="888"/>
        <w:gridCol w:w="621"/>
        <w:gridCol w:w="4270"/>
      </w:tblGrid>
      <w:tr w14:paraId="622C63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17" w:type="dxa"/>
            <w:tcBorders>
              <w:tl2br w:val="nil"/>
              <w:tr2bl w:val="nil"/>
            </w:tcBorders>
            <w:vAlign w:val="center"/>
          </w:tcPr>
          <w:p w14:paraId="6B78F4C0">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生产单元</w:t>
            </w:r>
          </w:p>
        </w:tc>
        <w:tc>
          <w:tcPr>
            <w:tcW w:w="832" w:type="dxa"/>
            <w:tcBorders>
              <w:tl2br w:val="nil"/>
              <w:tr2bl w:val="nil"/>
            </w:tcBorders>
            <w:vAlign w:val="center"/>
          </w:tcPr>
          <w:p w14:paraId="36F411DD">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生产设施</w:t>
            </w:r>
          </w:p>
        </w:tc>
        <w:tc>
          <w:tcPr>
            <w:tcW w:w="1372" w:type="dxa"/>
            <w:tcBorders>
              <w:tl2br w:val="nil"/>
              <w:tr2bl w:val="nil"/>
            </w:tcBorders>
            <w:vAlign w:val="center"/>
          </w:tcPr>
          <w:p w14:paraId="2CDA7867">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废气产污环节名称</w:t>
            </w:r>
          </w:p>
        </w:tc>
        <w:tc>
          <w:tcPr>
            <w:tcW w:w="888" w:type="dxa"/>
            <w:tcBorders>
              <w:tl2br w:val="nil"/>
              <w:tr2bl w:val="nil"/>
            </w:tcBorders>
            <w:vAlign w:val="center"/>
          </w:tcPr>
          <w:p w14:paraId="3ADCA6C2">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污染物</w:t>
            </w:r>
          </w:p>
        </w:tc>
        <w:tc>
          <w:tcPr>
            <w:tcW w:w="621" w:type="dxa"/>
            <w:tcBorders>
              <w:tl2br w:val="nil"/>
              <w:tr2bl w:val="nil"/>
            </w:tcBorders>
            <w:vAlign w:val="center"/>
          </w:tcPr>
          <w:p w14:paraId="178E369A">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排放形式</w:t>
            </w:r>
          </w:p>
        </w:tc>
        <w:tc>
          <w:tcPr>
            <w:tcW w:w="4270" w:type="dxa"/>
            <w:tcBorders>
              <w:tl2br w:val="nil"/>
              <w:tr2bl w:val="nil"/>
            </w:tcBorders>
            <w:vAlign w:val="center"/>
          </w:tcPr>
          <w:p w14:paraId="47FB6EDD">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治理措施</w:t>
            </w:r>
          </w:p>
        </w:tc>
      </w:tr>
      <w:tr w14:paraId="08A26B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restart"/>
            <w:tcBorders>
              <w:tl2br w:val="nil"/>
              <w:tr2bl w:val="nil"/>
            </w:tcBorders>
            <w:vAlign w:val="center"/>
          </w:tcPr>
          <w:p w14:paraId="2DE5A69D">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烧结</w:t>
            </w:r>
          </w:p>
        </w:tc>
        <w:tc>
          <w:tcPr>
            <w:tcW w:w="832" w:type="dxa"/>
            <w:vMerge w:val="restart"/>
            <w:tcBorders>
              <w:tl2br w:val="nil"/>
              <w:tr2bl w:val="nil"/>
            </w:tcBorders>
            <w:vAlign w:val="center"/>
          </w:tcPr>
          <w:p w14:paraId="0EE5EFE3">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100</w:t>
            </w:r>
            <w:r>
              <w:rPr>
                <w:rFonts w:hint="eastAsia" w:ascii="仿宋" w:hAnsi="仿宋" w:eastAsia="仿宋" w:cs="仿宋"/>
                <w:b w:val="0"/>
                <w:bCs w:val="0"/>
                <w:color w:val="auto"/>
                <w:sz w:val="18"/>
                <w:szCs w:val="18"/>
                <w:highlight w:val="none"/>
                <w:lang w:val="en-US" w:eastAsia="zh-CN"/>
              </w:rPr>
              <w:t>m</w:t>
            </w:r>
            <w:r>
              <w:rPr>
                <w:rFonts w:hint="eastAsia" w:ascii="仿宋" w:hAnsi="仿宋" w:eastAsia="仿宋" w:cs="仿宋"/>
                <w:b w:val="0"/>
                <w:bCs w:val="0"/>
                <w:color w:val="auto"/>
                <w:sz w:val="18"/>
                <w:szCs w:val="18"/>
                <w:highlight w:val="none"/>
                <w:vertAlign w:val="superscript"/>
                <w:lang w:val="en-US" w:eastAsia="zh-CN"/>
              </w:rPr>
              <w:t>2</w:t>
            </w:r>
            <w:r>
              <w:rPr>
                <w:rFonts w:hint="eastAsia" w:ascii="仿宋" w:hAnsi="仿宋" w:eastAsia="仿宋" w:cs="仿宋"/>
                <w:b w:val="0"/>
                <w:bCs w:val="0"/>
                <w:color w:val="auto"/>
                <w:sz w:val="18"/>
                <w:szCs w:val="18"/>
                <w:highlight w:val="none"/>
              </w:rPr>
              <w:t>带式烧结</w:t>
            </w:r>
          </w:p>
        </w:tc>
        <w:tc>
          <w:tcPr>
            <w:tcW w:w="1372" w:type="dxa"/>
            <w:tcBorders>
              <w:tl2br w:val="nil"/>
              <w:tr2bl w:val="nil"/>
            </w:tcBorders>
            <w:vAlign w:val="center"/>
          </w:tcPr>
          <w:p w14:paraId="4B83DD13">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kern w:val="2"/>
                <w:sz w:val="18"/>
                <w:szCs w:val="18"/>
                <w:highlight w:val="none"/>
                <w:lang w:val="en-US" w:eastAsia="zh-CN" w:bidi="ar-SA"/>
              </w:rPr>
              <w:t>无烟煤煤破碎</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lang w:val="en-US" w:eastAsia="zh-CN"/>
              </w:rPr>
              <w:t>配料、转运系统</w:t>
            </w:r>
          </w:p>
        </w:tc>
        <w:tc>
          <w:tcPr>
            <w:tcW w:w="888" w:type="dxa"/>
            <w:tcBorders>
              <w:tl2br w:val="nil"/>
              <w:tr2bl w:val="nil"/>
            </w:tcBorders>
            <w:vAlign w:val="center"/>
          </w:tcPr>
          <w:p w14:paraId="07B55063">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颗粒物</w:t>
            </w:r>
          </w:p>
        </w:tc>
        <w:tc>
          <w:tcPr>
            <w:tcW w:w="621" w:type="dxa"/>
            <w:tcBorders>
              <w:tl2br w:val="nil"/>
              <w:tr2bl w:val="nil"/>
            </w:tcBorders>
            <w:vAlign w:val="center"/>
          </w:tcPr>
          <w:p w14:paraId="0CE783C5">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3BCC6C64">
            <w:pPr>
              <w:spacing w:line="260" w:lineRule="exact"/>
              <w:jc w:val="left"/>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kern w:val="2"/>
                <w:sz w:val="18"/>
                <w:szCs w:val="18"/>
                <w:highlight w:val="none"/>
                <w:lang w:val="en-US" w:eastAsia="zh-CN" w:bidi="ar-SA"/>
              </w:rPr>
              <w:t>破碎筛分</w:t>
            </w:r>
            <w:r>
              <w:rPr>
                <w:rFonts w:hint="eastAsia" w:ascii="仿宋" w:hAnsi="仿宋" w:eastAsia="仿宋" w:cs="仿宋"/>
                <w:b w:val="0"/>
                <w:bCs w:val="0"/>
                <w:color w:val="auto"/>
                <w:kern w:val="2"/>
                <w:sz w:val="18"/>
                <w:szCs w:val="18"/>
                <w:highlight w:val="none"/>
                <w:lang w:val="en-US" w:eastAsia="zh-CN" w:bidi="ar-SA"/>
              </w:rPr>
              <w:t>设置</w:t>
            </w:r>
            <w:r>
              <w:rPr>
                <w:rFonts w:hint="eastAsia" w:ascii="仿宋" w:hAnsi="仿宋" w:eastAsia="仿宋" w:cs="仿宋"/>
                <w:b w:val="0"/>
                <w:bCs w:val="0"/>
                <w:color w:val="auto"/>
                <w:kern w:val="2"/>
                <w:sz w:val="18"/>
                <w:szCs w:val="18"/>
                <w:highlight w:val="none"/>
                <w:lang w:val="en-US" w:eastAsia="zh-CN" w:bidi="ar-SA"/>
              </w:rPr>
              <w:t>集气罩</w:t>
            </w:r>
            <w:r>
              <w:rPr>
                <w:rFonts w:hint="eastAsia" w:ascii="仿宋" w:hAnsi="仿宋" w:eastAsia="仿宋" w:cs="仿宋"/>
                <w:b w:val="0"/>
                <w:bCs w:val="0"/>
                <w:color w:val="auto"/>
                <w:kern w:val="2"/>
                <w:sz w:val="18"/>
                <w:szCs w:val="18"/>
                <w:highlight w:val="none"/>
                <w:lang w:val="en-US" w:eastAsia="zh-CN" w:bidi="ar-SA"/>
              </w:rPr>
              <w:t>，</w:t>
            </w:r>
            <w:r>
              <w:rPr>
                <w:rFonts w:hint="eastAsia" w:ascii="仿宋" w:hAnsi="仿宋" w:eastAsia="仿宋" w:cs="仿宋"/>
                <w:b w:val="0"/>
                <w:bCs w:val="0"/>
                <w:color w:val="auto"/>
                <w:kern w:val="2"/>
                <w:sz w:val="18"/>
                <w:szCs w:val="18"/>
                <w:highlight w:val="none"/>
                <w:lang w:val="en-US" w:eastAsia="zh-CN" w:bidi="ar-SA"/>
              </w:rPr>
              <w:t>收集废气与烧结配料系统、转运系统废气一起收集处理</w:t>
            </w:r>
          </w:p>
        </w:tc>
      </w:tr>
      <w:tr w14:paraId="682CA0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45DD4910">
            <w:pPr>
              <w:jc w:val="center"/>
              <w:rPr>
                <w:rFonts w:hint="eastAsia" w:ascii="仿宋" w:hAnsi="仿宋" w:eastAsia="仿宋" w:cs="仿宋"/>
                <w:b w:val="0"/>
                <w:bCs w:val="0"/>
                <w:color w:val="auto"/>
                <w:sz w:val="18"/>
                <w:szCs w:val="18"/>
                <w:highlight w:val="none"/>
              </w:rPr>
            </w:pPr>
          </w:p>
        </w:tc>
        <w:tc>
          <w:tcPr>
            <w:tcW w:w="832" w:type="dxa"/>
            <w:vMerge w:val="continue"/>
            <w:tcBorders>
              <w:tl2br w:val="nil"/>
              <w:tr2bl w:val="nil"/>
            </w:tcBorders>
            <w:vAlign w:val="center"/>
          </w:tcPr>
          <w:p w14:paraId="7A213D00">
            <w:pPr>
              <w:jc w:val="center"/>
              <w:rPr>
                <w:rFonts w:hint="eastAsia" w:ascii="仿宋" w:hAnsi="仿宋" w:eastAsia="仿宋" w:cs="仿宋"/>
                <w:b w:val="0"/>
                <w:bCs w:val="0"/>
                <w:color w:val="auto"/>
                <w:sz w:val="18"/>
                <w:szCs w:val="18"/>
                <w:highlight w:val="none"/>
                <w:lang w:val="en-US" w:eastAsia="zh-CN"/>
              </w:rPr>
            </w:pPr>
          </w:p>
        </w:tc>
        <w:tc>
          <w:tcPr>
            <w:tcW w:w="1372" w:type="dxa"/>
            <w:tcBorders>
              <w:tl2br w:val="nil"/>
              <w:tr2bl w:val="nil"/>
            </w:tcBorders>
            <w:vAlign w:val="center"/>
          </w:tcPr>
          <w:p w14:paraId="2FEF2036">
            <w:pPr>
              <w:jc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混料系统</w:t>
            </w:r>
          </w:p>
        </w:tc>
        <w:tc>
          <w:tcPr>
            <w:tcW w:w="888" w:type="dxa"/>
            <w:tcBorders>
              <w:tl2br w:val="nil"/>
              <w:tr2bl w:val="nil"/>
            </w:tcBorders>
            <w:vAlign w:val="center"/>
          </w:tcPr>
          <w:p w14:paraId="281BC25F">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颗粒物</w:t>
            </w:r>
          </w:p>
        </w:tc>
        <w:tc>
          <w:tcPr>
            <w:tcW w:w="621" w:type="dxa"/>
            <w:tcBorders>
              <w:tl2br w:val="nil"/>
              <w:tr2bl w:val="nil"/>
            </w:tcBorders>
            <w:vAlign w:val="center"/>
          </w:tcPr>
          <w:p w14:paraId="49DC8D96">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74844207">
            <w:pPr>
              <w:spacing w:line="260" w:lineRule="exact"/>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针对一次混料及二次混料分别设置布袋除尘器</w:t>
            </w:r>
          </w:p>
        </w:tc>
      </w:tr>
      <w:tr w14:paraId="38C0C7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5E430A58">
            <w:pPr>
              <w:jc w:val="center"/>
              <w:rPr>
                <w:rFonts w:hint="eastAsia" w:ascii="仿宋" w:hAnsi="仿宋" w:eastAsia="仿宋" w:cs="仿宋"/>
                <w:b w:val="0"/>
                <w:bCs w:val="0"/>
                <w:color w:val="auto"/>
                <w:sz w:val="18"/>
                <w:szCs w:val="18"/>
                <w:highlight w:val="none"/>
              </w:rPr>
            </w:pPr>
          </w:p>
        </w:tc>
        <w:tc>
          <w:tcPr>
            <w:tcW w:w="832" w:type="dxa"/>
            <w:vMerge w:val="continue"/>
            <w:tcBorders>
              <w:tl2br w:val="nil"/>
              <w:tr2bl w:val="nil"/>
            </w:tcBorders>
            <w:vAlign w:val="center"/>
          </w:tcPr>
          <w:p w14:paraId="12FD3E36">
            <w:pPr>
              <w:jc w:val="center"/>
              <w:rPr>
                <w:rFonts w:hint="eastAsia" w:ascii="仿宋" w:hAnsi="仿宋" w:eastAsia="仿宋" w:cs="仿宋"/>
                <w:b w:val="0"/>
                <w:bCs w:val="0"/>
                <w:color w:val="auto"/>
                <w:sz w:val="18"/>
                <w:szCs w:val="18"/>
                <w:highlight w:val="none"/>
              </w:rPr>
            </w:pPr>
          </w:p>
        </w:tc>
        <w:tc>
          <w:tcPr>
            <w:tcW w:w="1372" w:type="dxa"/>
            <w:tcBorders>
              <w:tl2br w:val="nil"/>
              <w:tr2bl w:val="nil"/>
            </w:tcBorders>
            <w:vAlign w:val="center"/>
          </w:tcPr>
          <w:p w14:paraId="3976C27E">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烧结机头</w:t>
            </w:r>
          </w:p>
        </w:tc>
        <w:tc>
          <w:tcPr>
            <w:tcW w:w="888" w:type="dxa"/>
            <w:tcBorders>
              <w:tl2br w:val="nil"/>
              <w:tr2bl w:val="nil"/>
            </w:tcBorders>
            <w:vAlign w:val="center"/>
          </w:tcPr>
          <w:p w14:paraId="68F5CE0E">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eastAsia="zh-CN"/>
              </w:rPr>
              <w:t>颗粒物</w:t>
            </w:r>
            <w:r>
              <w:rPr>
                <w:rFonts w:hint="eastAsia" w:ascii="仿宋" w:hAnsi="仿宋" w:eastAsia="仿宋" w:cs="仿宋"/>
                <w:b w:val="0"/>
                <w:bCs w:val="0"/>
                <w:color w:val="auto"/>
                <w:sz w:val="18"/>
                <w:szCs w:val="18"/>
                <w:highlight w:val="none"/>
              </w:rPr>
              <w:t>、</w:t>
            </w:r>
          </w:p>
          <w:p w14:paraId="32445C26">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二氧化硫、氮氧化物、氟化物、二噁英</w:t>
            </w:r>
          </w:p>
        </w:tc>
        <w:tc>
          <w:tcPr>
            <w:tcW w:w="621" w:type="dxa"/>
            <w:tcBorders>
              <w:tl2br w:val="nil"/>
              <w:tr2bl w:val="nil"/>
            </w:tcBorders>
            <w:vAlign w:val="center"/>
          </w:tcPr>
          <w:p w14:paraId="0F145C6D">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6CA5DAB7">
            <w:pPr>
              <w:spacing w:line="260" w:lineRule="exact"/>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rPr>
              <w:t>废气经烧结机下部各风箱汇集于大烟道后进入四电场电收尘系统处理，然后进入脱硫系统（石灰-石膏湿法）脱硫</w:t>
            </w:r>
            <w:r>
              <w:rPr>
                <w:rFonts w:hint="eastAsia" w:ascii="仿宋" w:hAnsi="仿宋" w:eastAsia="仿宋" w:cs="仿宋"/>
                <w:b w:val="0"/>
                <w:bCs w:val="0"/>
                <w:color w:val="auto"/>
                <w:sz w:val="18"/>
                <w:szCs w:val="18"/>
                <w:highlight w:val="none"/>
                <w:lang w:val="en-US" w:eastAsia="zh-CN"/>
              </w:rPr>
              <w:t>后排放</w:t>
            </w:r>
          </w:p>
        </w:tc>
      </w:tr>
      <w:tr w14:paraId="6306F4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3BED6532">
            <w:pPr>
              <w:jc w:val="center"/>
              <w:rPr>
                <w:rFonts w:hint="eastAsia" w:ascii="仿宋" w:hAnsi="仿宋" w:eastAsia="仿宋" w:cs="仿宋"/>
                <w:b w:val="0"/>
                <w:bCs w:val="0"/>
                <w:color w:val="auto"/>
                <w:sz w:val="18"/>
                <w:szCs w:val="18"/>
                <w:highlight w:val="none"/>
              </w:rPr>
            </w:pPr>
          </w:p>
        </w:tc>
        <w:tc>
          <w:tcPr>
            <w:tcW w:w="832" w:type="dxa"/>
            <w:vMerge w:val="continue"/>
            <w:tcBorders>
              <w:tl2br w:val="nil"/>
              <w:tr2bl w:val="nil"/>
            </w:tcBorders>
            <w:vAlign w:val="center"/>
          </w:tcPr>
          <w:p w14:paraId="4049111C">
            <w:pPr>
              <w:jc w:val="center"/>
              <w:rPr>
                <w:rFonts w:hint="eastAsia" w:ascii="仿宋" w:hAnsi="仿宋" w:eastAsia="仿宋" w:cs="仿宋"/>
                <w:b w:val="0"/>
                <w:bCs w:val="0"/>
                <w:color w:val="auto"/>
                <w:sz w:val="18"/>
                <w:szCs w:val="18"/>
                <w:highlight w:val="none"/>
              </w:rPr>
            </w:pPr>
          </w:p>
        </w:tc>
        <w:tc>
          <w:tcPr>
            <w:tcW w:w="1372" w:type="dxa"/>
            <w:tcBorders>
              <w:tl2br w:val="nil"/>
              <w:tr2bl w:val="nil"/>
            </w:tcBorders>
            <w:vAlign w:val="center"/>
          </w:tcPr>
          <w:p w14:paraId="1B114DD5">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烧结机尾及整粒</w:t>
            </w:r>
          </w:p>
        </w:tc>
        <w:tc>
          <w:tcPr>
            <w:tcW w:w="888" w:type="dxa"/>
            <w:tcBorders>
              <w:tl2br w:val="nil"/>
              <w:tr2bl w:val="nil"/>
            </w:tcBorders>
            <w:vAlign w:val="center"/>
          </w:tcPr>
          <w:p w14:paraId="5F4C2A36">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颗粒物</w:t>
            </w:r>
          </w:p>
        </w:tc>
        <w:tc>
          <w:tcPr>
            <w:tcW w:w="621" w:type="dxa"/>
            <w:tcBorders>
              <w:tl2br w:val="nil"/>
              <w:tr2bl w:val="nil"/>
            </w:tcBorders>
            <w:vAlign w:val="center"/>
          </w:tcPr>
          <w:p w14:paraId="3A8389B5">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638344CF">
            <w:pPr>
              <w:spacing w:line="260" w:lineRule="exact"/>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rPr>
              <w:t>烧结机尾下料及破碎系统、环冷废气、筛分室、成品矿仓及转运点</w:t>
            </w:r>
            <w:r>
              <w:rPr>
                <w:rFonts w:hint="eastAsia" w:ascii="仿宋" w:hAnsi="仿宋" w:eastAsia="仿宋" w:cs="仿宋"/>
                <w:b w:val="0"/>
                <w:bCs w:val="0"/>
                <w:color w:val="auto"/>
                <w:sz w:val="18"/>
                <w:szCs w:val="18"/>
                <w:highlight w:val="none"/>
                <w:lang w:val="en-US" w:eastAsia="zh-CN"/>
              </w:rPr>
              <w:t>等</w:t>
            </w:r>
            <w:r>
              <w:rPr>
                <w:rFonts w:hint="eastAsia" w:ascii="仿宋" w:hAnsi="仿宋" w:eastAsia="仿宋" w:cs="仿宋"/>
                <w:b w:val="0"/>
                <w:bCs w:val="0"/>
                <w:color w:val="auto"/>
                <w:sz w:val="18"/>
                <w:szCs w:val="18"/>
                <w:highlight w:val="none"/>
              </w:rPr>
              <w:t>各设置</w:t>
            </w:r>
            <w:r>
              <w:rPr>
                <w:rFonts w:hint="eastAsia" w:ascii="仿宋" w:hAnsi="仿宋" w:eastAsia="仿宋" w:cs="仿宋"/>
                <w:b w:val="0"/>
                <w:bCs w:val="0"/>
                <w:color w:val="auto"/>
                <w:sz w:val="18"/>
                <w:szCs w:val="18"/>
                <w:highlight w:val="none"/>
                <w:lang w:val="en-US" w:eastAsia="zh-CN"/>
              </w:rPr>
              <w:t>集气罩</w:t>
            </w:r>
            <w:r>
              <w:rPr>
                <w:rFonts w:hint="eastAsia" w:ascii="仿宋" w:hAnsi="仿宋" w:eastAsia="仿宋" w:cs="仿宋"/>
                <w:b w:val="0"/>
                <w:bCs w:val="0"/>
                <w:color w:val="auto"/>
                <w:sz w:val="18"/>
                <w:szCs w:val="18"/>
                <w:highlight w:val="none"/>
              </w:rPr>
              <w:t>，</w:t>
            </w:r>
            <w:r>
              <w:rPr>
                <w:rFonts w:hint="eastAsia" w:ascii="仿宋" w:hAnsi="仿宋" w:eastAsia="仿宋" w:cs="仿宋"/>
                <w:b w:val="0"/>
                <w:bCs w:val="0"/>
                <w:color w:val="auto"/>
                <w:sz w:val="18"/>
                <w:szCs w:val="18"/>
                <w:highlight w:val="none"/>
                <w:lang w:val="en-US" w:eastAsia="zh-CN"/>
              </w:rPr>
              <w:t>设置</w:t>
            </w:r>
            <w:r>
              <w:rPr>
                <w:rFonts w:hint="eastAsia" w:ascii="仿宋" w:hAnsi="仿宋" w:eastAsia="仿宋" w:cs="仿宋"/>
                <w:b w:val="0"/>
                <w:bCs w:val="0"/>
                <w:color w:val="auto"/>
                <w:sz w:val="18"/>
                <w:szCs w:val="18"/>
                <w:highlight w:val="none"/>
              </w:rPr>
              <w:t>一套布袋除尘系统处理</w:t>
            </w:r>
            <w:r>
              <w:rPr>
                <w:rFonts w:hint="eastAsia" w:ascii="仿宋" w:hAnsi="仿宋" w:eastAsia="仿宋" w:cs="仿宋"/>
                <w:b w:val="0"/>
                <w:bCs w:val="0"/>
                <w:color w:val="auto"/>
                <w:sz w:val="18"/>
                <w:szCs w:val="18"/>
                <w:highlight w:val="none"/>
                <w:lang w:eastAsia="zh-CN"/>
              </w:rPr>
              <w:t>；</w:t>
            </w:r>
          </w:p>
        </w:tc>
      </w:tr>
      <w:tr w14:paraId="383BB9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restart"/>
            <w:tcBorders>
              <w:tl2br w:val="nil"/>
              <w:tr2bl w:val="nil"/>
            </w:tcBorders>
            <w:vAlign w:val="center"/>
          </w:tcPr>
          <w:p w14:paraId="5650F2B6">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炼铁</w:t>
            </w:r>
          </w:p>
        </w:tc>
        <w:tc>
          <w:tcPr>
            <w:tcW w:w="832" w:type="dxa"/>
            <w:vMerge w:val="restart"/>
            <w:tcBorders>
              <w:tl2br w:val="nil"/>
              <w:tr2bl w:val="nil"/>
            </w:tcBorders>
            <w:vAlign w:val="center"/>
          </w:tcPr>
          <w:p w14:paraId="77E6CE65">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630</w:t>
            </w:r>
            <w:r>
              <w:rPr>
                <w:rFonts w:hint="eastAsia" w:ascii="仿宋" w:hAnsi="仿宋" w:eastAsia="仿宋" w:cs="仿宋"/>
                <w:b w:val="0"/>
                <w:bCs w:val="0"/>
                <w:color w:val="auto"/>
                <w:sz w:val="18"/>
                <w:szCs w:val="18"/>
                <w:highlight w:val="none"/>
                <w:lang w:val="en-US" w:eastAsia="zh-CN"/>
              </w:rPr>
              <w:t>m</w:t>
            </w:r>
            <w:r>
              <w:rPr>
                <w:rFonts w:hint="eastAsia" w:ascii="仿宋" w:hAnsi="仿宋" w:eastAsia="仿宋" w:cs="仿宋"/>
                <w:b w:val="0"/>
                <w:bCs w:val="0"/>
                <w:color w:val="auto"/>
                <w:sz w:val="18"/>
                <w:szCs w:val="18"/>
                <w:highlight w:val="none"/>
                <w:vertAlign w:val="superscript"/>
                <w:lang w:val="en-US" w:eastAsia="zh-CN"/>
              </w:rPr>
              <w:t>3</w:t>
            </w:r>
            <w:r>
              <w:rPr>
                <w:rFonts w:hint="eastAsia" w:ascii="仿宋" w:hAnsi="仿宋" w:eastAsia="仿宋" w:cs="仿宋"/>
                <w:b w:val="0"/>
                <w:bCs w:val="0"/>
                <w:color w:val="auto"/>
                <w:sz w:val="18"/>
                <w:szCs w:val="18"/>
                <w:highlight w:val="none"/>
              </w:rPr>
              <w:t>高炉</w:t>
            </w:r>
          </w:p>
        </w:tc>
        <w:tc>
          <w:tcPr>
            <w:tcW w:w="1372" w:type="dxa"/>
            <w:tcBorders>
              <w:tl2br w:val="nil"/>
              <w:tr2bl w:val="nil"/>
            </w:tcBorders>
            <w:vAlign w:val="center"/>
          </w:tcPr>
          <w:p w14:paraId="690B2521">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eastAsia="zh-CN"/>
              </w:rPr>
              <w:t>高炉矿槽系统</w:t>
            </w:r>
            <w:r>
              <w:rPr>
                <w:rFonts w:hint="eastAsia" w:ascii="仿宋" w:hAnsi="仿宋" w:eastAsia="仿宋" w:cs="仿宋"/>
                <w:b w:val="0"/>
                <w:bCs w:val="0"/>
                <w:color w:val="auto"/>
                <w:sz w:val="18"/>
                <w:szCs w:val="18"/>
                <w:highlight w:val="none"/>
              </w:rPr>
              <w:t>废气</w:t>
            </w:r>
          </w:p>
        </w:tc>
        <w:tc>
          <w:tcPr>
            <w:tcW w:w="888" w:type="dxa"/>
            <w:tcBorders>
              <w:tl2br w:val="nil"/>
              <w:tr2bl w:val="nil"/>
            </w:tcBorders>
            <w:vAlign w:val="center"/>
          </w:tcPr>
          <w:p w14:paraId="2CCF6691">
            <w:pPr>
              <w:jc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color w:val="auto"/>
                <w:sz w:val="18"/>
                <w:szCs w:val="18"/>
                <w:highlight w:val="none"/>
                <w:lang w:eastAsia="zh-CN"/>
              </w:rPr>
              <w:t>颗粒物</w:t>
            </w:r>
          </w:p>
        </w:tc>
        <w:tc>
          <w:tcPr>
            <w:tcW w:w="621" w:type="dxa"/>
            <w:tcBorders>
              <w:tl2br w:val="nil"/>
              <w:tr2bl w:val="nil"/>
            </w:tcBorders>
            <w:vAlign w:val="center"/>
          </w:tcPr>
          <w:p w14:paraId="74158696">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583A814E">
            <w:pPr>
              <w:spacing w:line="26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对各产尘点设置密闭罩，</w:t>
            </w:r>
            <w:r>
              <w:rPr>
                <w:rFonts w:hint="eastAsia" w:ascii="仿宋" w:hAnsi="仿宋" w:eastAsia="仿宋" w:cs="仿宋"/>
                <w:b w:val="0"/>
                <w:bCs w:val="0"/>
                <w:color w:val="auto"/>
                <w:sz w:val="18"/>
                <w:szCs w:val="18"/>
                <w:highlight w:val="none"/>
                <w:lang w:val="en-US" w:eastAsia="zh-CN"/>
              </w:rPr>
              <w:t>分别设置集气罩及</w:t>
            </w:r>
            <w:r>
              <w:rPr>
                <w:rFonts w:hint="eastAsia" w:ascii="仿宋" w:hAnsi="仿宋" w:eastAsia="仿宋" w:cs="仿宋"/>
                <w:b w:val="0"/>
                <w:bCs w:val="0"/>
                <w:color w:val="auto"/>
                <w:sz w:val="18"/>
                <w:szCs w:val="18"/>
                <w:highlight w:val="none"/>
              </w:rPr>
              <w:t>布袋除尘器</w:t>
            </w:r>
          </w:p>
        </w:tc>
      </w:tr>
      <w:tr w14:paraId="18A1E6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71786515">
            <w:pPr>
              <w:jc w:val="center"/>
              <w:rPr>
                <w:rFonts w:hint="eastAsia" w:ascii="仿宋" w:hAnsi="仿宋" w:eastAsia="仿宋" w:cs="仿宋"/>
                <w:b w:val="0"/>
                <w:bCs w:val="0"/>
                <w:color w:val="auto"/>
                <w:sz w:val="18"/>
                <w:szCs w:val="18"/>
                <w:highlight w:val="none"/>
              </w:rPr>
            </w:pPr>
          </w:p>
        </w:tc>
        <w:tc>
          <w:tcPr>
            <w:tcW w:w="832" w:type="dxa"/>
            <w:vMerge w:val="continue"/>
            <w:tcBorders>
              <w:tl2br w:val="nil"/>
              <w:tr2bl w:val="nil"/>
            </w:tcBorders>
            <w:vAlign w:val="center"/>
          </w:tcPr>
          <w:p w14:paraId="35226D03">
            <w:pPr>
              <w:jc w:val="center"/>
              <w:rPr>
                <w:rFonts w:hint="eastAsia" w:ascii="仿宋" w:hAnsi="仿宋" w:eastAsia="仿宋" w:cs="仿宋"/>
                <w:b w:val="0"/>
                <w:bCs w:val="0"/>
                <w:color w:val="auto"/>
                <w:sz w:val="18"/>
                <w:szCs w:val="18"/>
                <w:highlight w:val="none"/>
              </w:rPr>
            </w:pPr>
          </w:p>
        </w:tc>
        <w:tc>
          <w:tcPr>
            <w:tcW w:w="1372" w:type="dxa"/>
            <w:tcBorders>
              <w:tl2br w:val="nil"/>
              <w:tr2bl w:val="nil"/>
            </w:tcBorders>
            <w:vAlign w:val="center"/>
          </w:tcPr>
          <w:p w14:paraId="1448DD45">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高炉出铁场废气</w:t>
            </w:r>
          </w:p>
        </w:tc>
        <w:tc>
          <w:tcPr>
            <w:tcW w:w="888" w:type="dxa"/>
            <w:tcBorders>
              <w:tl2br w:val="nil"/>
              <w:tr2bl w:val="nil"/>
            </w:tcBorders>
            <w:vAlign w:val="center"/>
          </w:tcPr>
          <w:p w14:paraId="1BACB6B6">
            <w:pPr>
              <w:jc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color w:val="auto"/>
                <w:sz w:val="18"/>
                <w:szCs w:val="18"/>
                <w:highlight w:val="none"/>
                <w:lang w:eastAsia="zh-CN"/>
              </w:rPr>
              <w:t>颗粒物</w:t>
            </w:r>
          </w:p>
        </w:tc>
        <w:tc>
          <w:tcPr>
            <w:tcW w:w="621" w:type="dxa"/>
            <w:tcBorders>
              <w:tl2br w:val="nil"/>
              <w:tr2bl w:val="nil"/>
            </w:tcBorders>
            <w:vAlign w:val="center"/>
          </w:tcPr>
          <w:p w14:paraId="6E502872">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64E2883F">
            <w:pPr>
              <w:spacing w:line="26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对出铁口、铁沟、渣沟进行全</w:t>
            </w:r>
            <w:r>
              <w:rPr>
                <w:rFonts w:hint="eastAsia" w:ascii="仿宋" w:hAnsi="仿宋" w:eastAsia="仿宋" w:cs="仿宋"/>
                <w:b w:val="0"/>
                <w:bCs w:val="0"/>
                <w:color w:val="auto"/>
                <w:sz w:val="18"/>
                <w:szCs w:val="18"/>
                <w:highlight w:val="none"/>
                <w:lang w:val="en-US" w:eastAsia="zh-CN"/>
              </w:rPr>
              <w:t>封闭</w:t>
            </w:r>
            <w:r>
              <w:rPr>
                <w:rFonts w:hint="eastAsia" w:ascii="仿宋" w:hAnsi="仿宋" w:eastAsia="仿宋" w:cs="仿宋"/>
                <w:b w:val="0"/>
                <w:bCs w:val="0"/>
                <w:color w:val="auto"/>
                <w:sz w:val="18"/>
                <w:szCs w:val="18"/>
                <w:highlight w:val="none"/>
              </w:rPr>
              <w:t>，</w:t>
            </w:r>
            <w:r>
              <w:rPr>
                <w:rFonts w:hint="eastAsia" w:ascii="仿宋" w:hAnsi="仿宋" w:eastAsia="仿宋" w:cs="仿宋"/>
                <w:b w:val="0"/>
                <w:bCs w:val="0"/>
                <w:color w:val="auto"/>
                <w:sz w:val="18"/>
                <w:szCs w:val="18"/>
                <w:highlight w:val="none"/>
                <w:lang w:val="en-US" w:eastAsia="zh-CN"/>
              </w:rPr>
              <w:t>1</w:t>
            </w:r>
            <w:r>
              <w:rPr>
                <w:rFonts w:hint="eastAsia" w:ascii="仿宋" w:hAnsi="仿宋" w:eastAsia="仿宋" w:cs="仿宋"/>
                <w:b w:val="0"/>
                <w:bCs w:val="0"/>
                <w:color w:val="auto"/>
                <w:sz w:val="18"/>
                <w:szCs w:val="18"/>
                <w:highlight w:val="none"/>
              </w:rPr>
              <w:t>个密闭罩对炉顶废气收集，出铁场废气进入</w:t>
            </w:r>
            <w:r>
              <w:rPr>
                <w:rFonts w:hint="eastAsia" w:ascii="仿宋" w:hAnsi="仿宋" w:eastAsia="仿宋" w:cs="仿宋"/>
                <w:b w:val="0"/>
                <w:bCs w:val="0"/>
                <w:color w:val="auto"/>
                <w:sz w:val="18"/>
                <w:szCs w:val="18"/>
                <w:highlight w:val="none"/>
                <w:lang w:val="en-US" w:eastAsia="zh-CN"/>
              </w:rPr>
              <w:t>1</w:t>
            </w:r>
            <w:r>
              <w:rPr>
                <w:rFonts w:hint="eastAsia" w:ascii="仿宋" w:hAnsi="仿宋" w:eastAsia="仿宋" w:cs="仿宋"/>
                <w:b w:val="0"/>
                <w:bCs w:val="0"/>
                <w:color w:val="auto"/>
                <w:sz w:val="18"/>
                <w:szCs w:val="18"/>
                <w:highlight w:val="none"/>
              </w:rPr>
              <w:t>套布袋除尘器</w:t>
            </w:r>
          </w:p>
        </w:tc>
      </w:tr>
      <w:tr w14:paraId="2A0372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63C8AB41">
            <w:pPr>
              <w:jc w:val="center"/>
              <w:rPr>
                <w:rFonts w:hint="eastAsia" w:ascii="仿宋" w:hAnsi="仿宋" w:eastAsia="仿宋" w:cs="仿宋"/>
                <w:b w:val="0"/>
                <w:bCs w:val="0"/>
                <w:color w:val="auto"/>
                <w:sz w:val="18"/>
                <w:szCs w:val="18"/>
                <w:highlight w:val="none"/>
              </w:rPr>
            </w:pPr>
          </w:p>
        </w:tc>
        <w:tc>
          <w:tcPr>
            <w:tcW w:w="832" w:type="dxa"/>
            <w:vMerge w:val="continue"/>
            <w:tcBorders>
              <w:tl2br w:val="nil"/>
              <w:tr2bl w:val="nil"/>
            </w:tcBorders>
            <w:vAlign w:val="center"/>
          </w:tcPr>
          <w:p w14:paraId="0050EC7E">
            <w:pPr>
              <w:jc w:val="center"/>
              <w:rPr>
                <w:rFonts w:hint="eastAsia" w:ascii="仿宋" w:hAnsi="仿宋" w:eastAsia="仿宋" w:cs="仿宋"/>
                <w:b w:val="0"/>
                <w:bCs w:val="0"/>
                <w:color w:val="auto"/>
                <w:sz w:val="18"/>
                <w:szCs w:val="18"/>
                <w:highlight w:val="none"/>
              </w:rPr>
            </w:pPr>
          </w:p>
        </w:tc>
        <w:tc>
          <w:tcPr>
            <w:tcW w:w="1372" w:type="dxa"/>
            <w:tcBorders>
              <w:tl2br w:val="nil"/>
              <w:tr2bl w:val="nil"/>
            </w:tcBorders>
            <w:vAlign w:val="center"/>
          </w:tcPr>
          <w:p w14:paraId="6BBF9A79">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热风炉废气</w:t>
            </w:r>
          </w:p>
        </w:tc>
        <w:tc>
          <w:tcPr>
            <w:tcW w:w="888" w:type="dxa"/>
            <w:tcBorders>
              <w:tl2br w:val="nil"/>
              <w:tr2bl w:val="nil"/>
            </w:tcBorders>
            <w:vAlign w:val="center"/>
          </w:tcPr>
          <w:p w14:paraId="243FDB45">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eastAsia="zh-CN"/>
              </w:rPr>
              <w:t>颗粒物</w:t>
            </w:r>
            <w:r>
              <w:rPr>
                <w:rFonts w:hint="eastAsia" w:ascii="仿宋" w:hAnsi="仿宋" w:eastAsia="仿宋" w:cs="仿宋"/>
                <w:b w:val="0"/>
                <w:bCs w:val="0"/>
                <w:color w:val="auto"/>
                <w:sz w:val="18"/>
                <w:szCs w:val="18"/>
                <w:highlight w:val="none"/>
              </w:rPr>
              <w:t>、SO</w:t>
            </w:r>
            <w:r>
              <w:rPr>
                <w:rFonts w:hint="eastAsia" w:ascii="仿宋" w:hAnsi="仿宋" w:eastAsia="仿宋" w:cs="仿宋"/>
                <w:b w:val="0"/>
                <w:bCs w:val="0"/>
                <w:color w:val="auto"/>
                <w:sz w:val="18"/>
                <w:szCs w:val="18"/>
                <w:highlight w:val="none"/>
                <w:vertAlign w:val="subscript"/>
              </w:rPr>
              <w:t>2</w:t>
            </w:r>
            <w:r>
              <w:rPr>
                <w:rFonts w:hint="eastAsia" w:ascii="仿宋" w:hAnsi="仿宋" w:eastAsia="仿宋" w:cs="仿宋"/>
                <w:b w:val="0"/>
                <w:bCs w:val="0"/>
                <w:color w:val="auto"/>
                <w:sz w:val="18"/>
                <w:szCs w:val="18"/>
                <w:highlight w:val="none"/>
              </w:rPr>
              <w:t>、NO</w:t>
            </w:r>
            <w:r>
              <w:rPr>
                <w:rFonts w:hint="eastAsia" w:ascii="仿宋" w:hAnsi="仿宋" w:eastAsia="仿宋" w:cs="仿宋"/>
                <w:b w:val="0"/>
                <w:bCs w:val="0"/>
                <w:color w:val="auto"/>
                <w:sz w:val="18"/>
                <w:szCs w:val="18"/>
                <w:highlight w:val="none"/>
                <w:vertAlign w:val="subscript"/>
              </w:rPr>
              <w:t>X</w:t>
            </w:r>
          </w:p>
        </w:tc>
        <w:tc>
          <w:tcPr>
            <w:tcW w:w="621" w:type="dxa"/>
            <w:tcBorders>
              <w:tl2br w:val="nil"/>
              <w:tr2bl w:val="nil"/>
            </w:tcBorders>
            <w:vAlign w:val="center"/>
          </w:tcPr>
          <w:p w14:paraId="75BBB8FD">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6CD1A792">
            <w:pPr>
              <w:spacing w:line="26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高炉热风炉配套1个排气筒</w:t>
            </w:r>
          </w:p>
        </w:tc>
      </w:tr>
      <w:tr w14:paraId="78B6C3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754D6913">
            <w:pPr>
              <w:jc w:val="center"/>
              <w:rPr>
                <w:rFonts w:hint="eastAsia" w:ascii="仿宋" w:hAnsi="仿宋" w:eastAsia="仿宋" w:cs="仿宋"/>
                <w:b w:val="0"/>
                <w:bCs w:val="0"/>
                <w:color w:val="auto"/>
                <w:sz w:val="18"/>
                <w:szCs w:val="18"/>
                <w:highlight w:val="none"/>
              </w:rPr>
            </w:pPr>
          </w:p>
        </w:tc>
        <w:tc>
          <w:tcPr>
            <w:tcW w:w="832" w:type="dxa"/>
            <w:vMerge w:val="continue"/>
            <w:tcBorders>
              <w:tl2br w:val="nil"/>
              <w:tr2bl w:val="nil"/>
            </w:tcBorders>
            <w:vAlign w:val="center"/>
          </w:tcPr>
          <w:p w14:paraId="10209063">
            <w:pPr>
              <w:jc w:val="center"/>
              <w:rPr>
                <w:rFonts w:hint="eastAsia" w:ascii="仿宋" w:hAnsi="仿宋" w:eastAsia="仿宋" w:cs="仿宋"/>
                <w:b w:val="0"/>
                <w:bCs w:val="0"/>
                <w:color w:val="auto"/>
                <w:sz w:val="18"/>
                <w:szCs w:val="18"/>
                <w:highlight w:val="none"/>
              </w:rPr>
            </w:pPr>
          </w:p>
        </w:tc>
        <w:tc>
          <w:tcPr>
            <w:tcW w:w="1372" w:type="dxa"/>
            <w:tcBorders>
              <w:tl2br w:val="nil"/>
              <w:tr2bl w:val="nil"/>
            </w:tcBorders>
            <w:vAlign w:val="center"/>
          </w:tcPr>
          <w:p w14:paraId="57D28601">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煤粉制备</w:t>
            </w:r>
          </w:p>
        </w:tc>
        <w:tc>
          <w:tcPr>
            <w:tcW w:w="888" w:type="dxa"/>
            <w:tcBorders>
              <w:tl2br w:val="nil"/>
              <w:tr2bl w:val="nil"/>
            </w:tcBorders>
            <w:vAlign w:val="center"/>
          </w:tcPr>
          <w:p w14:paraId="083DC9CE">
            <w:pPr>
              <w:jc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color w:val="auto"/>
                <w:sz w:val="18"/>
                <w:szCs w:val="18"/>
                <w:highlight w:val="none"/>
                <w:lang w:eastAsia="zh-CN"/>
              </w:rPr>
              <w:t>颗粒物</w:t>
            </w:r>
          </w:p>
        </w:tc>
        <w:tc>
          <w:tcPr>
            <w:tcW w:w="621" w:type="dxa"/>
            <w:tcBorders>
              <w:tl2br w:val="nil"/>
              <w:tr2bl w:val="nil"/>
            </w:tcBorders>
            <w:vAlign w:val="center"/>
          </w:tcPr>
          <w:p w14:paraId="100B2C4D">
            <w:pPr>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4A0B711A">
            <w:pPr>
              <w:spacing w:line="260" w:lineRule="exact"/>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rPr>
              <w:t>采用负压对球磨机</w:t>
            </w:r>
            <w:r>
              <w:rPr>
                <w:rFonts w:hint="eastAsia" w:ascii="仿宋" w:hAnsi="仿宋" w:eastAsia="仿宋" w:cs="仿宋"/>
                <w:b w:val="0"/>
                <w:bCs w:val="0"/>
                <w:color w:val="auto"/>
                <w:sz w:val="18"/>
                <w:szCs w:val="18"/>
                <w:highlight w:val="none"/>
                <w:lang w:eastAsia="zh-CN"/>
              </w:rPr>
              <w:t>颗粒物</w:t>
            </w:r>
            <w:r>
              <w:rPr>
                <w:rFonts w:hint="eastAsia" w:ascii="仿宋" w:hAnsi="仿宋" w:eastAsia="仿宋" w:cs="仿宋"/>
                <w:b w:val="0"/>
                <w:bCs w:val="0"/>
                <w:color w:val="auto"/>
                <w:sz w:val="18"/>
                <w:szCs w:val="18"/>
                <w:highlight w:val="none"/>
              </w:rPr>
              <w:t>收集后进入布袋除尘器处理后外排</w:t>
            </w:r>
            <w:r>
              <w:rPr>
                <w:rFonts w:hint="eastAsia" w:ascii="仿宋" w:hAnsi="仿宋" w:eastAsia="仿宋" w:cs="仿宋"/>
                <w:b w:val="0"/>
                <w:bCs w:val="0"/>
                <w:color w:val="auto"/>
                <w:sz w:val="18"/>
                <w:szCs w:val="18"/>
                <w:highlight w:val="none"/>
                <w:lang w:val="en-US" w:eastAsia="zh-CN"/>
              </w:rPr>
              <w:t>，2套</w:t>
            </w:r>
          </w:p>
        </w:tc>
      </w:tr>
      <w:tr w14:paraId="275B82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restart"/>
            <w:tcBorders>
              <w:tl2br w:val="nil"/>
              <w:tr2bl w:val="nil"/>
            </w:tcBorders>
            <w:vAlign w:val="center"/>
          </w:tcPr>
          <w:p w14:paraId="2DAC52C2">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炼钢</w:t>
            </w:r>
          </w:p>
          <w:p w14:paraId="0B69ECE3">
            <w:pPr>
              <w:jc w:val="center"/>
              <w:rPr>
                <w:rFonts w:hint="eastAsia" w:ascii="仿宋" w:hAnsi="仿宋" w:eastAsia="仿宋" w:cs="仿宋"/>
                <w:b w:val="0"/>
                <w:bCs w:val="0"/>
                <w:color w:val="auto"/>
                <w:sz w:val="18"/>
                <w:szCs w:val="18"/>
                <w:highlight w:val="none"/>
              </w:rPr>
            </w:pPr>
          </w:p>
        </w:tc>
        <w:tc>
          <w:tcPr>
            <w:tcW w:w="832" w:type="dxa"/>
            <w:vMerge w:val="restart"/>
            <w:tcBorders>
              <w:tl2br w:val="nil"/>
              <w:tr2bl w:val="nil"/>
            </w:tcBorders>
            <w:vAlign w:val="center"/>
          </w:tcPr>
          <w:p w14:paraId="36149503">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转炉</w:t>
            </w:r>
          </w:p>
          <w:p w14:paraId="2A71929A">
            <w:pPr>
              <w:jc w:val="center"/>
              <w:rPr>
                <w:rFonts w:hint="eastAsia" w:ascii="仿宋" w:hAnsi="仿宋" w:eastAsia="仿宋" w:cs="仿宋"/>
                <w:b w:val="0"/>
                <w:bCs w:val="0"/>
                <w:color w:val="auto"/>
                <w:sz w:val="18"/>
                <w:szCs w:val="18"/>
                <w:highlight w:val="none"/>
              </w:rPr>
            </w:pPr>
          </w:p>
        </w:tc>
        <w:tc>
          <w:tcPr>
            <w:tcW w:w="1372" w:type="dxa"/>
            <w:tcBorders>
              <w:tl2br w:val="nil"/>
              <w:tr2bl w:val="nil"/>
            </w:tcBorders>
            <w:vAlign w:val="center"/>
          </w:tcPr>
          <w:p w14:paraId="1B4CC42D">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转炉一次烟气</w:t>
            </w:r>
          </w:p>
        </w:tc>
        <w:tc>
          <w:tcPr>
            <w:tcW w:w="888" w:type="dxa"/>
            <w:tcBorders>
              <w:tl2br w:val="nil"/>
              <w:tr2bl w:val="nil"/>
            </w:tcBorders>
            <w:vAlign w:val="center"/>
          </w:tcPr>
          <w:p w14:paraId="28C5B093">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颗粒物</w:t>
            </w:r>
          </w:p>
        </w:tc>
        <w:tc>
          <w:tcPr>
            <w:tcW w:w="621" w:type="dxa"/>
            <w:tcBorders>
              <w:tl2br w:val="nil"/>
              <w:tr2bl w:val="nil"/>
            </w:tcBorders>
            <w:vAlign w:val="center"/>
          </w:tcPr>
          <w:p w14:paraId="51FDF142">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0D566F55">
            <w:pPr>
              <w:spacing w:line="260" w:lineRule="exact"/>
              <w:jc w:val="left"/>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一次烟气经集气罩收集后进入双文全湿式除尘系统处理</w:t>
            </w:r>
            <w:r>
              <w:rPr>
                <w:rFonts w:hint="eastAsia" w:ascii="仿宋" w:hAnsi="仿宋" w:eastAsia="仿宋" w:cs="仿宋"/>
                <w:b w:val="0"/>
                <w:bCs w:val="0"/>
                <w:color w:val="auto"/>
                <w:sz w:val="18"/>
                <w:szCs w:val="18"/>
                <w:highlight w:val="none"/>
                <w:lang w:val="en-US" w:eastAsia="zh-CN"/>
              </w:rPr>
              <w:t>后经排气筒外排</w:t>
            </w:r>
          </w:p>
        </w:tc>
      </w:tr>
      <w:tr w14:paraId="45A3A2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0325DC37">
            <w:pPr>
              <w:jc w:val="center"/>
              <w:rPr>
                <w:rFonts w:hint="eastAsia" w:ascii="仿宋" w:hAnsi="仿宋" w:eastAsia="仿宋" w:cs="仿宋"/>
                <w:b w:val="0"/>
                <w:bCs w:val="0"/>
                <w:color w:val="auto"/>
                <w:sz w:val="18"/>
                <w:szCs w:val="18"/>
                <w:highlight w:val="none"/>
              </w:rPr>
            </w:pPr>
          </w:p>
        </w:tc>
        <w:tc>
          <w:tcPr>
            <w:tcW w:w="832" w:type="dxa"/>
            <w:vMerge w:val="continue"/>
            <w:tcBorders>
              <w:tl2br w:val="nil"/>
              <w:tr2bl w:val="nil"/>
            </w:tcBorders>
            <w:vAlign w:val="center"/>
          </w:tcPr>
          <w:p w14:paraId="5138A140">
            <w:pPr>
              <w:jc w:val="center"/>
              <w:rPr>
                <w:rFonts w:hint="eastAsia" w:ascii="仿宋" w:hAnsi="仿宋" w:eastAsia="仿宋" w:cs="仿宋"/>
                <w:b w:val="0"/>
                <w:bCs w:val="0"/>
                <w:color w:val="auto"/>
                <w:sz w:val="18"/>
                <w:szCs w:val="18"/>
                <w:highlight w:val="none"/>
              </w:rPr>
            </w:pPr>
          </w:p>
        </w:tc>
        <w:tc>
          <w:tcPr>
            <w:tcW w:w="1372" w:type="dxa"/>
            <w:tcBorders>
              <w:tl2br w:val="nil"/>
              <w:tr2bl w:val="nil"/>
            </w:tcBorders>
            <w:vAlign w:val="center"/>
          </w:tcPr>
          <w:p w14:paraId="658B3010">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转炉二次除尘</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lang w:val="en-US" w:eastAsia="zh-CN"/>
              </w:rPr>
              <w:t>混铁炉、精炼炉、上料系统、</w:t>
            </w:r>
            <w:r>
              <w:rPr>
                <w:rFonts w:hint="eastAsia" w:ascii="仿宋" w:hAnsi="仿宋" w:eastAsia="仿宋" w:cs="仿宋"/>
                <w:b w:val="0"/>
                <w:bCs w:val="0"/>
                <w:color w:val="auto"/>
                <w:sz w:val="18"/>
                <w:szCs w:val="18"/>
                <w:highlight w:val="none"/>
              </w:rPr>
              <w:t>铁水倒入、钢水倒出及出钢渣</w:t>
            </w:r>
            <w:r>
              <w:rPr>
                <w:rFonts w:hint="eastAsia" w:ascii="仿宋" w:hAnsi="仿宋" w:eastAsia="仿宋" w:cs="仿宋"/>
                <w:b w:val="0"/>
                <w:bCs w:val="0"/>
                <w:color w:val="auto"/>
                <w:sz w:val="18"/>
                <w:szCs w:val="18"/>
                <w:highlight w:val="none"/>
                <w:lang w:val="en-US" w:eastAsia="zh-CN"/>
              </w:rPr>
              <w:t>等</w:t>
            </w:r>
          </w:p>
        </w:tc>
        <w:tc>
          <w:tcPr>
            <w:tcW w:w="888" w:type="dxa"/>
            <w:tcBorders>
              <w:tl2br w:val="nil"/>
              <w:tr2bl w:val="nil"/>
            </w:tcBorders>
            <w:vAlign w:val="center"/>
          </w:tcPr>
          <w:p w14:paraId="22A4F951">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颗粒物</w:t>
            </w:r>
          </w:p>
        </w:tc>
        <w:tc>
          <w:tcPr>
            <w:tcW w:w="621" w:type="dxa"/>
            <w:tcBorders>
              <w:tl2br w:val="nil"/>
              <w:tr2bl w:val="nil"/>
            </w:tcBorders>
            <w:vAlign w:val="center"/>
          </w:tcPr>
          <w:p w14:paraId="4A3D05EE">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26F56FD4">
            <w:pPr>
              <w:spacing w:line="260" w:lineRule="exact"/>
              <w:jc w:val="left"/>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转炉上方设置1个集气罩，</w:t>
            </w:r>
            <w:r>
              <w:rPr>
                <w:rFonts w:hint="eastAsia" w:ascii="仿宋" w:hAnsi="仿宋" w:eastAsia="仿宋" w:cs="仿宋"/>
                <w:b w:val="0"/>
                <w:bCs w:val="0"/>
                <w:color w:val="auto"/>
                <w:sz w:val="18"/>
                <w:szCs w:val="18"/>
                <w:highlight w:val="none"/>
                <w:lang w:val="en-US" w:eastAsia="zh-CN"/>
              </w:rPr>
              <w:t>混铁炉、精炼炉、上料系统以及</w:t>
            </w:r>
            <w:r>
              <w:rPr>
                <w:rFonts w:hint="eastAsia" w:ascii="仿宋" w:hAnsi="仿宋" w:eastAsia="仿宋" w:cs="仿宋"/>
                <w:b w:val="0"/>
                <w:bCs w:val="0"/>
                <w:color w:val="auto"/>
                <w:sz w:val="18"/>
                <w:szCs w:val="18"/>
                <w:highlight w:val="none"/>
              </w:rPr>
              <w:t>铁水倒入、钢水倒出及出钢渣时产生的</w:t>
            </w:r>
            <w:r>
              <w:rPr>
                <w:rFonts w:hint="eastAsia" w:ascii="仿宋" w:hAnsi="仿宋" w:eastAsia="仿宋" w:cs="仿宋"/>
                <w:b w:val="0"/>
                <w:bCs w:val="0"/>
                <w:color w:val="auto"/>
                <w:sz w:val="18"/>
                <w:szCs w:val="18"/>
                <w:highlight w:val="none"/>
                <w:lang w:eastAsia="zh-CN"/>
              </w:rPr>
              <w:t>颗粒物</w:t>
            </w:r>
            <w:r>
              <w:rPr>
                <w:rFonts w:hint="eastAsia" w:ascii="仿宋" w:hAnsi="仿宋" w:eastAsia="仿宋" w:cs="仿宋"/>
                <w:b w:val="0"/>
                <w:bCs w:val="0"/>
                <w:color w:val="auto"/>
                <w:sz w:val="18"/>
                <w:szCs w:val="18"/>
                <w:highlight w:val="none"/>
              </w:rPr>
              <w:t>进行收集</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rPr>
              <w:t>收集后进入1套布袋除尘器</w:t>
            </w:r>
            <w:r>
              <w:rPr>
                <w:rFonts w:hint="eastAsia" w:ascii="仿宋" w:hAnsi="仿宋" w:eastAsia="仿宋" w:cs="仿宋"/>
                <w:b w:val="0"/>
                <w:bCs w:val="0"/>
                <w:color w:val="auto"/>
                <w:sz w:val="18"/>
                <w:szCs w:val="18"/>
                <w:highlight w:val="none"/>
                <w:lang w:val="en-US" w:eastAsia="zh-CN"/>
              </w:rPr>
              <w:t>处理后外排</w:t>
            </w:r>
          </w:p>
        </w:tc>
      </w:tr>
      <w:tr w14:paraId="7A1A41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restart"/>
            <w:tcBorders>
              <w:tl2br w:val="nil"/>
              <w:tr2bl w:val="nil"/>
            </w:tcBorders>
            <w:vAlign w:val="center"/>
          </w:tcPr>
          <w:p w14:paraId="38DC87C3">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lang w:val="en-US" w:eastAsia="zh-CN"/>
              </w:rPr>
              <w:t>轧钢</w:t>
            </w:r>
          </w:p>
        </w:tc>
        <w:tc>
          <w:tcPr>
            <w:tcW w:w="832" w:type="dxa"/>
            <w:tcBorders>
              <w:tl2br w:val="nil"/>
              <w:tr2bl w:val="nil"/>
            </w:tcBorders>
            <w:vAlign w:val="center"/>
          </w:tcPr>
          <w:p w14:paraId="4499CA2A">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lang w:val="en-US" w:eastAsia="zh-CN"/>
              </w:rPr>
              <w:t>薄板</w:t>
            </w:r>
            <w:r>
              <w:rPr>
                <w:rFonts w:hint="eastAsia" w:ascii="仿宋" w:hAnsi="仿宋" w:eastAsia="仿宋" w:cs="仿宋"/>
                <w:b w:val="0"/>
                <w:bCs w:val="0"/>
                <w:color w:val="auto"/>
                <w:sz w:val="18"/>
                <w:szCs w:val="18"/>
                <w:highlight w:val="none"/>
                <w:lang w:val="en-US" w:eastAsia="zh-CN"/>
              </w:rPr>
              <w:t>轧钢车间</w:t>
            </w:r>
          </w:p>
        </w:tc>
        <w:tc>
          <w:tcPr>
            <w:tcW w:w="1372" w:type="dxa"/>
            <w:tcBorders>
              <w:tl2br w:val="nil"/>
              <w:tr2bl w:val="nil"/>
            </w:tcBorders>
            <w:vAlign w:val="center"/>
          </w:tcPr>
          <w:p w14:paraId="047A6260">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lang w:val="en-US" w:eastAsia="zh-CN"/>
              </w:rPr>
              <w:t>加热炉烟气</w:t>
            </w:r>
          </w:p>
        </w:tc>
        <w:tc>
          <w:tcPr>
            <w:tcW w:w="888" w:type="dxa"/>
            <w:tcBorders>
              <w:tl2br w:val="nil"/>
              <w:tr2bl w:val="nil"/>
            </w:tcBorders>
            <w:vAlign w:val="center"/>
          </w:tcPr>
          <w:p w14:paraId="2FBB7CFB">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颗粒物、SO</w:t>
            </w:r>
            <w:r>
              <w:rPr>
                <w:rFonts w:hint="eastAsia" w:ascii="仿宋" w:hAnsi="仿宋" w:eastAsia="仿宋" w:cs="仿宋"/>
                <w:b w:val="0"/>
                <w:bCs w:val="0"/>
                <w:color w:val="auto"/>
                <w:sz w:val="18"/>
                <w:szCs w:val="18"/>
                <w:highlight w:val="none"/>
                <w:vertAlign w:val="subscript"/>
              </w:rPr>
              <w:t>2</w:t>
            </w:r>
            <w:r>
              <w:rPr>
                <w:rFonts w:hint="eastAsia" w:ascii="仿宋" w:hAnsi="仿宋" w:eastAsia="仿宋" w:cs="仿宋"/>
                <w:b w:val="0"/>
                <w:bCs w:val="0"/>
                <w:color w:val="auto"/>
                <w:sz w:val="18"/>
                <w:szCs w:val="18"/>
                <w:highlight w:val="none"/>
              </w:rPr>
              <w:t>、NO</w:t>
            </w:r>
            <w:r>
              <w:rPr>
                <w:rFonts w:hint="eastAsia" w:ascii="仿宋" w:hAnsi="仿宋" w:eastAsia="仿宋" w:cs="仿宋"/>
                <w:b w:val="0"/>
                <w:bCs w:val="0"/>
                <w:color w:val="auto"/>
                <w:sz w:val="18"/>
                <w:szCs w:val="18"/>
                <w:highlight w:val="none"/>
                <w:vertAlign w:val="subscript"/>
                <w:lang w:val="en-US" w:eastAsia="zh-CN"/>
              </w:rPr>
              <w:t>x</w:t>
            </w:r>
          </w:p>
        </w:tc>
        <w:tc>
          <w:tcPr>
            <w:tcW w:w="621" w:type="dxa"/>
            <w:tcBorders>
              <w:tl2br w:val="nil"/>
              <w:tr2bl w:val="nil"/>
            </w:tcBorders>
            <w:vAlign w:val="center"/>
          </w:tcPr>
          <w:p w14:paraId="023E79A2">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4026CEAD">
            <w:pPr>
              <w:spacing w:line="260" w:lineRule="exact"/>
              <w:jc w:val="left"/>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燃用净化后高炉和转炉煤气，采用低氮燃烧技术</w:t>
            </w:r>
            <w:r>
              <w:rPr>
                <w:rFonts w:hint="eastAsia" w:ascii="仿宋" w:hAnsi="仿宋" w:eastAsia="仿宋" w:cs="仿宋"/>
                <w:b w:val="0"/>
                <w:bCs w:val="0"/>
                <w:color w:val="auto"/>
                <w:sz w:val="18"/>
                <w:szCs w:val="18"/>
                <w:highlight w:val="none"/>
                <w:lang w:val="en-US" w:eastAsia="zh-CN"/>
              </w:rPr>
              <w:t>，经空烟和排烟筒排放</w:t>
            </w:r>
          </w:p>
        </w:tc>
      </w:tr>
      <w:tr w14:paraId="0A227D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7" w:type="dxa"/>
            <w:vMerge w:val="continue"/>
            <w:tcBorders>
              <w:tl2br w:val="nil"/>
              <w:tr2bl w:val="nil"/>
            </w:tcBorders>
            <w:vAlign w:val="center"/>
          </w:tcPr>
          <w:p w14:paraId="2BAC9A72">
            <w:pPr>
              <w:jc w:val="center"/>
              <w:rPr>
                <w:rFonts w:hint="eastAsia" w:ascii="仿宋" w:hAnsi="仿宋" w:eastAsia="仿宋" w:cs="仿宋"/>
                <w:b w:val="0"/>
                <w:bCs w:val="0"/>
                <w:color w:val="auto"/>
                <w:sz w:val="18"/>
                <w:szCs w:val="18"/>
                <w:highlight w:val="none"/>
                <w:lang w:val="en-US" w:eastAsia="zh-CN"/>
              </w:rPr>
            </w:pPr>
          </w:p>
        </w:tc>
        <w:tc>
          <w:tcPr>
            <w:tcW w:w="832" w:type="dxa"/>
            <w:tcBorders>
              <w:tl2br w:val="nil"/>
              <w:tr2bl w:val="nil"/>
            </w:tcBorders>
            <w:vAlign w:val="center"/>
          </w:tcPr>
          <w:p w14:paraId="36126609">
            <w:pPr>
              <w:jc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型材</w:t>
            </w:r>
            <w:r>
              <w:rPr>
                <w:rFonts w:hint="eastAsia" w:ascii="仿宋" w:hAnsi="仿宋" w:eastAsia="仿宋" w:cs="仿宋"/>
                <w:b w:val="0"/>
                <w:bCs w:val="0"/>
                <w:color w:val="auto"/>
                <w:sz w:val="18"/>
                <w:szCs w:val="18"/>
                <w:highlight w:val="none"/>
                <w:lang w:val="en-US" w:eastAsia="zh-CN"/>
              </w:rPr>
              <w:t>轧钢车间</w:t>
            </w:r>
          </w:p>
        </w:tc>
        <w:tc>
          <w:tcPr>
            <w:tcW w:w="1372" w:type="dxa"/>
            <w:tcBorders>
              <w:tl2br w:val="nil"/>
              <w:tr2bl w:val="nil"/>
            </w:tcBorders>
            <w:vAlign w:val="center"/>
          </w:tcPr>
          <w:p w14:paraId="4EA827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2"/>
                <w:sz w:val="18"/>
                <w:szCs w:val="18"/>
                <w:highlight w:val="none"/>
                <w:u w:val="none"/>
                <w:lang w:val="en-US" w:eastAsia="zh-CN" w:bidi="ar-SA"/>
              </w:rPr>
            </w:pPr>
            <w:r>
              <w:rPr>
                <w:rFonts w:hint="eastAsia" w:ascii="仿宋" w:hAnsi="仿宋" w:eastAsia="仿宋" w:cs="仿宋"/>
                <w:b w:val="0"/>
                <w:bCs w:val="0"/>
                <w:color w:val="auto"/>
                <w:sz w:val="18"/>
                <w:szCs w:val="18"/>
                <w:highlight w:val="none"/>
                <w:u w:val="none"/>
              </w:rPr>
              <w:t>精轧烟气</w:t>
            </w:r>
          </w:p>
        </w:tc>
        <w:tc>
          <w:tcPr>
            <w:tcW w:w="888" w:type="dxa"/>
            <w:tcBorders>
              <w:tl2br w:val="nil"/>
              <w:tr2bl w:val="nil"/>
            </w:tcBorders>
            <w:vAlign w:val="center"/>
          </w:tcPr>
          <w:p w14:paraId="078E9A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2"/>
                <w:sz w:val="18"/>
                <w:szCs w:val="18"/>
                <w:highlight w:val="none"/>
                <w:u w:val="none"/>
                <w:lang w:val="en-US" w:eastAsia="zh-CN" w:bidi="ar-SA"/>
              </w:rPr>
            </w:pPr>
            <w:r>
              <w:rPr>
                <w:rFonts w:hint="eastAsia" w:ascii="仿宋" w:hAnsi="仿宋" w:eastAsia="仿宋" w:cs="仿宋"/>
                <w:b w:val="0"/>
                <w:bCs w:val="0"/>
                <w:color w:val="auto"/>
                <w:sz w:val="18"/>
                <w:szCs w:val="18"/>
                <w:highlight w:val="none"/>
                <w:u w:val="none"/>
              </w:rPr>
              <w:t>颗粒物</w:t>
            </w:r>
          </w:p>
        </w:tc>
        <w:tc>
          <w:tcPr>
            <w:tcW w:w="621" w:type="dxa"/>
            <w:tcBorders>
              <w:tl2br w:val="nil"/>
              <w:tr2bl w:val="nil"/>
            </w:tcBorders>
            <w:vAlign w:val="center"/>
          </w:tcPr>
          <w:p w14:paraId="3D8921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2"/>
                <w:sz w:val="18"/>
                <w:szCs w:val="18"/>
                <w:highlight w:val="none"/>
                <w:u w:val="none"/>
                <w:lang w:val="en-US" w:eastAsia="zh-CN" w:bidi="ar-SA"/>
              </w:rPr>
            </w:pPr>
            <w:r>
              <w:rPr>
                <w:rFonts w:hint="eastAsia" w:ascii="仿宋" w:hAnsi="仿宋" w:eastAsia="仿宋" w:cs="仿宋"/>
                <w:b w:val="0"/>
                <w:bCs w:val="0"/>
                <w:color w:val="auto"/>
                <w:sz w:val="18"/>
                <w:szCs w:val="18"/>
                <w:highlight w:val="none"/>
                <w:u w:val="none"/>
              </w:rPr>
              <w:t>有组织</w:t>
            </w:r>
          </w:p>
        </w:tc>
        <w:tc>
          <w:tcPr>
            <w:tcW w:w="4270" w:type="dxa"/>
            <w:tcBorders>
              <w:tl2br w:val="nil"/>
              <w:tr2bl w:val="nil"/>
            </w:tcBorders>
            <w:vAlign w:val="center"/>
          </w:tcPr>
          <w:p w14:paraId="1993F1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2"/>
                <w:sz w:val="18"/>
                <w:szCs w:val="18"/>
                <w:highlight w:val="none"/>
                <w:u w:val="none"/>
                <w:lang w:val="en-US" w:eastAsia="zh-CN" w:bidi="ar-SA"/>
              </w:rPr>
            </w:pPr>
            <w:r>
              <w:rPr>
                <w:rFonts w:hint="eastAsia" w:ascii="仿宋" w:hAnsi="仿宋" w:eastAsia="仿宋" w:cs="仿宋"/>
                <w:b w:val="0"/>
                <w:bCs w:val="0"/>
                <w:color w:val="auto"/>
                <w:sz w:val="18"/>
                <w:szCs w:val="18"/>
                <w:highlight w:val="none"/>
                <w:u w:val="none"/>
                <w:lang w:val="en-US" w:eastAsia="zh-CN"/>
              </w:rPr>
              <w:t>型材</w:t>
            </w:r>
            <w:r>
              <w:rPr>
                <w:rFonts w:hint="eastAsia" w:ascii="仿宋" w:hAnsi="仿宋" w:eastAsia="仿宋" w:cs="仿宋"/>
                <w:b w:val="0"/>
                <w:bCs w:val="0"/>
                <w:color w:val="auto"/>
                <w:sz w:val="18"/>
                <w:szCs w:val="18"/>
                <w:highlight w:val="none"/>
                <w:u w:val="none"/>
                <w:lang w:eastAsia="zh-CN"/>
              </w:rPr>
              <w:t>轧线</w:t>
            </w:r>
            <w:r>
              <w:rPr>
                <w:rFonts w:hint="eastAsia" w:ascii="仿宋" w:hAnsi="仿宋" w:eastAsia="仿宋" w:cs="仿宋"/>
                <w:b w:val="0"/>
                <w:bCs w:val="0"/>
                <w:color w:val="auto"/>
                <w:sz w:val="18"/>
                <w:szCs w:val="18"/>
                <w:highlight w:val="none"/>
                <w:u w:val="none"/>
              </w:rPr>
              <w:t>精轧废气统一设置</w:t>
            </w:r>
            <w:r>
              <w:rPr>
                <w:rFonts w:hint="eastAsia" w:ascii="仿宋" w:hAnsi="仿宋" w:eastAsia="仿宋" w:cs="仿宋"/>
                <w:b w:val="0"/>
                <w:bCs w:val="0"/>
                <w:color w:val="auto"/>
                <w:sz w:val="18"/>
                <w:szCs w:val="18"/>
                <w:highlight w:val="none"/>
                <w:u w:val="none"/>
                <w:lang w:val="en-US" w:eastAsia="zh-CN"/>
              </w:rPr>
              <w:t>1</w:t>
            </w:r>
            <w:r>
              <w:rPr>
                <w:rFonts w:hint="eastAsia" w:ascii="仿宋" w:hAnsi="仿宋" w:eastAsia="仿宋" w:cs="仿宋"/>
                <w:b w:val="0"/>
                <w:bCs w:val="0"/>
                <w:color w:val="auto"/>
                <w:sz w:val="18"/>
                <w:szCs w:val="18"/>
                <w:highlight w:val="none"/>
                <w:u w:val="none"/>
              </w:rPr>
              <w:t>套塑烧板除尘设施1套，用于捕集轧钢上产线上产生的含水蒸气的轧制</w:t>
            </w:r>
            <w:r>
              <w:rPr>
                <w:rFonts w:hint="eastAsia" w:ascii="仿宋" w:hAnsi="仿宋" w:eastAsia="仿宋" w:cs="仿宋"/>
                <w:b w:val="0"/>
                <w:bCs w:val="0"/>
                <w:color w:val="auto"/>
                <w:sz w:val="18"/>
                <w:szCs w:val="18"/>
                <w:highlight w:val="none"/>
                <w:u w:val="none"/>
                <w:lang w:eastAsia="zh-CN"/>
              </w:rPr>
              <w:t>颗粒物</w:t>
            </w:r>
          </w:p>
        </w:tc>
      </w:tr>
      <w:tr w14:paraId="609F48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9" w:type="dxa"/>
            <w:gridSpan w:val="2"/>
            <w:tcBorders>
              <w:tl2br w:val="nil"/>
              <w:tr2bl w:val="nil"/>
            </w:tcBorders>
            <w:vAlign w:val="center"/>
          </w:tcPr>
          <w:p w14:paraId="4F000461">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电厂</w:t>
            </w:r>
          </w:p>
        </w:tc>
        <w:tc>
          <w:tcPr>
            <w:tcW w:w="1372" w:type="dxa"/>
            <w:tcBorders>
              <w:tl2br w:val="nil"/>
              <w:tr2bl w:val="nil"/>
            </w:tcBorders>
            <w:vAlign w:val="center"/>
          </w:tcPr>
          <w:p w14:paraId="79446FDB">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煤气锅炉</w:t>
            </w:r>
          </w:p>
        </w:tc>
        <w:tc>
          <w:tcPr>
            <w:tcW w:w="888" w:type="dxa"/>
            <w:tcBorders>
              <w:tl2br w:val="nil"/>
              <w:tr2bl w:val="nil"/>
            </w:tcBorders>
            <w:vAlign w:val="center"/>
          </w:tcPr>
          <w:p w14:paraId="4549554A">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lang w:eastAsia="zh-CN"/>
              </w:rPr>
              <w:t>颗粒物</w:t>
            </w:r>
            <w:r>
              <w:rPr>
                <w:rFonts w:hint="eastAsia" w:ascii="仿宋" w:hAnsi="仿宋" w:eastAsia="仿宋" w:cs="仿宋"/>
                <w:b w:val="0"/>
                <w:bCs w:val="0"/>
                <w:color w:val="auto"/>
                <w:sz w:val="18"/>
                <w:szCs w:val="18"/>
                <w:highlight w:val="none"/>
              </w:rPr>
              <w:t>、</w:t>
            </w:r>
            <w:r>
              <w:rPr>
                <w:rFonts w:hint="eastAsia" w:ascii="仿宋" w:hAnsi="仿宋" w:eastAsia="仿宋" w:cs="仿宋"/>
                <w:b w:val="0"/>
                <w:bCs w:val="0"/>
                <w:color w:val="auto"/>
                <w:sz w:val="18"/>
                <w:szCs w:val="18"/>
                <w:highlight w:val="none"/>
              </w:rPr>
              <w:t>SO</w:t>
            </w:r>
            <w:r>
              <w:rPr>
                <w:rFonts w:hint="eastAsia" w:ascii="仿宋" w:hAnsi="仿宋" w:eastAsia="仿宋" w:cs="仿宋"/>
                <w:b w:val="0"/>
                <w:bCs w:val="0"/>
                <w:color w:val="auto"/>
                <w:sz w:val="18"/>
                <w:szCs w:val="18"/>
                <w:highlight w:val="none"/>
                <w:vertAlign w:val="subscript"/>
              </w:rPr>
              <w:t>2</w:t>
            </w:r>
            <w:r>
              <w:rPr>
                <w:rFonts w:hint="eastAsia" w:ascii="仿宋" w:hAnsi="仿宋" w:eastAsia="仿宋" w:cs="仿宋"/>
                <w:b w:val="0"/>
                <w:bCs w:val="0"/>
                <w:color w:val="auto"/>
                <w:sz w:val="18"/>
                <w:szCs w:val="18"/>
                <w:highlight w:val="none"/>
              </w:rPr>
              <w:t>、</w:t>
            </w:r>
            <w:r>
              <w:rPr>
                <w:rFonts w:hint="eastAsia" w:ascii="仿宋" w:hAnsi="仿宋" w:eastAsia="仿宋" w:cs="仿宋"/>
                <w:b w:val="0"/>
                <w:bCs w:val="0"/>
                <w:color w:val="auto"/>
                <w:sz w:val="18"/>
                <w:szCs w:val="18"/>
                <w:highlight w:val="none"/>
              </w:rPr>
              <w:t>NO</w:t>
            </w:r>
            <w:r>
              <w:rPr>
                <w:rFonts w:hint="eastAsia" w:ascii="仿宋" w:hAnsi="仿宋" w:eastAsia="仿宋" w:cs="仿宋"/>
                <w:b w:val="0"/>
                <w:bCs w:val="0"/>
                <w:color w:val="auto"/>
                <w:sz w:val="18"/>
                <w:szCs w:val="18"/>
                <w:highlight w:val="none"/>
                <w:vertAlign w:val="subscript"/>
              </w:rPr>
              <w:t>X</w:t>
            </w:r>
          </w:p>
        </w:tc>
        <w:tc>
          <w:tcPr>
            <w:tcW w:w="621" w:type="dxa"/>
            <w:tcBorders>
              <w:tl2br w:val="nil"/>
              <w:tr2bl w:val="nil"/>
            </w:tcBorders>
            <w:vAlign w:val="center"/>
          </w:tcPr>
          <w:p w14:paraId="33DFEB4F">
            <w:pPr>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有组织</w:t>
            </w:r>
          </w:p>
        </w:tc>
        <w:tc>
          <w:tcPr>
            <w:tcW w:w="4270" w:type="dxa"/>
            <w:tcBorders>
              <w:tl2br w:val="nil"/>
              <w:tr2bl w:val="nil"/>
            </w:tcBorders>
            <w:vAlign w:val="center"/>
          </w:tcPr>
          <w:p w14:paraId="49DB8B17">
            <w:pPr>
              <w:jc w:val="both"/>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lang w:val="en-US" w:eastAsia="zh-CN"/>
              </w:rPr>
              <w:t>采用净化后的高炉煤气及转炉煤气作为热源，</w:t>
            </w:r>
            <w:r>
              <w:rPr>
                <w:rFonts w:hint="eastAsia" w:ascii="仿宋" w:hAnsi="仿宋" w:eastAsia="仿宋" w:cs="仿宋"/>
                <w:b w:val="0"/>
                <w:bCs w:val="0"/>
                <w:color w:val="auto"/>
                <w:sz w:val="18"/>
                <w:szCs w:val="18"/>
                <w:highlight w:val="none"/>
              </w:rPr>
              <w:t>锅炉燃气产生的烟气通过省煤器、空气预热器换热后，由引风机抽出。</w:t>
            </w:r>
          </w:p>
        </w:tc>
      </w:tr>
    </w:tbl>
    <w:p w14:paraId="722F218A">
      <w:pPr>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根据在线及自行监测报告，各废气排放满足</w:t>
      </w:r>
      <w:r>
        <w:rPr>
          <w:rFonts w:hint="eastAsia" w:ascii="仿宋" w:hAnsi="仿宋" w:eastAsia="仿宋" w:cs="仿宋"/>
          <w:b w:val="0"/>
          <w:bCs w:val="0"/>
          <w:color w:val="auto"/>
          <w:sz w:val="30"/>
          <w:szCs w:val="30"/>
          <w:highlight w:val="none"/>
          <w:u w:val="none"/>
        </w:rPr>
        <w:t>《钢铁烧结、球团工业大气污染物排放标准》（</w:t>
      </w:r>
      <w:r>
        <w:rPr>
          <w:rFonts w:hint="eastAsia" w:ascii="仿宋" w:hAnsi="仿宋" w:eastAsia="仿宋" w:cs="仿宋"/>
          <w:b w:val="0"/>
          <w:bCs w:val="0"/>
          <w:color w:val="auto"/>
          <w:sz w:val="30"/>
          <w:szCs w:val="30"/>
          <w:highlight w:val="none"/>
          <w:u w:val="none"/>
          <w:lang w:eastAsia="zh-CN"/>
        </w:rPr>
        <w:t>GB28662-2012</w:t>
      </w:r>
      <w:r>
        <w:rPr>
          <w:rFonts w:hint="eastAsia" w:ascii="仿宋" w:hAnsi="仿宋" w:eastAsia="仿宋" w:cs="仿宋"/>
          <w:b w:val="0"/>
          <w:bCs w:val="0"/>
          <w:color w:val="auto"/>
          <w:sz w:val="30"/>
          <w:szCs w:val="30"/>
          <w:highlight w:val="none"/>
          <w:u w:val="none"/>
        </w:rPr>
        <w:t>）中表2</w:t>
      </w:r>
      <w:r>
        <w:rPr>
          <w:rFonts w:hint="eastAsia" w:ascii="仿宋" w:hAnsi="仿宋" w:eastAsia="仿宋" w:cs="仿宋"/>
          <w:b w:val="0"/>
          <w:bCs w:val="0"/>
          <w:color w:val="auto"/>
          <w:sz w:val="30"/>
          <w:szCs w:val="30"/>
          <w:highlight w:val="none"/>
          <w:u w:val="none"/>
          <w:lang w:val="en-US" w:eastAsia="zh-CN"/>
        </w:rPr>
        <w:t>及修改单</w:t>
      </w:r>
      <w:r>
        <w:rPr>
          <w:rFonts w:hint="eastAsia" w:ascii="仿宋" w:hAnsi="仿宋" w:eastAsia="仿宋" w:cs="仿宋"/>
          <w:b w:val="0"/>
          <w:bCs w:val="0"/>
          <w:color w:val="auto"/>
          <w:sz w:val="30"/>
          <w:szCs w:val="30"/>
          <w:highlight w:val="none"/>
          <w:u w:val="none"/>
        </w:rPr>
        <w:t>大气污染物排放浓度限值</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rPr>
        <w:t>《炼铁工业大气污染物排放标准》（</w:t>
      </w:r>
      <w:r>
        <w:rPr>
          <w:rFonts w:hint="eastAsia" w:ascii="仿宋" w:hAnsi="仿宋" w:eastAsia="仿宋" w:cs="仿宋"/>
          <w:b w:val="0"/>
          <w:bCs w:val="0"/>
          <w:color w:val="auto"/>
          <w:sz w:val="30"/>
          <w:szCs w:val="30"/>
          <w:highlight w:val="none"/>
          <w:u w:val="none"/>
          <w:lang w:eastAsia="zh-CN"/>
        </w:rPr>
        <w:t>GB28663-2012</w:t>
      </w:r>
      <w:r>
        <w:rPr>
          <w:rFonts w:hint="eastAsia" w:ascii="仿宋" w:hAnsi="仿宋" w:eastAsia="仿宋" w:cs="仿宋"/>
          <w:b w:val="0"/>
          <w:bCs w:val="0"/>
          <w:color w:val="auto"/>
          <w:sz w:val="30"/>
          <w:szCs w:val="30"/>
          <w:highlight w:val="none"/>
          <w:u w:val="none"/>
        </w:rPr>
        <w:t>）中表2大气污染物排放浓度限值</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rPr>
        <w:t>《炼钢工业大气污染物排放标准》（GB28664-2012）中表2大气污染物排放浓度限值</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rPr>
        <w:t>《轧钢工业大气污染物排放标准》（GB28665-2012）中表2</w:t>
      </w:r>
      <w:r>
        <w:rPr>
          <w:rFonts w:hint="eastAsia" w:ascii="仿宋" w:hAnsi="仿宋" w:eastAsia="仿宋" w:cs="仿宋"/>
          <w:b w:val="0"/>
          <w:bCs w:val="0"/>
          <w:color w:val="auto"/>
          <w:sz w:val="30"/>
          <w:szCs w:val="30"/>
          <w:highlight w:val="none"/>
          <w:u w:val="none"/>
          <w:lang w:val="en-US" w:eastAsia="zh-CN"/>
        </w:rPr>
        <w:t>及修改单</w:t>
      </w:r>
      <w:r>
        <w:rPr>
          <w:rFonts w:hint="eastAsia" w:ascii="仿宋" w:hAnsi="仿宋" w:eastAsia="仿宋" w:cs="仿宋"/>
          <w:b w:val="0"/>
          <w:bCs w:val="0"/>
          <w:color w:val="auto"/>
          <w:sz w:val="30"/>
          <w:szCs w:val="30"/>
          <w:highlight w:val="none"/>
          <w:u w:val="none"/>
        </w:rPr>
        <w:t>大气污染物排放浓度限值</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rPr>
        <w:t>《火电厂大气污染物排放标准</w:t>
      </w:r>
      <w:r>
        <w:rPr>
          <w:rFonts w:hint="eastAsia" w:ascii="仿宋" w:hAnsi="仿宋" w:eastAsia="仿宋" w:cs="仿宋"/>
          <w:b w:val="0"/>
          <w:bCs w:val="0"/>
          <w:color w:val="auto"/>
          <w:sz w:val="30"/>
          <w:szCs w:val="30"/>
          <w:highlight w:val="none"/>
          <w:u w:val="none"/>
          <w:lang w:val="en-US" w:eastAsia="zh-CN"/>
        </w:rPr>
        <w:t>》(GB13223-2011)表1标准限值。</w:t>
      </w:r>
    </w:p>
    <w:p w14:paraId="6B859806">
      <w:pPr>
        <w:spacing w:line="360" w:lineRule="auto"/>
        <w:ind w:firstLine="600" w:firstLineChars="200"/>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根据2023年在线监测数据、自行监测及竣工验收监测数据核算，2023年实际排放情况：有组织颗粒物</w:t>
      </w:r>
      <w:r>
        <w:rPr>
          <w:rFonts w:hint="eastAsia" w:ascii="仿宋" w:hAnsi="仿宋" w:eastAsia="仿宋" w:cs="仿宋"/>
          <w:b w:val="0"/>
          <w:bCs w:val="0"/>
          <w:i w:val="0"/>
          <w:iCs w:val="0"/>
          <w:color w:val="auto"/>
          <w:kern w:val="0"/>
          <w:sz w:val="30"/>
          <w:szCs w:val="30"/>
          <w:highlight w:val="none"/>
          <w:u w:val="none"/>
          <w:lang w:val="en-US" w:eastAsia="zh-CN" w:bidi="ar"/>
        </w:rPr>
        <w:t>138.83</w:t>
      </w:r>
      <w:r>
        <w:rPr>
          <w:rFonts w:hint="eastAsia" w:ascii="仿宋" w:hAnsi="仿宋" w:eastAsia="仿宋" w:cs="仿宋"/>
          <w:b w:val="0"/>
          <w:bCs w:val="0"/>
          <w:color w:val="auto"/>
          <w:sz w:val="30"/>
          <w:szCs w:val="30"/>
          <w:highlight w:val="none"/>
          <w:u w:val="none"/>
          <w:lang w:val="en-US" w:eastAsia="zh-CN"/>
        </w:rPr>
        <w:t>t/a，氮氧化物</w:t>
      </w:r>
      <w:r>
        <w:rPr>
          <w:rFonts w:hint="eastAsia" w:ascii="仿宋" w:hAnsi="仿宋" w:eastAsia="仿宋" w:cs="仿宋"/>
          <w:b w:val="0"/>
          <w:bCs w:val="0"/>
          <w:i w:val="0"/>
          <w:iCs w:val="0"/>
          <w:color w:val="auto"/>
          <w:kern w:val="0"/>
          <w:sz w:val="30"/>
          <w:szCs w:val="30"/>
          <w:highlight w:val="none"/>
          <w:u w:val="none"/>
          <w:lang w:val="en-US" w:eastAsia="zh-CN" w:bidi="ar"/>
        </w:rPr>
        <w:t>654.73</w:t>
      </w:r>
      <w:r>
        <w:rPr>
          <w:rFonts w:hint="eastAsia" w:ascii="仿宋" w:hAnsi="仿宋" w:eastAsia="仿宋" w:cs="仿宋"/>
          <w:b w:val="0"/>
          <w:bCs w:val="0"/>
          <w:color w:val="auto"/>
          <w:sz w:val="30"/>
          <w:szCs w:val="30"/>
          <w:highlight w:val="none"/>
          <w:u w:val="none"/>
          <w:lang w:val="en-US" w:eastAsia="zh-CN"/>
        </w:rPr>
        <w:t>t/a，二氧化硫</w:t>
      </w:r>
      <w:r>
        <w:rPr>
          <w:rFonts w:hint="eastAsia" w:ascii="仿宋" w:hAnsi="仿宋" w:eastAsia="仿宋" w:cs="仿宋"/>
          <w:b w:val="0"/>
          <w:bCs w:val="0"/>
          <w:i w:val="0"/>
          <w:iCs w:val="0"/>
          <w:color w:val="auto"/>
          <w:kern w:val="0"/>
          <w:sz w:val="30"/>
          <w:szCs w:val="30"/>
          <w:highlight w:val="none"/>
          <w:u w:val="none"/>
          <w:lang w:val="en-US" w:eastAsia="zh-CN" w:bidi="ar"/>
        </w:rPr>
        <w:t xml:space="preserve">311.58 </w:t>
      </w:r>
      <w:r>
        <w:rPr>
          <w:rFonts w:hint="eastAsia" w:ascii="仿宋" w:hAnsi="仿宋" w:eastAsia="仿宋" w:cs="仿宋"/>
          <w:b w:val="0"/>
          <w:bCs w:val="0"/>
          <w:color w:val="auto"/>
          <w:sz w:val="30"/>
          <w:szCs w:val="30"/>
          <w:highlight w:val="none"/>
          <w:u w:val="none"/>
          <w:lang w:val="en-US" w:eastAsia="zh-CN"/>
        </w:rPr>
        <w:t>t/a。</w:t>
      </w:r>
    </w:p>
    <w:p w14:paraId="07FDFC61">
      <w:pPr>
        <w:adjustRightInd w:val="0"/>
        <w:snapToGrid w:val="0"/>
        <w:spacing w:line="360" w:lineRule="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1.4.2无组织排放</w:t>
      </w:r>
    </w:p>
    <w:p w14:paraId="7D750F2D">
      <w:pPr>
        <w:widowControl w:val="0"/>
        <w:adjustRightInd w:val="0"/>
        <w:snapToGrid w:val="0"/>
        <w:spacing w:line="360" w:lineRule="auto"/>
        <w:ind w:firstLine="600" w:firstLineChars="200"/>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lang w:val="en-US" w:eastAsia="zh-CN"/>
        </w:rPr>
        <w:t>项目</w:t>
      </w:r>
      <w:r>
        <w:rPr>
          <w:rFonts w:hint="eastAsia" w:ascii="仿宋" w:hAnsi="仿宋" w:eastAsia="仿宋" w:cs="仿宋"/>
          <w:b w:val="0"/>
          <w:bCs w:val="0"/>
          <w:color w:val="auto"/>
          <w:sz w:val="30"/>
          <w:szCs w:val="30"/>
          <w:highlight w:val="none"/>
          <w:u w:val="none"/>
        </w:rPr>
        <w:t>料场</w:t>
      </w:r>
      <w:r>
        <w:rPr>
          <w:rFonts w:hint="eastAsia" w:ascii="仿宋" w:hAnsi="仿宋" w:eastAsia="仿宋" w:cs="仿宋"/>
          <w:b w:val="0"/>
          <w:bCs w:val="0"/>
          <w:color w:val="auto"/>
          <w:sz w:val="30"/>
          <w:szCs w:val="30"/>
          <w:highlight w:val="none"/>
          <w:u w:val="none"/>
          <w:lang w:val="en-US" w:eastAsia="zh-CN"/>
        </w:rPr>
        <w:t>为全封闭，烧结工序的</w:t>
      </w:r>
      <w:r>
        <w:rPr>
          <w:rFonts w:hint="eastAsia" w:ascii="仿宋" w:hAnsi="仿宋" w:eastAsia="仿宋" w:cs="仿宋"/>
          <w:b w:val="0"/>
          <w:bCs w:val="0"/>
          <w:color w:val="auto"/>
          <w:sz w:val="30"/>
          <w:szCs w:val="30"/>
          <w:highlight w:val="none"/>
          <w:u w:val="none"/>
        </w:rPr>
        <w:t>原料混合、筛分实现密闭，并配置密闭罩和除尘器，机尾、成品筛分、转运点、成品矿槽受料点和卸料点设置密闭罩，并配备袋式除尘器，除尘灰汽车运输</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高炉工序的</w:t>
      </w:r>
      <w:r>
        <w:rPr>
          <w:rFonts w:hint="eastAsia" w:ascii="仿宋" w:hAnsi="仿宋" w:eastAsia="仿宋" w:cs="仿宋"/>
          <w:b w:val="0"/>
          <w:bCs w:val="0"/>
          <w:color w:val="auto"/>
          <w:sz w:val="30"/>
          <w:szCs w:val="30"/>
          <w:highlight w:val="none"/>
          <w:u w:val="none"/>
        </w:rPr>
        <w:t>烧结矿、球团矿、焦炭、煤等大宗物料采用封闭式皮带运输，矿槽上移动卸料车采用移动封口通风槽、槽下振动给料器、振动筛、称量斗、运输机转运点等工位设置集气罩，并配备袋式除尘器，高炉出铁平台封闭，并配备袋式除尘器，除尘灰汽车运输</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rPr>
        <w:t>转炉设置一次除尘，转炉车间设置屋顶罩与集气罩收集的精炼炉废气配备袋式除尘器，除尘灰采用汽车运输。</w:t>
      </w:r>
      <w:r>
        <w:rPr>
          <w:rFonts w:hint="eastAsia" w:ascii="仿宋" w:hAnsi="仿宋" w:eastAsia="仿宋" w:cs="仿宋"/>
          <w:b w:val="0"/>
          <w:bCs w:val="0"/>
          <w:color w:val="auto"/>
          <w:sz w:val="30"/>
          <w:szCs w:val="30"/>
          <w:highlight w:val="none"/>
          <w:u w:val="none"/>
          <w:lang w:val="en-US" w:eastAsia="zh-CN"/>
        </w:rPr>
        <w:t>根据</w:t>
      </w:r>
      <w:r>
        <w:rPr>
          <w:rFonts w:hint="eastAsia" w:ascii="仿宋" w:hAnsi="仿宋" w:eastAsia="仿宋" w:cs="仿宋"/>
          <w:b w:val="0"/>
          <w:bCs w:val="0"/>
          <w:color w:val="auto"/>
          <w:sz w:val="30"/>
          <w:szCs w:val="30"/>
          <w:highlight w:val="none"/>
          <w:u w:val="none"/>
        </w:rPr>
        <w:t>《排污许可证申请与核发技术规范 钢铁</w:t>
      </w:r>
      <w:r>
        <w:rPr>
          <w:rFonts w:hint="eastAsia" w:ascii="仿宋" w:hAnsi="仿宋" w:eastAsia="仿宋" w:cs="仿宋"/>
          <w:b w:val="0"/>
          <w:bCs w:val="0"/>
          <w:color w:val="auto"/>
          <w:sz w:val="30"/>
          <w:szCs w:val="30"/>
          <w:highlight w:val="none"/>
          <w:u w:val="none"/>
          <w:lang w:val="en-US" w:eastAsia="zh-CN"/>
        </w:rPr>
        <w:t>工</w:t>
      </w:r>
      <w:r>
        <w:rPr>
          <w:rFonts w:hint="eastAsia" w:ascii="仿宋" w:hAnsi="仿宋" w:eastAsia="仿宋" w:cs="仿宋"/>
          <w:b w:val="0"/>
          <w:bCs w:val="0"/>
          <w:color w:val="auto"/>
          <w:sz w:val="30"/>
          <w:szCs w:val="30"/>
          <w:highlight w:val="none"/>
          <w:u w:val="none"/>
        </w:rPr>
        <w:t>业》（HJ846-2017）“表11钢铁工业不同污染控制措施下的颗粒物排污系数”核算</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现有项目</w:t>
      </w:r>
      <w:r>
        <w:rPr>
          <w:rFonts w:hint="eastAsia" w:ascii="仿宋" w:hAnsi="仿宋" w:eastAsia="仿宋" w:cs="仿宋"/>
          <w:b w:val="0"/>
          <w:bCs w:val="0"/>
          <w:color w:val="auto"/>
          <w:sz w:val="30"/>
          <w:szCs w:val="30"/>
          <w:highlight w:val="none"/>
          <w:u w:val="none"/>
        </w:rPr>
        <w:t>无组织颗粒物排放</w:t>
      </w:r>
      <w:r>
        <w:rPr>
          <w:rFonts w:hint="eastAsia" w:ascii="仿宋" w:hAnsi="仿宋" w:eastAsia="仿宋" w:cs="仿宋"/>
          <w:b w:val="0"/>
          <w:bCs w:val="0"/>
          <w:color w:val="auto"/>
          <w:sz w:val="30"/>
          <w:szCs w:val="30"/>
          <w:highlight w:val="none"/>
          <w:u w:val="none"/>
          <w:lang w:val="en-US" w:eastAsia="zh-CN"/>
        </w:rPr>
        <w:t>量</w:t>
      </w:r>
      <w:r>
        <w:rPr>
          <w:rFonts w:hint="eastAsia" w:ascii="仿宋" w:hAnsi="仿宋" w:eastAsia="仿宋" w:cs="仿宋"/>
          <w:b w:val="0"/>
          <w:bCs w:val="0"/>
          <w:color w:val="auto"/>
          <w:sz w:val="30"/>
          <w:szCs w:val="30"/>
          <w:highlight w:val="none"/>
          <w:u w:val="none"/>
        </w:rPr>
        <w:t>为</w:t>
      </w:r>
      <w:r>
        <w:rPr>
          <w:rFonts w:hint="eastAsia" w:ascii="仿宋" w:hAnsi="仿宋" w:eastAsia="仿宋" w:cs="仿宋"/>
          <w:b w:val="0"/>
          <w:bCs w:val="0"/>
          <w:i w:val="0"/>
          <w:iCs w:val="0"/>
          <w:color w:val="auto"/>
          <w:kern w:val="0"/>
          <w:sz w:val="30"/>
          <w:szCs w:val="30"/>
          <w:highlight w:val="none"/>
          <w:u w:val="none"/>
          <w:lang w:val="en-US" w:eastAsia="zh-CN" w:bidi="ar"/>
        </w:rPr>
        <w:t>503.16</w:t>
      </w:r>
      <w:r>
        <w:rPr>
          <w:rFonts w:hint="eastAsia" w:ascii="仿宋" w:hAnsi="仿宋" w:eastAsia="仿宋" w:cs="仿宋"/>
          <w:b w:val="0"/>
          <w:bCs w:val="0"/>
          <w:color w:val="auto"/>
          <w:sz w:val="30"/>
          <w:szCs w:val="30"/>
          <w:highlight w:val="none"/>
          <w:u w:val="none"/>
        </w:rPr>
        <w:t>t/a。</w:t>
      </w:r>
    </w:p>
    <w:p w14:paraId="68EDEA15">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2.5排污许可证排放情况</w:t>
      </w:r>
    </w:p>
    <w:p w14:paraId="418F8E0C">
      <w:pPr>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rPr>
        <w:t>云南穆光工贸有限公司</w:t>
      </w:r>
      <w:r>
        <w:rPr>
          <w:rFonts w:hint="eastAsia" w:ascii="仿宋" w:hAnsi="仿宋" w:eastAsia="仿宋" w:cs="仿宋"/>
          <w:b w:val="0"/>
          <w:bCs w:val="0"/>
          <w:color w:val="auto"/>
          <w:sz w:val="30"/>
          <w:szCs w:val="30"/>
          <w:highlight w:val="none"/>
          <w:u w:val="none"/>
        </w:rPr>
        <w:t>依法按照《云南省排放污染物许可证管理办法》的要求进行排污申报登记、排污许可证申请工作，现行有效的排污许可证有效期自202</w:t>
      </w:r>
      <w:r>
        <w:rPr>
          <w:rFonts w:hint="eastAsia" w:ascii="仿宋" w:hAnsi="仿宋" w:eastAsia="仿宋" w:cs="仿宋"/>
          <w:b w:val="0"/>
          <w:bCs w:val="0"/>
          <w:color w:val="auto"/>
          <w:sz w:val="30"/>
          <w:szCs w:val="30"/>
          <w:highlight w:val="none"/>
          <w:u w:val="none"/>
          <w:lang w:val="en-US" w:eastAsia="zh-CN"/>
        </w:rPr>
        <w:t>3</w:t>
      </w:r>
      <w:r>
        <w:rPr>
          <w:rFonts w:hint="eastAsia" w:ascii="仿宋" w:hAnsi="仿宋" w:eastAsia="仿宋" w:cs="仿宋"/>
          <w:b w:val="0"/>
          <w:bCs w:val="0"/>
          <w:color w:val="auto"/>
          <w:sz w:val="30"/>
          <w:szCs w:val="30"/>
          <w:highlight w:val="none"/>
          <w:u w:val="none"/>
        </w:rPr>
        <w:t>年</w:t>
      </w:r>
      <w:r>
        <w:rPr>
          <w:rFonts w:hint="eastAsia" w:ascii="仿宋" w:hAnsi="仿宋" w:eastAsia="仿宋" w:cs="仿宋"/>
          <w:b w:val="0"/>
          <w:bCs w:val="0"/>
          <w:color w:val="auto"/>
          <w:sz w:val="30"/>
          <w:szCs w:val="30"/>
          <w:highlight w:val="none"/>
          <w:u w:val="none"/>
          <w:lang w:val="en-US" w:eastAsia="zh-CN"/>
        </w:rPr>
        <w:t>2</w:t>
      </w:r>
      <w:r>
        <w:rPr>
          <w:rFonts w:hint="eastAsia" w:ascii="仿宋" w:hAnsi="仿宋" w:eastAsia="仿宋" w:cs="仿宋"/>
          <w:b w:val="0"/>
          <w:bCs w:val="0"/>
          <w:color w:val="auto"/>
          <w:sz w:val="30"/>
          <w:szCs w:val="30"/>
          <w:highlight w:val="none"/>
          <w:u w:val="none"/>
        </w:rPr>
        <w:t>月</w:t>
      </w:r>
      <w:r>
        <w:rPr>
          <w:rFonts w:hint="eastAsia" w:ascii="仿宋" w:hAnsi="仿宋" w:eastAsia="仿宋" w:cs="仿宋"/>
          <w:b w:val="0"/>
          <w:bCs w:val="0"/>
          <w:color w:val="auto"/>
          <w:sz w:val="30"/>
          <w:szCs w:val="30"/>
          <w:highlight w:val="none"/>
          <w:u w:val="none"/>
          <w:lang w:val="en-US" w:eastAsia="zh-CN"/>
        </w:rPr>
        <w:t>7</w:t>
      </w:r>
      <w:r>
        <w:rPr>
          <w:rFonts w:hint="eastAsia" w:ascii="仿宋" w:hAnsi="仿宋" w:eastAsia="仿宋" w:cs="仿宋"/>
          <w:b w:val="0"/>
          <w:bCs w:val="0"/>
          <w:color w:val="auto"/>
          <w:sz w:val="30"/>
          <w:szCs w:val="30"/>
          <w:highlight w:val="none"/>
          <w:u w:val="none"/>
        </w:rPr>
        <w:t>日起至202</w:t>
      </w:r>
      <w:r>
        <w:rPr>
          <w:rFonts w:hint="eastAsia" w:ascii="仿宋" w:hAnsi="仿宋" w:eastAsia="仿宋" w:cs="仿宋"/>
          <w:b w:val="0"/>
          <w:bCs w:val="0"/>
          <w:color w:val="auto"/>
          <w:sz w:val="30"/>
          <w:szCs w:val="30"/>
          <w:highlight w:val="none"/>
          <w:u w:val="none"/>
          <w:lang w:val="en-US" w:eastAsia="zh-CN"/>
        </w:rPr>
        <w:t>8</w:t>
      </w:r>
      <w:r>
        <w:rPr>
          <w:rFonts w:hint="eastAsia" w:ascii="仿宋" w:hAnsi="仿宋" w:eastAsia="仿宋" w:cs="仿宋"/>
          <w:b w:val="0"/>
          <w:bCs w:val="0"/>
          <w:color w:val="auto"/>
          <w:sz w:val="30"/>
          <w:szCs w:val="30"/>
          <w:highlight w:val="none"/>
          <w:u w:val="none"/>
        </w:rPr>
        <w:t>年</w:t>
      </w:r>
      <w:r>
        <w:rPr>
          <w:rFonts w:hint="eastAsia" w:ascii="仿宋" w:hAnsi="仿宋" w:eastAsia="仿宋" w:cs="仿宋"/>
          <w:b w:val="0"/>
          <w:bCs w:val="0"/>
          <w:color w:val="auto"/>
          <w:sz w:val="30"/>
          <w:szCs w:val="30"/>
          <w:highlight w:val="none"/>
          <w:u w:val="none"/>
          <w:lang w:val="en-US" w:eastAsia="zh-CN"/>
        </w:rPr>
        <w:t>2</w:t>
      </w:r>
      <w:r>
        <w:rPr>
          <w:rFonts w:hint="eastAsia" w:ascii="仿宋" w:hAnsi="仿宋" w:eastAsia="仿宋" w:cs="仿宋"/>
          <w:b w:val="0"/>
          <w:bCs w:val="0"/>
          <w:color w:val="auto"/>
          <w:sz w:val="30"/>
          <w:szCs w:val="30"/>
          <w:highlight w:val="none"/>
          <w:u w:val="none"/>
        </w:rPr>
        <w:t>月</w:t>
      </w:r>
      <w:r>
        <w:rPr>
          <w:rFonts w:hint="eastAsia" w:ascii="仿宋" w:hAnsi="仿宋" w:eastAsia="仿宋" w:cs="仿宋"/>
          <w:b w:val="0"/>
          <w:bCs w:val="0"/>
          <w:color w:val="auto"/>
          <w:sz w:val="30"/>
          <w:szCs w:val="30"/>
          <w:highlight w:val="none"/>
          <w:u w:val="none"/>
          <w:lang w:val="en-US" w:eastAsia="zh-CN"/>
        </w:rPr>
        <w:t>6</w:t>
      </w:r>
      <w:r>
        <w:rPr>
          <w:rFonts w:hint="eastAsia" w:ascii="仿宋" w:hAnsi="仿宋" w:eastAsia="仿宋" w:cs="仿宋"/>
          <w:b w:val="0"/>
          <w:bCs w:val="0"/>
          <w:color w:val="auto"/>
          <w:sz w:val="30"/>
          <w:szCs w:val="30"/>
          <w:highlight w:val="none"/>
          <w:u w:val="none"/>
        </w:rPr>
        <w:t>日止，证书编号：</w:t>
      </w:r>
      <w:r>
        <w:rPr>
          <w:rFonts w:hint="eastAsia" w:ascii="仿宋" w:hAnsi="仿宋" w:eastAsia="仿宋" w:cs="仿宋"/>
          <w:b w:val="0"/>
          <w:bCs w:val="0"/>
          <w:color w:val="auto"/>
          <w:sz w:val="30"/>
          <w:szCs w:val="30"/>
          <w:highlight w:val="none"/>
          <w:u w:val="none"/>
          <w:lang w:eastAsia="zh-CN"/>
        </w:rPr>
        <w:t>91530423597113429U001P</w:t>
      </w:r>
      <w:r>
        <w:rPr>
          <w:rFonts w:hint="eastAsia" w:ascii="仿宋" w:hAnsi="仿宋" w:eastAsia="仿宋" w:cs="仿宋"/>
          <w:b w:val="0"/>
          <w:bCs w:val="0"/>
          <w:color w:val="auto"/>
          <w:sz w:val="30"/>
          <w:szCs w:val="30"/>
          <w:highlight w:val="none"/>
          <w:u w:val="none"/>
        </w:rPr>
        <w:t>。</w:t>
      </w:r>
    </w:p>
    <w:p w14:paraId="507AA40A">
      <w:pPr>
        <w:widowControl w:val="0"/>
        <w:adjustRightInd/>
        <w:snapToGrid/>
        <w:spacing w:beforeLines="0" w:line="360" w:lineRule="auto"/>
        <w:ind w:firstLine="600" w:firstLineChars="200"/>
        <w:jc w:val="both"/>
        <w:rPr>
          <w:rFonts w:hint="eastAsia" w:ascii="仿宋" w:hAnsi="仿宋" w:eastAsia="仿宋" w:cs="仿宋"/>
          <w:b w:val="0"/>
          <w:bCs w:val="0"/>
          <w:color w:val="auto"/>
          <w:kern w:val="2"/>
          <w:sz w:val="30"/>
          <w:szCs w:val="30"/>
          <w:highlight w:val="none"/>
          <w:u w:val="none"/>
          <w:lang w:val="en-US" w:eastAsia="zh-CN" w:bidi="ar-SA"/>
        </w:rPr>
      </w:pPr>
      <w:r>
        <w:rPr>
          <w:rFonts w:hint="eastAsia" w:ascii="仿宋" w:hAnsi="仿宋" w:eastAsia="仿宋" w:cs="仿宋"/>
          <w:b w:val="0"/>
          <w:bCs w:val="0"/>
          <w:color w:val="auto"/>
          <w:kern w:val="2"/>
          <w:sz w:val="30"/>
          <w:szCs w:val="30"/>
          <w:highlight w:val="none"/>
          <w:u w:val="none"/>
          <w:lang w:val="en-US" w:eastAsia="zh-CN" w:bidi="ar-SA"/>
        </w:rPr>
        <w:t>排污许可证核定了公司现有工程的排污总量。其中允许排放量为有组织颗粒物242.659996t/a，二氧化硫337.801999t/a，氮氧化物804.789999t/a；无组织颗粒物允许排放量为</w:t>
      </w:r>
      <w:r>
        <w:rPr>
          <w:rFonts w:hint="eastAsia" w:ascii="仿宋" w:hAnsi="仿宋" w:eastAsia="仿宋" w:cs="仿宋"/>
          <w:b w:val="0"/>
          <w:bCs w:val="0"/>
          <w:color w:val="auto"/>
          <w:kern w:val="2"/>
          <w:sz w:val="30"/>
          <w:szCs w:val="30"/>
          <w:highlight w:val="none"/>
          <w:u w:val="none"/>
          <w:lang w:val="en-US" w:eastAsia="zh-CN" w:bidi="ar-SA"/>
        </w:rPr>
        <w:t>59.12</w:t>
      </w:r>
      <w:r>
        <w:rPr>
          <w:rFonts w:hint="eastAsia" w:ascii="仿宋" w:hAnsi="仿宋" w:eastAsia="仿宋" w:cs="仿宋"/>
          <w:b w:val="0"/>
          <w:bCs w:val="0"/>
          <w:color w:val="auto"/>
          <w:kern w:val="2"/>
          <w:sz w:val="30"/>
          <w:szCs w:val="30"/>
          <w:highlight w:val="none"/>
          <w:u w:val="none"/>
          <w:lang w:val="en-US" w:eastAsia="zh-CN" w:bidi="ar-SA"/>
        </w:rPr>
        <w:t>t/a。全厂生产废水全部回用，生活污水</w:t>
      </w:r>
      <w:r>
        <w:rPr>
          <w:rFonts w:hint="eastAsia" w:ascii="仿宋" w:hAnsi="仿宋" w:eastAsia="仿宋" w:cs="仿宋"/>
          <w:b w:val="0"/>
          <w:bCs w:val="0"/>
          <w:color w:val="auto"/>
          <w:kern w:val="2"/>
          <w:sz w:val="30"/>
          <w:szCs w:val="30"/>
          <w:highlight w:val="none"/>
          <w:u w:val="none"/>
          <w:lang w:val="en-US" w:eastAsia="zh-CN" w:bidi="ar-SA"/>
        </w:rPr>
        <w:t>进入园区</w:t>
      </w:r>
      <w:r>
        <w:rPr>
          <w:rFonts w:hint="eastAsia" w:ascii="仿宋" w:hAnsi="仿宋" w:eastAsia="仿宋" w:cs="仿宋"/>
          <w:b w:val="0"/>
          <w:bCs w:val="0"/>
          <w:color w:val="auto"/>
          <w:kern w:val="2"/>
          <w:sz w:val="30"/>
          <w:szCs w:val="30"/>
          <w:highlight w:val="none"/>
          <w:u w:val="none"/>
          <w:lang w:val="en-US" w:eastAsia="zh-CN" w:bidi="ar-SA"/>
        </w:rPr>
        <w:t>污水管网。针对噪声排放提出了排放标准和采取措施。固废核定了</w:t>
      </w:r>
      <w:r>
        <w:rPr>
          <w:rFonts w:hint="eastAsia" w:ascii="仿宋" w:hAnsi="仿宋" w:eastAsia="仿宋" w:cs="仿宋"/>
          <w:b w:val="0"/>
          <w:bCs w:val="0"/>
          <w:color w:val="auto"/>
          <w:kern w:val="2"/>
          <w:sz w:val="30"/>
          <w:szCs w:val="30"/>
          <w:highlight w:val="none"/>
          <w:u w:val="none"/>
          <w:lang w:val="en-US" w:eastAsia="zh-CN" w:bidi="ar-SA"/>
        </w:rPr>
        <w:t>炼铁、炼钢及轧钢等生产产生固废量</w:t>
      </w:r>
      <w:r>
        <w:rPr>
          <w:rFonts w:hint="eastAsia" w:ascii="仿宋" w:hAnsi="仿宋" w:eastAsia="仿宋" w:cs="仿宋"/>
          <w:b w:val="0"/>
          <w:bCs w:val="0"/>
          <w:color w:val="auto"/>
          <w:kern w:val="2"/>
          <w:sz w:val="30"/>
          <w:szCs w:val="30"/>
          <w:highlight w:val="none"/>
          <w:u w:val="none"/>
          <w:lang w:val="en-US" w:eastAsia="zh-CN" w:bidi="ar-SA"/>
        </w:rPr>
        <w:t>，无核定固体排放量，企业实际情况固废均得到合理处置。</w:t>
      </w:r>
    </w:p>
    <w:p w14:paraId="7D3E3629">
      <w:pPr>
        <w:widowControl w:val="0"/>
        <w:adjustRightInd/>
        <w:snapToGrid/>
        <w:spacing w:beforeLines="0" w:line="360" w:lineRule="auto"/>
        <w:ind w:firstLine="600" w:firstLineChars="200"/>
        <w:jc w:val="both"/>
        <w:rPr>
          <w:rFonts w:hint="eastAsia" w:ascii="仿宋" w:hAnsi="仿宋" w:eastAsia="仿宋" w:cs="仿宋"/>
          <w:b w:val="0"/>
          <w:bCs w:val="0"/>
          <w:color w:val="auto"/>
          <w:kern w:val="2"/>
          <w:sz w:val="30"/>
          <w:szCs w:val="30"/>
          <w:highlight w:val="none"/>
          <w:u w:val="none"/>
          <w:lang w:val="en-US" w:eastAsia="zh-CN" w:bidi="ar-SA"/>
        </w:rPr>
      </w:pPr>
      <w:r>
        <w:rPr>
          <w:rFonts w:hint="eastAsia" w:ascii="仿宋" w:hAnsi="仿宋" w:eastAsia="仿宋" w:cs="仿宋"/>
          <w:b w:val="0"/>
          <w:bCs w:val="0"/>
          <w:color w:val="auto"/>
          <w:kern w:val="2"/>
          <w:sz w:val="30"/>
          <w:szCs w:val="30"/>
          <w:highlight w:val="none"/>
          <w:u w:val="none"/>
          <w:lang w:val="en-US" w:eastAsia="zh-CN" w:bidi="ar-SA"/>
        </w:rPr>
        <w:t>根据核算，项目202</w:t>
      </w:r>
      <w:r>
        <w:rPr>
          <w:rFonts w:hint="eastAsia" w:ascii="仿宋" w:hAnsi="仿宋" w:eastAsia="仿宋" w:cs="仿宋"/>
          <w:b w:val="0"/>
          <w:bCs w:val="0"/>
          <w:color w:val="auto"/>
          <w:kern w:val="2"/>
          <w:sz w:val="30"/>
          <w:szCs w:val="30"/>
          <w:highlight w:val="none"/>
          <w:u w:val="none"/>
          <w:lang w:val="en-US" w:eastAsia="zh-CN" w:bidi="ar-SA"/>
        </w:rPr>
        <w:t>3</w:t>
      </w:r>
      <w:r>
        <w:rPr>
          <w:rFonts w:hint="eastAsia" w:ascii="仿宋" w:hAnsi="仿宋" w:eastAsia="仿宋" w:cs="仿宋"/>
          <w:b w:val="0"/>
          <w:bCs w:val="0"/>
          <w:color w:val="auto"/>
          <w:kern w:val="2"/>
          <w:sz w:val="30"/>
          <w:szCs w:val="30"/>
          <w:highlight w:val="none"/>
          <w:u w:val="none"/>
          <w:lang w:val="en-US" w:eastAsia="zh-CN" w:bidi="ar-SA"/>
        </w:rPr>
        <w:t>年实际污染物排放情况见下表。</w:t>
      </w:r>
    </w:p>
    <w:p w14:paraId="7460538A">
      <w:pPr>
        <w:jc w:val="center"/>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表2-</w:t>
      </w:r>
      <w:r>
        <w:rPr>
          <w:rFonts w:hint="eastAsia" w:ascii="仿宋" w:hAnsi="仿宋" w:eastAsia="仿宋" w:cs="仿宋"/>
          <w:b w:val="0"/>
          <w:bCs w:val="0"/>
          <w:color w:val="auto"/>
          <w:sz w:val="21"/>
          <w:szCs w:val="21"/>
          <w:highlight w:val="none"/>
          <w:u w:val="none"/>
          <w:lang w:val="en-US" w:eastAsia="zh-CN"/>
        </w:rPr>
        <w:t>2-1</w:t>
      </w:r>
      <w:r>
        <w:rPr>
          <w:rFonts w:hint="eastAsia" w:ascii="仿宋" w:hAnsi="仿宋" w:eastAsia="仿宋" w:cs="仿宋"/>
          <w:b w:val="0"/>
          <w:bCs w:val="0"/>
          <w:color w:val="auto"/>
          <w:sz w:val="21"/>
          <w:szCs w:val="21"/>
          <w:highlight w:val="none"/>
          <w:u w:val="none"/>
        </w:rPr>
        <w:t xml:space="preserve"> 202</w:t>
      </w:r>
      <w:r>
        <w:rPr>
          <w:rFonts w:hint="eastAsia" w:ascii="仿宋" w:hAnsi="仿宋" w:eastAsia="仿宋" w:cs="仿宋"/>
          <w:b w:val="0"/>
          <w:bCs w:val="0"/>
          <w:color w:val="auto"/>
          <w:sz w:val="21"/>
          <w:szCs w:val="21"/>
          <w:highlight w:val="none"/>
          <w:u w:val="none"/>
          <w:lang w:val="en-US" w:eastAsia="zh-CN"/>
        </w:rPr>
        <w:t>3</w:t>
      </w:r>
      <w:r>
        <w:rPr>
          <w:rFonts w:hint="eastAsia" w:ascii="仿宋" w:hAnsi="仿宋" w:eastAsia="仿宋" w:cs="仿宋"/>
          <w:b w:val="0"/>
          <w:bCs w:val="0"/>
          <w:color w:val="auto"/>
          <w:sz w:val="21"/>
          <w:szCs w:val="21"/>
          <w:highlight w:val="none"/>
          <w:u w:val="none"/>
        </w:rPr>
        <w:t>年污染物排放情况表</w:t>
      </w:r>
    </w:p>
    <w:tbl>
      <w:tblPr>
        <w:tblStyle w:val="13"/>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50"/>
        <w:gridCol w:w="552"/>
        <w:gridCol w:w="3015"/>
        <w:gridCol w:w="1849"/>
        <w:gridCol w:w="2367"/>
      </w:tblGrid>
      <w:tr w14:paraId="784B2B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tcBorders>
              <w:tl2br w:val="nil"/>
              <w:tr2bl w:val="nil"/>
            </w:tcBorders>
            <w:tcMar>
              <w:top w:w="15" w:type="dxa"/>
              <w:left w:w="15" w:type="dxa"/>
              <w:right w:w="15" w:type="dxa"/>
            </w:tcMar>
            <w:vAlign w:val="center"/>
          </w:tcPr>
          <w:p w14:paraId="71910B53">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序号</w:t>
            </w:r>
          </w:p>
        </w:tc>
        <w:tc>
          <w:tcPr>
            <w:tcW w:w="331" w:type="pct"/>
            <w:tcBorders>
              <w:tl2br w:val="nil"/>
              <w:tr2bl w:val="nil"/>
            </w:tcBorders>
            <w:tcMar>
              <w:top w:w="15" w:type="dxa"/>
              <w:left w:w="15" w:type="dxa"/>
              <w:right w:w="15" w:type="dxa"/>
            </w:tcMar>
            <w:vAlign w:val="center"/>
          </w:tcPr>
          <w:p w14:paraId="69F1F69F">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项目</w:t>
            </w:r>
          </w:p>
        </w:tc>
        <w:tc>
          <w:tcPr>
            <w:tcW w:w="1808" w:type="pct"/>
            <w:tcBorders>
              <w:tl2br w:val="nil"/>
              <w:tr2bl w:val="nil"/>
            </w:tcBorders>
            <w:tcMar>
              <w:top w:w="15" w:type="dxa"/>
              <w:left w:w="15" w:type="dxa"/>
              <w:right w:w="15" w:type="dxa"/>
            </w:tcMar>
            <w:vAlign w:val="center"/>
          </w:tcPr>
          <w:p w14:paraId="11A21A32">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污染物种类</w:t>
            </w:r>
          </w:p>
        </w:tc>
        <w:tc>
          <w:tcPr>
            <w:tcW w:w="1109" w:type="pct"/>
            <w:tcBorders>
              <w:tl2br w:val="nil"/>
              <w:tr2bl w:val="nil"/>
            </w:tcBorders>
            <w:tcMar>
              <w:top w:w="15" w:type="dxa"/>
              <w:left w:w="15" w:type="dxa"/>
              <w:right w:w="15" w:type="dxa"/>
            </w:tcMar>
            <w:vAlign w:val="center"/>
          </w:tcPr>
          <w:p w14:paraId="2CE0939A">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lang w:val="en-US" w:eastAsia="zh-CN"/>
              </w:rPr>
              <w:t>现有</w:t>
            </w:r>
            <w:r>
              <w:rPr>
                <w:rFonts w:hint="eastAsia" w:ascii="仿宋" w:hAnsi="仿宋" w:eastAsia="仿宋" w:cs="仿宋"/>
                <w:b w:val="0"/>
                <w:bCs w:val="0"/>
                <w:color w:val="auto"/>
                <w:sz w:val="18"/>
                <w:szCs w:val="18"/>
                <w:highlight w:val="none"/>
                <w:u w:val="none"/>
              </w:rPr>
              <w:t>工程排放量</w:t>
            </w:r>
          </w:p>
        </w:tc>
        <w:tc>
          <w:tcPr>
            <w:tcW w:w="1419" w:type="pct"/>
            <w:tcBorders>
              <w:tl2br w:val="nil"/>
              <w:tr2bl w:val="nil"/>
            </w:tcBorders>
            <w:tcMar>
              <w:top w:w="15" w:type="dxa"/>
              <w:left w:w="15" w:type="dxa"/>
              <w:right w:w="15" w:type="dxa"/>
            </w:tcMar>
            <w:vAlign w:val="center"/>
          </w:tcPr>
          <w:p w14:paraId="60AED2EC">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项目排污许可证情况</w:t>
            </w:r>
          </w:p>
        </w:tc>
      </w:tr>
      <w:tr w14:paraId="1F27A7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restart"/>
            <w:tcBorders>
              <w:tl2br w:val="nil"/>
              <w:tr2bl w:val="nil"/>
            </w:tcBorders>
            <w:tcMar>
              <w:top w:w="15" w:type="dxa"/>
              <w:left w:w="15" w:type="dxa"/>
              <w:right w:w="15" w:type="dxa"/>
            </w:tcMar>
            <w:vAlign w:val="center"/>
          </w:tcPr>
          <w:p w14:paraId="506E256A">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1</w:t>
            </w:r>
          </w:p>
        </w:tc>
        <w:tc>
          <w:tcPr>
            <w:tcW w:w="331" w:type="pct"/>
            <w:vMerge w:val="restart"/>
            <w:tcBorders>
              <w:tl2br w:val="nil"/>
              <w:tr2bl w:val="nil"/>
            </w:tcBorders>
            <w:tcMar>
              <w:top w:w="15" w:type="dxa"/>
              <w:left w:w="15" w:type="dxa"/>
              <w:right w:w="15" w:type="dxa"/>
            </w:tcMar>
            <w:vAlign w:val="center"/>
          </w:tcPr>
          <w:p w14:paraId="04802343">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废气</w:t>
            </w:r>
          </w:p>
        </w:tc>
        <w:tc>
          <w:tcPr>
            <w:tcW w:w="1808" w:type="pct"/>
            <w:tcBorders>
              <w:tl2br w:val="nil"/>
              <w:tr2bl w:val="nil"/>
            </w:tcBorders>
            <w:tcMar>
              <w:top w:w="15" w:type="dxa"/>
              <w:left w:w="15" w:type="dxa"/>
              <w:right w:w="15" w:type="dxa"/>
            </w:tcMar>
            <w:vAlign w:val="center"/>
          </w:tcPr>
          <w:p w14:paraId="0DFC5B87">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废气量（万m</w:t>
            </w:r>
            <w:r>
              <w:rPr>
                <w:rFonts w:hint="eastAsia" w:ascii="仿宋" w:hAnsi="仿宋" w:eastAsia="仿宋" w:cs="仿宋"/>
                <w:b w:val="0"/>
                <w:bCs w:val="0"/>
                <w:color w:val="auto"/>
                <w:sz w:val="18"/>
                <w:szCs w:val="18"/>
                <w:highlight w:val="none"/>
                <w:u w:val="none"/>
                <w:vertAlign w:val="superscript"/>
              </w:rPr>
              <w:t>3</w:t>
            </w:r>
            <w:r>
              <w:rPr>
                <w:rFonts w:hint="eastAsia" w:ascii="仿宋" w:hAnsi="仿宋" w:eastAsia="仿宋" w:cs="仿宋"/>
                <w:b w:val="0"/>
                <w:bCs w:val="0"/>
                <w:color w:val="auto"/>
                <w:sz w:val="18"/>
                <w:szCs w:val="18"/>
                <w:highlight w:val="none"/>
                <w:u w:val="none"/>
              </w:rPr>
              <w:t>/a）</w:t>
            </w:r>
          </w:p>
        </w:tc>
        <w:tc>
          <w:tcPr>
            <w:tcW w:w="1109" w:type="pct"/>
            <w:tcBorders>
              <w:tl2br w:val="nil"/>
              <w:tr2bl w:val="nil"/>
            </w:tcBorders>
            <w:tcMar>
              <w:top w:w="15" w:type="dxa"/>
              <w:left w:w="15" w:type="dxa"/>
              <w:right w:w="15" w:type="dxa"/>
            </w:tcMar>
            <w:vAlign w:val="center"/>
          </w:tcPr>
          <w:p w14:paraId="379972B4">
            <w:pPr>
              <w:widowControl/>
              <w:adjustRightInd w:val="0"/>
              <w:snapToGrid w:val="0"/>
              <w:jc w:val="center"/>
              <w:textAlignment w:val="center"/>
              <w:rPr>
                <w:rFonts w:hint="eastAsia" w:ascii="仿宋" w:hAnsi="仿宋" w:eastAsia="仿宋" w:cs="仿宋"/>
                <w:b w:val="0"/>
                <w:bCs w:val="0"/>
                <w:color w:val="auto"/>
                <w:kern w:val="0"/>
                <w:sz w:val="18"/>
                <w:szCs w:val="18"/>
                <w:highlight w:val="none"/>
                <w:u w:val="none"/>
                <w:lang w:val="en-US" w:eastAsia="zh-CN" w:bidi="ar"/>
              </w:rPr>
            </w:pPr>
            <w:r>
              <w:rPr>
                <w:rFonts w:hint="eastAsia" w:ascii="仿宋" w:hAnsi="仿宋" w:eastAsia="仿宋" w:cs="仿宋"/>
                <w:b w:val="0"/>
                <w:bCs w:val="0"/>
                <w:color w:val="auto"/>
                <w:kern w:val="0"/>
                <w:sz w:val="18"/>
                <w:szCs w:val="18"/>
                <w:highlight w:val="none"/>
                <w:u w:val="none"/>
                <w:lang w:val="en-US" w:eastAsia="zh-CN" w:bidi="ar"/>
              </w:rPr>
              <w:t>1043937.04</w:t>
            </w:r>
          </w:p>
        </w:tc>
        <w:tc>
          <w:tcPr>
            <w:tcW w:w="1419" w:type="pct"/>
            <w:tcBorders>
              <w:tl2br w:val="nil"/>
              <w:tr2bl w:val="nil"/>
            </w:tcBorders>
            <w:tcMar>
              <w:top w:w="15" w:type="dxa"/>
              <w:left w:w="15" w:type="dxa"/>
              <w:right w:w="15" w:type="dxa"/>
            </w:tcMar>
            <w:vAlign w:val="center"/>
          </w:tcPr>
          <w:p w14:paraId="3684B85A">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w:t>
            </w:r>
          </w:p>
        </w:tc>
      </w:tr>
      <w:tr w14:paraId="0BCB22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continue"/>
            <w:tcBorders>
              <w:tl2br w:val="nil"/>
              <w:tr2bl w:val="nil"/>
            </w:tcBorders>
            <w:tcMar>
              <w:top w:w="15" w:type="dxa"/>
              <w:left w:w="15" w:type="dxa"/>
              <w:right w:w="15" w:type="dxa"/>
            </w:tcMar>
            <w:vAlign w:val="center"/>
          </w:tcPr>
          <w:p w14:paraId="573CDD37">
            <w:pPr>
              <w:adjustRightInd w:val="0"/>
              <w:snapToGrid w:val="0"/>
              <w:jc w:val="center"/>
              <w:rPr>
                <w:rFonts w:hint="eastAsia" w:ascii="仿宋" w:hAnsi="仿宋" w:eastAsia="仿宋" w:cs="仿宋"/>
                <w:b w:val="0"/>
                <w:bCs w:val="0"/>
                <w:color w:val="auto"/>
                <w:sz w:val="18"/>
                <w:szCs w:val="18"/>
                <w:highlight w:val="none"/>
                <w:u w:val="none"/>
              </w:rPr>
            </w:pPr>
          </w:p>
        </w:tc>
        <w:tc>
          <w:tcPr>
            <w:tcW w:w="331" w:type="pct"/>
            <w:vMerge w:val="continue"/>
            <w:tcBorders>
              <w:tl2br w:val="nil"/>
              <w:tr2bl w:val="nil"/>
            </w:tcBorders>
            <w:tcMar>
              <w:top w:w="15" w:type="dxa"/>
              <w:left w:w="15" w:type="dxa"/>
              <w:right w:w="15" w:type="dxa"/>
            </w:tcMar>
            <w:vAlign w:val="center"/>
          </w:tcPr>
          <w:p w14:paraId="2D14FFC2">
            <w:pPr>
              <w:adjustRightInd w:val="0"/>
              <w:snapToGrid w:val="0"/>
              <w:jc w:val="center"/>
              <w:rPr>
                <w:rFonts w:hint="eastAsia" w:ascii="仿宋" w:hAnsi="仿宋" w:eastAsia="仿宋" w:cs="仿宋"/>
                <w:b w:val="0"/>
                <w:bCs w:val="0"/>
                <w:color w:val="auto"/>
                <w:sz w:val="18"/>
                <w:szCs w:val="18"/>
                <w:highlight w:val="none"/>
                <w:u w:val="none"/>
              </w:rPr>
            </w:pPr>
          </w:p>
        </w:tc>
        <w:tc>
          <w:tcPr>
            <w:tcW w:w="1808" w:type="pct"/>
            <w:tcBorders>
              <w:tl2br w:val="nil"/>
              <w:tr2bl w:val="nil"/>
            </w:tcBorders>
            <w:tcMar>
              <w:top w:w="15" w:type="dxa"/>
              <w:left w:w="15" w:type="dxa"/>
              <w:right w:w="15" w:type="dxa"/>
            </w:tcMar>
            <w:vAlign w:val="center"/>
          </w:tcPr>
          <w:p w14:paraId="4DC3AE04">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有组织烟（粉）尘（t/a）</w:t>
            </w:r>
          </w:p>
        </w:tc>
        <w:tc>
          <w:tcPr>
            <w:tcW w:w="1109" w:type="pct"/>
            <w:tcBorders>
              <w:tl2br w:val="nil"/>
              <w:tr2bl w:val="nil"/>
            </w:tcBorders>
            <w:tcMar>
              <w:top w:w="15" w:type="dxa"/>
              <w:left w:w="15" w:type="dxa"/>
              <w:right w:w="15" w:type="dxa"/>
            </w:tcMar>
            <w:vAlign w:val="center"/>
          </w:tcPr>
          <w:p w14:paraId="4E50A9F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138.83</w:t>
            </w:r>
          </w:p>
        </w:tc>
        <w:tc>
          <w:tcPr>
            <w:tcW w:w="1419" w:type="pct"/>
            <w:tcBorders>
              <w:tl2br w:val="nil"/>
              <w:tr2bl w:val="nil"/>
            </w:tcBorders>
            <w:tcMar>
              <w:top w:w="15" w:type="dxa"/>
              <w:left w:w="15" w:type="dxa"/>
              <w:right w:w="15" w:type="dxa"/>
            </w:tcMar>
            <w:vAlign w:val="center"/>
          </w:tcPr>
          <w:p w14:paraId="444C534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242.659996</w:t>
            </w:r>
          </w:p>
        </w:tc>
      </w:tr>
      <w:tr w14:paraId="7E0156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continue"/>
            <w:tcBorders>
              <w:tl2br w:val="nil"/>
              <w:tr2bl w:val="nil"/>
            </w:tcBorders>
            <w:tcMar>
              <w:top w:w="15" w:type="dxa"/>
              <w:left w:w="15" w:type="dxa"/>
              <w:right w:w="15" w:type="dxa"/>
            </w:tcMar>
            <w:vAlign w:val="center"/>
          </w:tcPr>
          <w:p w14:paraId="12257B3F">
            <w:pPr>
              <w:adjustRightInd w:val="0"/>
              <w:snapToGrid w:val="0"/>
              <w:jc w:val="center"/>
              <w:rPr>
                <w:rFonts w:hint="eastAsia" w:ascii="仿宋" w:hAnsi="仿宋" w:eastAsia="仿宋" w:cs="仿宋"/>
                <w:b w:val="0"/>
                <w:bCs w:val="0"/>
                <w:color w:val="auto"/>
                <w:sz w:val="18"/>
                <w:szCs w:val="18"/>
                <w:highlight w:val="none"/>
                <w:u w:val="none"/>
              </w:rPr>
            </w:pPr>
          </w:p>
        </w:tc>
        <w:tc>
          <w:tcPr>
            <w:tcW w:w="331" w:type="pct"/>
            <w:vMerge w:val="continue"/>
            <w:tcBorders>
              <w:tl2br w:val="nil"/>
              <w:tr2bl w:val="nil"/>
            </w:tcBorders>
            <w:tcMar>
              <w:top w:w="15" w:type="dxa"/>
              <w:left w:w="15" w:type="dxa"/>
              <w:right w:w="15" w:type="dxa"/>
            </w:tcMar>
            <w:vAlign w:val="center"/>
          </w:tcPr>
          <w:p w14:paraId="3736639C">
            <w:pPr>
              <w:adjustRightInd w:val="0"/>
              <w:snapToGrid w:val="0"/>
              <w:jc w:val="center"/>
              <w:rPr>
                <w:rFonts w:hint="eastAsia" w:ascii="仿宋" w:hAnsi="仿宋" w:eastAsia="仿宋" w:cs="仿宋"/>
                <w:b w:val="0"/>
                <w:bCs w:val="0"/>
                <w:color w:val="auto"/>
                <w:sz w:val="18"/>
                <w:szCs w:val="18"/>
                <w:highlight w:val="none"/>
                <w:u w:val="none"/>
              </w:rPr>
            </w:pPr>
          </w:p>
        </w:tc>
        <w:tc>
          <w:tcPr>
            <w:tcW w:w="1808" w:type="pct"/>
            <w:tcBorders>
              <w:tl2br w:val="nil"/>
              <w:tr2bl w:val="nil"/>
            </w:tcBorders>
            <w:tcMar>
              <w:top w:w="15" w:type="dxa"/>
              <w:left w:w="15" w:type="dxa"/>
              <w:right w:w="15" w:type="dxa"/>
            </w:tcMar>
            <w:vAlign w:val="center"/>
          </w:tcPr>
          <w:p w14:paraId="64697E90">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NO</w:t>
            </w:r>
            <w:r>
              <w:rPr>
                <w:rFonts w:hint="eastAsia" w:ascii="仿宋" w:hAnsi="仿宋" w:eastAsia="仿宋" w:cs="仿宋"/>
                <w:b w:val="0"/>
                <w:bCs w:val="0"/>
                <w:color w:val="auto"/>
                <w:sz w:val="18"/>
                <w:szCs w:val="18"/>
                <w:highlight w:val="none"/>
                <w:u w:val="none"/>
                <w:vertAlign w:val="subscript"/>
              </w:rPr>
              <w:t>X</w:t>
            </w:r>
            <w:r>
              <w:rPr>
                <w:rFonts w:hint="eastAsia" w:ascii="仿宋" w:hAnsi="仿宋" w:eastAsia="仿宋" w:cs="仿宋"/>
                <w:b w:val="0"/>
                <w:bCs w:val="0"/>
                <w:color w:val="auto"/>
                <w:sz w:val="18"/>
                <w:szCs w:val="18"/>
                <w:highlight w:val="none"/>
                <w:u w:val="none"/>
              </w:rPr>
              <w:t>（t/a）</w:t>
            </w:r>
          </w:p>
        </w:tc>
        <w:tc>
          <w:tcPr>
            <w:tcW w:w="1109" w:type="pct"/>
            <w:tcBorders>
              <w:tl2br w:val="nil"/>
              <w:tr2bl w:val="nil"/>
            </w:tcBorders>
            <w:tcMar>
              <w:top w:w="15" w:type="dxa"/>
              <w:left w:w="15" w:type="dxa"/>
              <w:right w:w="15" w:type="dxa"/>
            </w:tcMar>
            <w:vAlign w:val="center"/>
          </w:tcPr>
          <w:p w14:paraId="3070182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654.73</w:t>
            </w:r>
          </w:p>
        </w:tc>
        <w:tc>
          <w:tcPr>
            <w:tcW w:w="1419" w:type="pct"/>
            <w:tcBorders>
              <w:tl2br w:val="nil"/>
              <w:tr2bl w:val="nil"/>
            </w:tcBorders>
            <w:tcMar>
              <w:top w:w="15" w:type="dxa"/>
              <w:left w:w="15" w:type="dxa"/>
              <w:right w:w="15" w:type="dxa"/>
            </w:tcMar>
            <w:vAlign w:val="center"/>
          </w:tcPr>
          <w:p w14:paraId="7BCC49B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804.789999</w:t>
            </w:r>
          </w:p>
        </w:tc>
      </w:tr>
      <w:tr w14:paraId="4C2F9C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continue"/>
            <w:tcBorders>
              <w:tl2br w:val="nil"/>
              <w:tr2bl w:val="nil"/>
            </w:tcBorders>
            <w:tcMar>
              <w:top w:w="15" w:type="dxa"/>
              <w:left w:w="15" w:type="dxa"/>
              <w:right w:w="15" w:type="dxa"/>
            </w:tcMar>
            <w:vAlign w:val="center"/>
          </w:tcPr>
          <w:p w14:paraId="47C15D5D">
            <w:pPr>
              <w:adjustRightInd w:val="0"/>
              <w:snapToGrid w:val="0"/>
              <w:jc w:val="center"/>
              <w:rPr>
                <w:rFonts w:hint="eastAsia" w:ascii="仿宋" w:hAnsi="仿宋" w:eastAsia="仿宋" w:cs="仿宋"/>
                <w:b w:val="0"/>
                <w:bCs w:val="0"/>
                <w:color w:val="auto"/>
                <w:sz w:val="18"/>
                <w:szCs w:val="18"/>
                <w:highlight w:val="none"/>
                <w:u w:val="none"/>
              </w:rPr>
            </w:pPr>
          </w:p>
        </w:tc>
        <w:tc>
          <w:tcPr>
            <w:tcW w:w="331" w:type="pct"/>
            <w:vMerge w:val="continue"/>
            <w:tcBorders>
              <w:tl2br w:val="nil"/>
              <w:tr2bl w:val="nil"/>
            </w:tcBorders>
            <w:tcMar>
              <w:top w:w="15" w:type="dxa"/>
              <w:left w:w="15" w:type="dxa"/>
              <w:right w:w="15" w:type="dxa"/>
            </w:tcMar>
            <w:vAlign w:val="center"/>
          </w:tcPr>
          <w:p w14:paraId="2E3E5CC9">
            <w:pPr>
              <w:adjustRightInd w:val="0"/>
              <w:snapToGrid w:val="0"/>
              <w:jc w:val="center"/>
              <w:rPr>
                <w:rFonts w:hint="eastAsia" w:ascii="仿宋" w:hAnsi="仿宋" w:eastAsia="仿宋" w:cs="仿宋"/>
                <w:b w:val="0"/>
                <w:bCs w:val="0"/>
                <w:color w:val="auto"/>
                <w:sz w:val="18"/>
                <w:szCs w:val="18"/>
                <w:highlight w:val="none"/>
                <w:u w:val="none"/>
              </w:rPr>
            </w:pPr>
          </w:p>
        </w:tc>
        <w:tc>
          <w:tcPr>
            <w:tcW w:w="1808" w:type="pct"/>
            <w:tcBorders>
              <w:tl2br w:val="nil"/>
              <w:tr2bl w:val="nil"/>
            </w:tcBorders>
            <w:tcMar>
              <w:top w:w="15" w:type="dxa"/>
              <w:left w:w="15" w:type="dxa"/>
              <w:right w:w="15" w:type="dxa"/>
            </w:tcMar>
            <w:vAlign w:val="center"/>
          </w:tcPr>
          <w:p w14:paraId="5FC523B7">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SO</w:t>
            </w:r>
            <w:r>
              <w:rPr>
                <w:rFonts w:hint="eastAsia" w:ascii="仿宋" w:hAnsi="仿宋" w:eastAsia="仿宋" w:cs="仿宋"/>
                <w:b w:val="0"/>
                <w:bCs w:val="0"/>
                <w:color w:val="auto"/>
                <w:sz w:val="18"/>
                <w:szCs w:val="18"/>
                <w:highlight w:val="none"/>
                <w:u w:val="none"/>
                <w:vertAlign w:val="subscript"/>
              </w:rPr>
              <w:t>2</w:t>
            </w:r>
            <w:r>
              <w:rPr>
                <w:rFonts w:hint="eastAsia" w:ascii="仿宋" w:hAnsi="仿宋" w:eastAsia="仿宋" w:cs="仿宋"/>
                <w:b w:val="0"/>
                <w:bCs w:val="0"/>
                <w:color w:val="auto"/>
                <w:sz w:val="18"/>
                <w:szCs w:val="18"/>
                <w:highlight w:val="none"/>
                <w:u w:val="none"/>
              </w:rPr>
              <w:t>（t/a）</w:t>
            </w:r>
          </w:p>
        </w:tc>
        <w:tc>
          <w:tcPr>
            <w:tcW w:w="1109" w:type="pct"/>
            <w:tcBorders>
              <w:tl2br w:val="nil"/>
              <w:tr2bl w:val="nil"/>
            </w:tcBorders>
            <w:tcMar>
              <w:top w:w="15" w:type="dxa"/>
              <w:left w:w="15" w:type="dxa"/>
              <w:right w:w="15" w:type="dxa"/>
            </w:tcMar>
            <w:vAlign w:val="center"/>
          </w:tcPr>
          <w:p w14:paraId="0DA89F0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311.58</w:t>
            </w:r>
          </w:p>
        </w:tc>
        <w:tc>
          <w:tcPr>
            <w:tcW w:w="1419" w:type="pct"/>
            <w:tcBorders>
              <w:tl2br w:val="nil"/>
              <w:tr2bl w:val="nil"/>
            </w:tcBorders>
            <w:tcMar>
              <w:top w:w="15" w:type="dxa"/>
              <w:left w:w="15" w:type="dxa"/>
              <w:right w:w="15" w:type="dxa"/>
            </w:tcMar>
            <w:vAlign w:val="center"/>
          </w:tcPr>
          <w:p w14:paraId="76D0138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337.801999</w:t>
            </w:r>
          </w:p>
        </w:tc>
      </w:tr>
      <w:tr w14:paraId="263885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continue"/>
            <w:tcBorders>
              <w:tl2br w:val="nil"/>
              <w:tr2bl w:val="nil"/>
            </w:tcBorders>
            <w:tcMar>
              <w:top w:w="15" w:type="dxa"/>
              <w:left w:w="15" w:type="dxa"/>
              <w:right w:w="15" w:type="dxa"/>
            </w:tcMar>
            <w:vAlign w:val="center"/>
          </w:tcPr>
          <w:p w14:paraId="69AEACE4">
            <w:pPr>
              <w:adjustRightInd w:val="0"/>
              <w:snapToGrid w:val="0"/>
              <w:jc w:val="center"/>
              <w:rPr>
                <w:rFonts w:hint="eastAsia" w:ascii="仿宋" w:hAnsi="仿宋" w:eastAsia="仿宋" w:cs="仿宋"/>
                <w:b w:val="0"/>
                <w:bCs w:val="0"/>
                <w:color w:val="auto"/>
                <w:sz w:val="18"/>
                <w:szCs w:val="18"/>
                <w:highlight w:val="none"/>
                <w:u w:val="none"/>
              </w:rPr>
            </w:pPr>
          </w:p>
        </w:tc>
        <w:tc>
          <w:tcPr>
            <w:tcW w:w="331" w:type="pct"/>
            <w:vMerge w:val="continue"/>
            <w:tcBorders>
              <w:tl2br w:val="nil"/>
              <w:tr2bl w:val="nil"/>
            </w:tcBorders>
            <w:tcMar>
              <w:top w:w="15" w:type="dxa"/>
              <w:left w:w="15" w:type="dxa"/>
              <w:right w:w="15" w:type="dxa"/>
            </w:tcMar>
            <w:vAlign w:val="center"/>
          </w:tcPr>
          <w:p w14:paraId="6615E43D">
            <w:pPr>
              <w:adjustRightInd w:val="0"/>
              <w:snapToGrid w:val="0"/>
              <w:jc w:val="center"/>
              <w:rPr>
                <w:rFonts w:hint="eastAsia" w:ascii="仿宋" w:hAnsi="仿宋" w:eastAsia="仿宋" w:cs="仿宋"/>
                <w:b w:val="0"/>
                <w:bCs w:val="0"/>
                <w:color w:val="auto"/>
                <w:sz w:val="18"/>
                <w:szCs w:val="18"/>
                <w:highlight w:val="none"/>
                <w:u w:val="none"/>
              </w:rPr>
            </w:pPr>
          </w:p>
        </w:tc>
        <w:tc>
          <w:tcPr>
            <w:tcW w:w="1808" w:type="pct"/>
            <w:tcBorders>
              <w:tl2br w:val="nil"/>
              <w:tr2bl w:val="nil"/>
            </w:tcBorders>
            <w:tcMar>
              <w:top w:w="15" w:type="dxa"/>
              <w:left w:w="15" w:type="dxa"/>
              <w:right w:w="15" w:type="dxa"/>
            </w:tcMar>
            <w:vAlign w:val="center"/>
          </w:tcPr>
          <w:p w14:paraId="2BC23C33">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氟化物（t/a）</w:t>
            </w:r>
          </w:p>
        </w:tc>
        <w:tc>
          <w:tcPr>
            <w:tcW w:w="1109" w:type="pct"/>
            <w:tcBorders>
              <w:tl2br w:val="nil"/>
              <w:tr2bl w:val="nil"/>
            </w:tcBorders>
            <w:tcMar>
              <w:top w:w="15" w:type="dxa"/>
              <w:left w:w="15" w:type="dxa"/>
              <w:right w:w="15" w:type="dxa"/>
            </w:tcMar>
            <w:vAlign w:val="center"/>
          </w:tcPr>
          <w:p w14:paraId="0264531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0.94</w:t>
            </w:r>
          </w:p>
        </w:tc>
        <w:tc>
          <w:tcPr>
            <w:tcW w:w="1419" w:type="pct"/>
            <w:tcBorders>
              <w:tl2br w:val="nil"/>
              <w:tr2bl w:val="nil"/>
            </w:tcBorders>
            <w:tcMar>
              <w:top w:w="15" w:type="dxa"/>
              <w:left w:w="15" w:type="dxa"/>
              <w:right w:w="15" w:type="dxa"/>
            </w:tcMar>
            <w:vAlign w:val="center"/>
          </w:tcPr>
          <w:p w14:paraId="40B427E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w:t>
            </w:r>
          </w:p>
        </w:tc>
      </w:tr>
      <w:tr w14:paraId="6B105A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continue"/>
            <w:tcBorders>
              <w:tl2br w:val="nil"/>
              <w:tr2bl w:val="nil"/>
            </w:tcBorders>
            <w:tcMar>
              <w:top w:w="15" w:type="dxa"/>
              <w:left w:w="15" w:type="dxa"/>
              <w:right w:w="15" w:type="dxa"/>
            </w:tcMar>
            <w:vAlign w:val="center"/>
          </w:tcPr>
          <w:p w14:paraId="560402EE">
            <w:pPr>
              <w:adjustRightInd w:val="0"/>
              <w:snapToGrid w:val="0"/>
              <w:jc w:val="center"/>
              <w:rPr>
                <w:rFonts w:hint="eastAsia" w:ascii="仿宋" w:hAnsi="仿宋" w:eastAsia="仿宋" w:cs="仿宋"/>
                <w:b w:val="0"/>
                <w:bCs w:val="0"/>
                <w:color w:val="auto"/>
                <w:sz w:val="18"/>
                <w:szCs w:val="18"/>
                <w:highlight w:val="none"/>
                <w:u w:val="none"/>
              </w:rPr>
            </w:pPr>
          </w:p>
        </w:tc>
        <w:tc>
          <w:tcPr>
            <w:tcW w:w="331" w:type="pct"/>
            <w:vMerge w:val="continue"/>
            <w:tcBorders>
              <w:tl2br w:val="nil"/>
              <w:tr2bl w:val="nil"/>
            </w:tcBorders>
            <w:tcMar>
              <w:top w:w="15" w:type="dxa"/>
              <w:left w:w="15" w:type="dxa"/>
              <w:right w:w="15" w:type="dxa"/>
            </w:tcMar>
            <w:vAlign w:val="center"/>
          </w:tcPr>
          <w:p w14:paraId="2EECC1EB">
            <w:pPr>
              <w:adjustRightInd w:val="0"/>
              <w:snapToGrid w:val="0"/>
              <w:jc w:val="center"/>
              <w:rPr>
                <w:rFonts w:hint="eastAsia" w:ascii="仿宋" w:hAnsi="仿宋" w:eastAsia="仿宋" w:cs="仿宋"/>
                <w:b w:val="0"/>
                <w:bCs w:val="0"/>
                <w:color w:val="auto"/>
                <w:sz w:val="18"/>
                <w:szCs w:val="18"/>
                <w:highlight w:val="none"/>
                <w:u w:val="none"/>
              </w:rPr>
            </w:pPr>
          </w:p>
        </w:tc>
        <w:tc>
          <w:tcPr>
            <w:tcW w:w="1808" w:type="pct"/>
            <w:tcBorders>
              <w:tl2br w:val="nil"/>
              <w:tr2bl w:val="nil"/>
            </w:tcBorders>
            <w:tcMar>
              <w:top w:w="15" w:type="dxa"/>
              <w:left w:w="15" w:type="dxa"/>
              <w:right w:w="15" w:type="dxa"/>
            </w:tcMar>
            <w:vAlign w:val="center"/>
          </w:tcPr>
          <w:p w14:paraId="2037E955">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二噁英（t/a）</w:t>
            </w:r>
          </w:p>
        </w:tc>
        <w:tc>
          <w:tcPr>
            <w:tcW w:w="1109" w:type="pct"/>
            <w:tcBorders>
              <w:tl2br w:val="nil"/>
              <w:tr2bl w:val="nil"/>
            </w:tcBorders>
            <w:tcMar>
              <w:top w:w="15" w:type="dxa"/>
              <w:left w:w="15" w:type="dxa"/>
              <w:right w:w="15" w:type="dxa"/>
            </w:tcMar>
            <w:vAlign w:val="center"/>
          </w:tcPr>
          <w:p w14:paraId="3E820F7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5.52E-07</w:t>
            </w:r>
          </w:p>
        </w:tc>
        <w:tc>
          <w:tcPr>
            <w:tcW w:w="1419" w:type="pct"/>
            <w:tcBorders>
              <w:tl2br w:val="nil"/>
              <w:tr2bl w:val="nil"/>
            </w:tcBorders>
            <w:tcMar>
              <w:top w:w="15" w:type="dxa"/>
              <w:left w:w="15" w:type="dxa"/>
              <w:right w:w="15" w:type="dxa"/>
            </w:tcMar>
            <w:vAlign w:val="center"/>
          </w:tcPr>
          <w:p w14:paraId="7438E662">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w:t>
            </w:r>
          </w:p>
        </w:tc>
      </w:tr>
      <w:tr w14:paraId="38B642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continue"/>
            <w:tcBorders>
              <w:tl2br w:val="nil"/>
              <w:tr2bl w:val="nil"/>
            </w:tcBorders>
            <w:tcMar>
              <w:top w:w="15" w:type="dxa"/>
              <w:left w:w="15" w:type="dxa"/>
              <w:right w:w="15" w:type="dxa"/>
            </w:tcMar>
            <w:vAlign w:val="center"/>
          </w:tcPr>
          <w:p w14:paraId="787EAB0F">
            <w:pPr>
              <w:adjustRightInd w:val="0"/>
              <w:snapToGrid w:val="0"/>
              <w:jc w:val="center"/>
              <w:rPr>
                <w:rFonts w:hint="eastAsia" w:ascii="仿宋" w:hAnsi="仿宋" w:eastAsia="仿宋" w:cs="仿宋"/>
                <w:b w:val="0"/>
                <w:bCs w:val="0"/>
                <w:color w:val="auto"/>
                <w:sz w:val="18"/>
                <w:szCs w:val="18"/>
                <w:highlight w:val="none"/>
                <w:u w:val="none"/>
              </w:rPr>
            </w:pPr>
          </w:p>
        </w:tc>
        <w:tc>
          <w:tcPr>
            <w:tcW w:w="331" w:type="pct"/>
            <w:vMerge w:val="continue"/>
            <w:tcBorders>
              <w:tl2br w:val="nil"/>
              <w:tr2bl w:val="nil"/>
            </w:tcBorders>
            <w:tcMar>
              <w:top w:w="15" w:type="dxa"/>
              <w:left w:w="15" w:type="dxa"/>
              <w:right w:w="15" w:type="dxa"/>
            </w:tcMar>
            <w:vAlign w:val="center"/>
          </w:tcPr>
          <w:p w14:paraId="5B6F4EC5">
            <w:pPr>
              <w:adjustRightInd w:val="0"/>
              <w:snapToGrid w:val="0"/>
              <w:jc w:val="center"/>
              <w:rPr>
                <w:rFonts w:hint="eastAsia" w:ascii="仿宋" w:hAnsi="仿宋" w:eastAsia="仿宋" w:cs="仿宋"/>
                <w:b w:val="0"/>
                <w:bCs w:val="0"/>
                <w:color w:val="auto"/>
                <w:sz w:val="18"/>
                <w:szCs w:val="18"/>
                <w:highlight w:val="none"/>
                <w:u w:val="none"/>
              </w:rPr>
            </w:pPr>
          </w:p>
        </w:tc>
        <w:tc>
          <w:tcPr>
            <w:tcW w:w="1808" w:type="pct"/>
            <w:tcBorders>
              <w:tl2br w:val="nil"/>
              <w:tr2bl w:val="nil"/>
            </w:tcBorders>
            <w:tcMar>
              <w:top w:w="15" w:type="dxa"/>
              <w:left w:w="15" w:type="dxa"/>
              <w:right w:w="15" w:type="dxa"/>
            </w:tcMar>
            <w:vAlign w:val="center"/>
          </w:tcPr>
          <w:p w14:paraId="20A5E3C1">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无组织粉尘（t/a）</w:t>
            </w:r>
          </w:p>
        </w:tc>
        <w:tc>
          <w:tcPr>
            <w:tcW w:w="1109" w:type="pct"/>
            <w:tcBorders>
              <w:tl2br w:val="nil"/>
              <w:tr2bl w:val="nil"/>
            </w:tcBorders>
            <w:tcMar>
              <w:top w:w="15" w:type="dxa"/>
              <w:left w:w="15" w:type="dxa"/>
              <w:right w:w="15" w:type="dxa"/>
            </w:tcMar>
            <w:vAlign w:val="center"/>
          </w:tcPr>
          <w:p w14:paraId="0B2778E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503.16</w:t>
            </w:r>
          </w:p>
        </w:tc>
        <w:tc>
          <w:tcPr>
            <w:tcW w:w="1419" w:type="pct"/>
            <w:tcBorders>
              <w:tl2br w:val="nil"/>
              <w:tr2bl w:val="nil"/>
            </w:tcBorders>
            <w:tcMar>
              <w:top w:w="15" w:type="dxa"/>
              <w:left w:w="15" w:type="dxa"/>
              <w:right w:w="15" w:type="dxa"/>
            </w:tcMar>
            <w:vAlign w:val="center"/>
          </w:tcPr>
          <w:p w14:paraId="0A31576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59.12</w:t>
            </w:r>
          </w:p>
        </w:tc>
      </w:tr>
      <w:tr w14:paraId="045DC6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restart"/>
            <w:tcBorders>
              <w:tl2br w:val="nil"/>
              <w:tr2bl w:val="nil"/>
            </w:tcBorders>
            <w:tcMar>
              <w:top w:w="15" w:type="dxa"/>
              <w:left w:w="15" w:type="dxa"/>
              <w:right w:w="15" w:type="dxa"/>
            </w:tcMar>
            <w:vAlign w:val="center"/>
          </w:tcPr>
          <w:p w14:paraId="796A715D">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2</w:t>
            </w:r>
          </w:p>
        </w:tc>
        <w:tc>
          <w:tcPr>
            <w:tcW w:w="331" w:type="pct"/>
            <w:vMerge w:val="restart"/>
            <w:tcBorders>
              <w:tl2br w:val="nil"/>
              <w:tr2bl w:val="nil"/>
            </w:tcBorders>
            <w:tcMar>
              <w:top w:w="15" w:type="dxa"/>
              <w:left w:w="15" w:type="dxa"/>
              <w:right w:w="15" w:type="dxa"/>
            </w:tcMar>
            <w:vAlign w:val="center"/>
          </w:tcPr>
          <w:p w14:paraId="39AFB3D6">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废水</w:t>
            </w:r>
          </w:p>
        </w:tc>
        <w:tc>
          <w:tcPr>
            <w:tcW w:w="1808" w:type="pct"/>
            <w:tcBorders>
              <w:tl2br w:val="nil"/>
              <w:tr2bl w:val="nil"/>
            </w:tcBorders>
            <w:tcMar>
              <w:top w:w="15" w:type="dxa"/>
              <w:left w:w="15" w:type="dxa"/>
              <w:right w:w="15" w:type="dxa"/>
            </w:tcMar>
            <w:vAlign w:val="center"/>
          </w:tcPr>
          <w:p w14:paraId="2876CBA8">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生产废水（t/a）</w:t>
            </w:r>
          </w:p>
        </w:tc>
        <w:tc>
          <w:tcPr>
            <w:tcW w:w="1109" w:type="pct"/>
            <w:tcBorders>
              <w:tl2br w:val="nil"/>
              <w:tr2bl w:val="nil"/>
            </w:tcBorders>
            <w:tcMar>
              <w:top w:w="15" w:type="dxa"/>
              <w:left w:w="15" w:type="dxa"/>
              <w:right w:w="15" w:type="dxa"/>
            </w:tcMar>
            <w:vAlign w:val="center"/>
          </w:tcPr>
          <w:p w14:paraId="497D309C">
            <w:pPr>
              <w:widowControl/>
              <w:adjustRightInd w:val="0"/>
              <w:snapToGrid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b w:val="0"/>
                <w:bCs w:val="0"/>
                <w:color w:val="auto"/>
                <w:kern w:val="0"/>
                <w:sz w:val="18"/>
                <w:szCs w:val="18"/>
                <w:highlight w:val="none"/>
                <w:u w:val="none"/>
                <w:lang w:bidi="ar"/>
              </w:rPr>
              <w:t>0</w:t>
            </w:r>
          </w:p>
        </w:tc>
        <w:tc>
          <w:tcPr>
            <w:tcW w:w="1419" w:type="pct"/>
            <w:tcBorders>
              <w:tl2br w:val="nil"/>
              <w:tr2bl w:val="nil"/>
            </w:tcBorders>
            <w:tcMar>
              <w:top w:w="15" w:type="dxa"/>
              <w:left w:w="15" w:type="dxa"/>
              <w:right w:w="15" w:type="dxa"/>
            </w:tcMar>
            <w:vAlign w:val="center"/>
          </w:tcPr>
          <w:p w14:paraId="607DD76C">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0</w:t>
            </w:r>
          </w:p>
        </w:tc>
      </w:tr>
      <w:tr w14:paraId="469B0D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vMerge w:val="continue"/>
            <w:tcBorders>
              <w:tl2br w:val="nil"/>
              <w:tr2bl w:val="nil"/>
            </w:tcBorders>
            <w:tcMar>
              <w:top w:w="15" w:type="dxa"/>
              <w:left w:w="15" w:type="dxa"/>
              <w:right w:w="15" w:type="dxa"/>
            </w:tcMar>
            <w:vAlign w:val="center"/>
          </w:tcPr>
          <w:p w14:paraId="0FE9E1CF">
            <w:pPr>
              <w:adjustRightInd w:val="0"/>
              <w:snapToGrid w:val="0"/>
              <w:jc w:val="center"/>
              <w:rPr>
                <w:rFonts w:hint="eastAsia" w:ascii="仿宋" w:hAnsi="仿宋" w:eastAsia="仿宋" w:cs="仿宋"/>
                <w:b w:val="0"/>
                <w:bCs w:val="0"/>
                <w:color w:val="auto"/>
                <w:sz w:val="18"/>
                <w:szCs w:val="18"/>
                <w:highlight w:val="none"/>
                <w:u w:val="none"/>
              </w:rPr>
            </w:pPr>
          </w:p>
        </w:tc>
        <w:tc>
          <w:tcPr>
            <w:tcW w:w="331" w:type="pct"/>
            <w:vMerge w:val="continue"/>
            <w:tcBorders>
              <w:tl2br w:val="nil"/>
              <w:tr2bl w:val="nil"/>
            </w:tcBorders>
            <w:tcMar>
              <w:top w:w="15" w:type="dxa"/>
              <w:left w:w="15" w:type="dxa"/>
              <w:right w:w="15" w:type="dxa"/>
            </w:tcMar>
            <w:vAlign w:val="center"/>
          </w:tcPr>
          <w:p w14:paraId="21441110">
            <w:pPr>
              <w:adjustRightInd w:val="0"/>
              <w:snapToGrid w:val="0"/>
              <w:jc w:val="center"/>
              <w:rPr>
                <w:rFonts w:hint="eastAsia" w:ascii="仿宋" w:hAnsi="仿宋" w:eastAsia="仿宋" w:cs="仿宋"/>
                <w:b w:val="0"/>
                <w:bCs w:val="0"/>
                <w:color w:val="auto"/>
                <w:sz w:val="18"/>
                <w:szCs w:val="18"/>
                <w:highlight w:val="none"/>
                <w:u w:val="none"/>
              </w:rPr>
            </w:pPr>
          </w:p>
        </w:tc>
        <w:tc>
          <w:tcPr>
            <w:tcW w:w="1808" w:type="pct"/>
            <w:tcBorders>
              <w:tl2br w:val="nil"/>
              <w:tr2bl w:val="nil"/>
            </w:tcBorders>
            <w:tcMar>
              <w:top w:w="15" w:type="dxa"/>
              <w:left w:w="15" w:type="dxa"/>
              <w:right w:w="15" w:type="dxa"/>
            </w:tcMar>
            <w:vAlign w:val="center"/>
          </w:tcPr>
          <w:p w14:paraId="46A30D33">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生活污水（t/a）</w:t>
            </w:r>
          </w:p>
        </w:tc>
        <w:tc>
          <w:tcPr>
            <w:tcW w:w="1109" w:type="pct"/>
            <w:tcBorders>
              <w:tl2br w:val="nil"/>
              <w:tr2bl w:val="nil"/>
            </w:tcBorders>
            <w:tcMar>
              <w:top w:w="15" w:type="dxa"/>
              <w:left w:w="15" w:type="dxa"/>
              <w:right w:w="15" w:type="dxa"/>
            </w:tcMar>
            <w:vAlign w:val="center"/>
          </w:tcPr>
          <w:p w14:paraId="58373395">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0</w:t>
            </w:r>
          </w:p>
        </w:tc>
        <w:tc>
          <w:tcPr>
            <w:tcW w:w="1419" w:type="pct"/>
            <w:tcBorders>
              <w:tl2br w:val="nil"/>
              <w:tr2bl w:val="nil"/>
            </w:tcBorders>
            <w:tcMar>
              <w:top w:w="15" w:type="dxa"/>
              <w:left w:w="15" w:type="dxa"/>
              <w:right w:w="15" w:type="dxa"/>
            </w:tcMar>
            <w:vAlign w:val="center"/>
          </w:tcPr>
          <w:p w14:paraId="20128E11">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0</w:t>
            </w:r>
          </w:p>
        </w:tc>
      </w:tr>
      <w:tr w14:paraId="2AB65C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330" w:type="pct"/>
            <w:tcBorders>
              <w:tl2br w:val="nil"/>
              <w:tr2bl w:val="nil"/>
            </w:tcBorders>
            <w:tcMar>
              <w:top w:w="15" w:type="dxa"/>
              <w:left w:w="15" w:type="dxa"/>
              <w:right w:w="15" w:type="dxa"/>
            </w:tcMar>
            <w:vAlign w:val="center"/>
          </w:tcPr>
          <w:p w14:paraId="412C65B0">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3</w:t>
            </w:r>
          </w:p>
        </w:tc>
        <w:tc>
          <w:tcPr>
            <w:tcW w:w="331" w:type="pct"/>
            <w:tcBorders>
              <w:tl2br w:val="nil"/>
              <w:tr2bl w:val="nil"/>
            </w:tcBorders>
            <w:tcMar>
              <w:top w:w="15" w:type="dxa"/>
              <w:left w:w="15" w:type="dxa"/>
              <w:right w:w="15" w:type="dxa"/>
            </w:tcMar>
            <w:vAlign w:val="center"/>
          </w:tcPr>
          <w:p w14:paraId="3D7CD164">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固废</w:t>
            </w:r>
          </w:p>
        </w:tc>
        <w:tc>
          <w:tcPr>
            <w:tcW w:w="1808" w:type="pct"/>
            <w:tcBorders>
              <w:tl2br w:val="nil"/>
              <w:tr2bl w:val="nil"/>
            </w:tcBorders>
            <w:tcMar>
              <w:top w:w="15" w:type="dxa"/>
              <w:left w:w="15" w:type="dxa"/>
              <w:right w:w="15" w:type="dxa"/>
            </w:tcMar>
            <w:vAlign w:val="center"/>
          </w:tcPr>
          <w:p w14:paraId="7D2EF5A7">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生产固废（t/a）</w:t>
            </w:r>
          </w:p>
        </w:tc>
        <w:tc>
          <w:tcPr>
            <w:tcW w:w="1109" w:type="pct"/>
            <w:tcBorders>
              <w:tl2br w:val="nil"/>
              <w:tr2bl w:val="nil"/>
            </w:tcBorders>
            <w:tcMar>
              <w:top w:w="15" w:type="dxa"/>
              <w:left w:w="15" w:type="dxa"/>
              <w:right w:w="15" w:type="dxa"/>
            </w:tcMar>
            <w:vAlign w:val="center"/>
          </w:tcPr>
          <w:p w14:paraId="113F03F9">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0</w:t>
            </w:r>
          </w:p>
        </w:tc>
        <w:tc>
          <w:tcPr>
            <w:tcW w:w="1419" w:type="pct"/>
            <w:tcBorders>
              <w:tl2br w:val="nil"/>
              <w:tr2bl w:val="nil"/>
            </w:tcBorders>
            <w:tcMar>
              <w:top w:w="15" w:type="dxa"/>
              <w:left w:w="15" w:type="dxa"/>
              <w:right w:w="15" w:type="dxa"/>
            </w:tcMar>
            <w:vAlign w:val="center"/>
          </w:tcPr>
          <w:p w14:paraId="60A7035B">
            <w:pPr>
              <w:adjustRightInd w:val="0"/>
              <w:snapToGrid w:val="0"/>
              <w:jc w:val="center"/>
              <w:rPr>
                <w:rFonts w:hint="eastAsia" w:ascii="仿宋" w:hAnsi="仿宋" w:eastAsia="仿宋" w:cs="仿宋"/>
                <w:b w:val="0"/>
                <w:bCs w:val="0"/>
                <w:color w:val="auto"/>
                <w:sz w:val="18"/>
                <w:szCs w:val="18"/>
                <w:highlight w:val="none"/>
                <w:u w:val="none"/>
              </w:rPr>
            </w:pPr>
            <w:r>
              <w:rPr>
                <w:rFonts w:hint="eastAsia" w:ascii="仿宋" w:hAnsi="仿宋" w:eastAsia="仿宋" w:cs="仿宋"/>
                <w:b w:val="0"/>
                <w:bCs w:val="0"/>
                <w:color w:val="auto"/>
                <w:sz w:val="18"/>
                <w:szCs w:val="18"/>
                <w:highlight w:val="none"/>
                <w:u w:val="none"/>
              </w:rPr>
              <w:t>0</w:t>
            </w:r>
          </w:p>
        </w:tc>
      </w:tr>
    </w:tbl>
    <w:p w14:paraId="541B22E7">
      <w:pPr>
        <w:widowControl/>
        <w:adjustRightInd w:val="0"/>
        <w:snapToGrid w:val="0"/>
        <w:spacing w:line="360" w:lineRule="auto"/>
        <w:ind w:firstLine="600" w:firstLineChars="200"/>
        <w:jc w:val="left"/>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综上，根据对照202</w:t>
      </w:r>
      <w:r>
        <w:rPr>
          <w:rFonts w:hint="eastAsia" w:ascii="仿宋" w:hAnsi="仿宋" w:eastAsia="仿宋" w:cs="仿宋"/>
          <w:b w:val="0"/>
          <w:bCs w:val="0"/>
          <w:color w:val="auto"/>
          <w:sz w:val="30"/>
          <w:szCs w:val="30"/>
          <w:highlight w:val="none"/>
          <w:u w:val="none"/>
          <w:lang w:val="en-US" w:eastAsia="zh-CN"/>
        </w:rPr>
        <w:t>3</w:t>
      </w:r>
      <w:r>
        <w:rPr>
          <w:rFonts w:hint="eastAsia" w:ascii="仿宋" w:hAnsi="仿宋" w:eastAsia="仿宋" w:cs="仿宋"/>
          <w:b w:val="0"/>
          <w:bCs w:val="0"/>
          <w:color w:val="auto"/>
          <w:sz w:val="30"/>
          <w:szCs w:val="30"/>
          <w:highlight w:val="none"/>
          <w:u w:val="none"/>
          <w:lang w:val="en-US" w:eastAsia="zh-CN"/>
        </w:rPr>
        <w:t>年工程实际</w:t>
      </w:r>
      <w:r>
        <w:rPr>
          <w:rFonts w:hint="eastAsia" w:ascii="仿宋" w:hAnsi="仿宋" w:eastAsia="仿宋" w:cs="仿宋"/>
          <w:b w:val="0"/>
          <w:bCs w:val="0"/>
          <w:color w:val="auto"/>
          <w:sz w:val="30"/>
          <w:szCs w:val="30"/>
          <w:highlight w:val="none"/>
          <w:u w:val="none"/>
          <w:lang w:val="en-US" w:eastAsia="zh-CN"/>
        </w:rPr>
        <w:t>有组织</w:t>
      </w:r>
      <w:r>
        <w:rPr>
          <w:rFonts w:hint="eastAsia" w:ascii="仿宋" w:hAnsi="仿宋" w:eastAsia="仿宋" w:cs="仿宋"/>
          <w:b w:val="0"/>
          <w:bCs w:val="0"/>
          <w:color w:val="auto"/>
          <w:sz w:val="30"/>
          <w:szCs w:val="30"/>
          <w:highlight w:val="none"/>
          <w:u w:val="none"/>
          <w:lang w:val="en-US" w:eastAsia="zh-CN"/>
        </w:rPr>
        <w:t>排放总量</w:t>
      </w:r>
      <w:r>
        <w:rPr>
          <w:rFonts w:hint="eastAsia" w:ascii="仿宋" w:hAnsi="仿宋" w:eastAsia="仿宋" w:cs="仿宋"/>
          <w:b w:val="0"/>
          <w:bCs w:val="0"/>
          <w:color w:val="auto"/>
          <w:sz w:val="30"/>
          <w:szCs w:val="30"/>
          <w:highlight w:val="none"/>
          <w:u w:val="none"/>
          <w:lang w:val="en-US" w:eastAsia="zh-CN"/>
        </w:rPr>
        <w:t>均</w:t>
      </w:r>
      <w:r>
        <w:rPr>
          <w:rFonts w:hint="eastAsia" w:ascii="仿宋" w:hAnsi="仿宋" w:eastAsia="仿宋" w:cs="仿宋"/>
          <w:b w:val="0"/>
          <w:bCs w:val="0"/>
          <w:color w:val="auto"/>
          <w:sz w:val="30"/>
          <w:szCs w:val="30"/>
          <w:highlight w:val="none"/>
          <w:u w:val="none"/>
          <w:lang w:val="en-US" w:eastAsia="zh-CN"/>
        </w:rPr>
        <w:t>没有超过排污许可证总量。</w:t>
      </w:r>
      <w:r>
        <w:rPr>
          <w:rFonts w:hint="eastAsia" w:ascii="仿宋" w:hAnsi="仿宋" w:eastAsia="仿宋" w:cs="仿宋"/>
          <w:b w:val="0"/>
          <w:bCs w:val="0"/>
          <w:color w:val="auto"/>
          <w:sz w:val="30"/>
          <w:szCs w:val="30"/>
          <w:highlight w:val="none"/>
          <w:u w:val="none"/>
          <w:lang w:val="en-US" w:eastAsia="zh-CN"/>
        </w:rPr>
        <w:t>但由于原环评无组织的核算与现阶段核算方法不同，由此导致本次采用系数法计算后，无组织排放量较排污许可证增加，但根据年报，其厂界无组织均达标排放。</w:t>
      </w:r>
    </w:p>
    <w:p w14:paraId="55E1693D">
      <w:pPr>
        <w:pStyle w:val="3"/>
        <w:numPr>
          <w:ilvl w:val="0"/>
          <w:numId w:val="0"/>
        </w:numPr>
        <w:snapToGrid w:val="0"/>
        <w:spacing w:before="0" w:after="0" w:line="360" w:lineRule="auto"/>
        <w:textAlignment w:val="auto"/>
        <w:rPr>
          <w:rFonts w:hint="eastAsia" w:ascii="仿宋" w:hAnsi="仿宋" w:eastAsia="仿宋" w:cs="仿宋"/>
          <w:b w:val="0"/>
          <w:bCs w:val="0"/>
          <w:color w:val="auto"/>
          <w:kern w:val="2"/>
          <w:sz w:val="30"/>
          <w:szCs w:val="30"/>
          <w:highlight w:val="none"/>
          <w:u w:val="none"/>
          <w:lang w:val="en-US" w:eastAsia="zh-CN"/>
        </w:rPr>
      </w:pPr>
      <w:r>
        <w:rPr>
          <w:rFonts w:hint="eastAsia" w:ascii="仿宋" w:hAnsi="仿宋" w:eastAsia="仿宋" w:cs="仿宋"/>
          <w:b w:val="0"/>
          <w:bCs w:val="0"/>
          <w:color w:val="auto"/>
          <w:kern w:val="2"/>
          <w:sz w:val="30"/>
          <w:szCs w:val="30"/>
          <w:highlight w:val="none"/>
          <w:u w:val="none"/>
          <w:lang w:val="en-US" w:eastAsia="zh-CN"/>
        </w:rPr>
        <w:t>3产能置换升级</w:t>
      </w:r>
      <w:r>
        <w:rPr>
          <w:rFonts w:hint="eastAsia" w:ascii="仿宋" w:hAnsi="仿宋" w:eastAsia="仿宋" w:cs="仿宋"/>
          <w:b w:val="0"/>
          <w:bCs w:val="0"/>
          <w:color w:val="auto"/>
          <w:sz w:val="30"/>
          <w:szCs w:val="30"/>
          <w:highlight w:val="none"/>
          <w:u w:val="none"/>
          <w:lang w:val="en-US" w:eastAsia="zh-CN"/>
        </w:rPr>
        <w:t>项目工程及污染物排放情况</w:t>
      </w:r>
    </w:p>
    <w:p w14:paraId="7F58C9E3">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3.1基本情况</w:t>
      </w:r>
    </w:p>
    <w:p w14:paraId="4EE74885">
      <w:pPr>
        <w:pageBreakBefore w:val="0"/>
        <w:widowControl/>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lang w:eastAsia="zh-CN"/>
        </w:rPr>
      </w:pPr>
      <w:bookmarkStart w:id="27" w:name="_Hlk32763045"/>
      <w:r>
        <w:rPr>
          <w:rFonts w:hint="eastAsia" w:ascii="仿宋" w:hAnsi="仿宋" w:eastAsia="仿宋" w:cs="仿宋"/>
          <w:b w:val="0"/>
          <w:bCs w:val="0"/>
          <w:color w:val="auto"/>
          <w:sz w:val="30"/>
          <w:szCs w:val="30"/>
          <w:highlight w:val="none"/>
          <w:lang w:val="en-US" w:eastAsia="zh-CN"/>
        </w:rPr>
        <w:t>2017年前，</w:t>
      </w:r>
      <w:r>
        <w:rPr>
          <w:rFonts w:hint="eastAsia" w:ascii="仿宋" w:hAnsi="仿宋" w:eastAsia="仿宋" w:cs="仿宋"/>
          <w:b w:val="0"/>
          <w:bCs w:val="0"/>
          <w:color w:val="auto"/>
          <w:sz w:val="30"/>
          <w:szCs w:val="30"/>
          <w:highlight w:val="none"/>
        </w:rPr>
        <w:t>云南穆光工贸有</w:t>
      </w:r>
      <w:r>
        <w:rPr>
          <w:rFonts w:hint="eastAsia" w:ascii="仿宋" w:hAnsi="仿宋" w:eastAsia="仿宋" w:cs="仿宋"/>
          <w:b w:val="0"/>
          <w:bCs w:val="0"/>
          <w:color w:val="auto"/>
          <w:sz w:val="30"/>
          <w:szCs w:val="30"/>
          <w:highlight w:val="none"/>
        </w:rPr>
        <w:t>限公司</w:t>
      </w:r>
      <w:r>
        <w:rPr>
          <w:rFonts w:hint="eastAsia" w:ascii="仿宋" w:hAnsi="仿宋" w:eastAsia="仿宋" w:cs="仿宋"/>
          <w:b w:val="0"/>
          <w:bCs w:val="0"/>
          <w:color w:val="auto"/>
          <w:sz w:val="30"/>
          <w:szCs w:val="30"/>
          <w:highlight w:val="none"/>
          <w:lang w:val="en-US" w:eastAsia="zh-CN"/>
        </w:rPr>
        <w:t>隶属于</w:t>
      </w:r>
      <w:r>
        <w:rPr>
          <w:rFonts w:hint="eastAsia" w:ascii="仿宋" w:hAnsi="仿宋" w:eastAsia="仿宋" w:cs="仿宋"/>
          <w:b w:val="0"/>
          <w:bCs w:val="0"/>
          <w:color w:val="auto"/>
          <w:sz w:val="30"/>
          <w:szCs w:val="30"/>
          <w:highlight w:val="none"/>
        </w:rPr>
        <w:t>云南玉溪钢铁集团有限公司</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是</w:t>
      </w:r>
      <w:r>
        <w:rPr>
          <w:rFonts w:hint="eastAsia" w:ascii="仿宋" w:hAnsi="仿宋" w:eastAsia="仿宋" w:cs="仿宋"/>
          <w:b w:val="0"/>
          <w:bCs w:val="0"/>
          <w:color w:val="auto"/>
          <w:sz w:val="30"/>
          <w:szCs w:val="30"/>
          <w:highlight w:val="none"/>
        </w:rPr>
        <w:t>云南玉溪钢铁集团仙福钢铁有限公司的控股子公司</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2017年后为加快云南玉溪钢铁集团兼并重组和分公司科学性、地域性、科学性管理，经云南玉溪钢铁集团股东会研究决定，将云南玉溪钢铁集团仙福钢铁有限公司下属穆光分公司、聚元分公司从仙福子公司剥离，以产能置换为契机，以产能为基础，资金为纽带，由云南穆光工贸有限公司、通海聚元工贸有限公司、华宁县顺昌工贸有限责任公司共同整合重组，成立云南玉溪钢铁集团振飞钢铁有限公司，</w:t>
      </w:r>
      <w:r>
        <w:rPr>
          <w:rFonts w:hint="eastAsia" w:ascii="仿宋" w:hAnsi="仿宋" w:eastAsia="仿宋" w:cs="仿宋"/>
          <w:b w:val="0"/>
          <w:bCs w:val="0"/>
          <w:color w:val="auto"/>
          <w:sz w:val="30"/>
          <w:szCs w:val="30"/>
          <w:highlight w:val="none"/>
        </w:rPr>
        <w:t>制定了</w:t>
      </w:r>
      <w:r>
        <w:rPr>
          <w:rFonts w:hint="eastAsia" w:ascii="仿宋" w:hAnsi="仿宋" w:eastAsia="仿宋" w:cs="仿宋"/>
          <w:b w:val="0"/>
          <w:bCs w:val="0"/>
          <w:color w:val="auto"/>
          <w:sz w:val="30"/>
          <w:szCs w:val="30"/>
          <w:highlight w:val="none"/>
          <w:lang w:val="en-US" w:eastAsia="zh-CN"/>
        </w:rPr>
        <w:t>产能置换</w:t>
      </w:r>
      <w:r>
        <w:rPr>
          <w:rFonts w:hint="eastAsia" w:ascii="仿宋" w:hAnsi="仿宋" w:eastAsia="仿宋" w:cs="仿宋"/>
          <w:b w:val="0"/>
          <w:bCs w:val="0"/>
          <w:color w:val="auto"/>
          <w:sz w:val="30"/>
          <w:szCs w:val="30"/>
          <w:highlight w:val="none"/>
        </w:rPr>
        <w:t>方案</w:t>
      </w:r>
      <w:r>
        <w:rPr>
          <w:rFonts w:hint="eastAsia" w:ascii="仿宋" w:hAnsi="仿宋" w:eastAsia="仿宋" w:cs="仿宋"/>
          <w:b w:val="0"/>
          <w:bCs w:val="0"/>
          <w:color w:val="auto"/>
          <w:sz w:val="30"/>
          <w:szCs w:val="30"/>
          <w:highlight w:val="none"/>
          <w:lang w:eastAsia="zh-CN"/>
        </w:rPr>
        <w:t>。</w:t>
      </w:r>
    </w:p>
    <w:p w14:paraId="4166EC4A">
      <w:pPr>
        <w:pageBreakBefore w:val="0"/>
        <w:widowControl/>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rPr>
        <w:t>2017年，云南省工业和信息化委员会公告（第2</w:t>
      </w:r>
      <w:r>
        <w:rPr>
          <w:rFonts w:hint="eastAsia" w:ascii="仿宋" w:hAnsi="仿宋" w:eastAsia="仿宋" w:cs="仿宋"/>
          <w:b w:val="0"/>
          <w:bCs w:val="0"/>
          <w:color w:val="auto"/>
          <w:sz w:val="30"/>
          <w:szCs w:val="30"/>
          <w:highlight w:val="none"/>
          <w:lang w:val="en-US" w:eastAsia="zh-CN"/>
        </w:rPr>
        <w:t>3</w:t>
      </w:r>
      <w:r>
        <w:rPr>
          <w:rFonts w:hint="eastAsia" w:ascii="仿宋" w:hAnsi="仿宋" w:eastAsia="仿宋" w:cs="仿宋"/>
          <w:b w:val="0"/>
          <w:bCs w:val="0"/>
          <w:color w:val="auto"/>
          <w:sz w:val="30"/>
          <w:szCs w:val="30"/>
          <w:highlight w:val="none"/>
        </w:rPr>
        <w:t>号）对</w:t>
      </w:r>
      <w:r>
        <w:rPr>
          <w:rFonts w:hint="eastAsia" w:ascii="仿宋" w:hAnsi="仿宋" w:eastAsia="仿宋" w:cs="仿宋"/>
          <w:b w:val="0"/>
          <w:bCs w:val="0"/>
          <w:color w:val="auto"/>
          <w:sz w:val="30"/>
          <w:szCs w:val="30"/>
          <w:highlight w:val="none"/>
          <w:lang w:val="en-US" w:eastAsia="zh-CN"/>
        </w:rPr>
        <w:t>云南玉溪钢铁集团振飞钢铁有限公司</w:t>
      </w:r>
      <w:r>
        <w:rPr>
          <w:rFonts w:hint="eastAsia" w:ascii="仿宋" w:hAnsi="仿宋" w:eastAsia="仿宋" w:cs="仿宋"/>
          <w:b w:val="0"/>
          <w:bCs w:val="0"/>
          <w:color w:val="auto"/>
          <w:sz w:val="30"/>
          <w:szCs w:val="30"/>
          <w:highlight w:val="none"/>
        </w:rPr>
        <w:t>产能等量置换方案进</w:t>
      </w:r>
      <w:r>
        <w:rPr>
          <w:rFonts w:hint="eastAsia" w:ascii="仿宋" w:hAnsi="仿宋" w:eastAsia="仿宋" w:cs="仿宋"/>
          <w:b w:val="0"/>
          <w:bCs w:val="0"/>
          <w:color w:val="auto"/>
          <w:sz w:val="30"/>
          <w:szCs w:val="30"/>
          <w:highlight w:val="none"/>
        </w:rPr>
        <w:t>行公告。根据公告，</w:t>
      </w:r>
      <w:r>
        <w:rPr>
          <w:rFonts w:hint="eastAsia" w:ascii="仿宋" w:hAnsi="仿宋" w:eastAsia="仿宋" w:cs="仿宋"/>
          <w:b w:val="0"/>
          <w:bCs w:val="0"/>
          <w:color w:val="auto"/>
          <w:sz w:val="30"/>
          <w:szCs w:val="30"/>
          <w:highlight w:val="none"/>
        </w:rPr>
        <w:t>通过产能等量置换的方式，</w:t>
      </w:r>
      <w:r>
        <w:rPr>
          <w:rFonts w:hint="eastAsia" w:ascii="仿宋" w:hAnsi="仿宋" w:eastAsia="仿宋" w:cs="仿宋"/>
          <w:b w:val="0"/>
          <w:bCs w:val="0"/>
          <w:color w:val="auto"/>
          <w:sz w:val="30"/>
          <w:szCs w:val="30"/>
          <w:highlight w:val="none"/>
          <w:lang w:val="en-US" w:eastAsia="zh-CN"/>
        </w:rPr>
        <w:t>云南玉溪钢铁集团振飞钢铁有限公司核定</w:t>
      </w:r>
      <w:r>
        <w:rPr>
          <w:rFonts w:hint="eastAsia" w:ascii="仿宋" w:hAnsi="仿宋" w:eastAsia="仿宋" w:cs="仿宋"/>
          <w:b w:val="0"/>
          <w:bCs w:val="0"/>
          <w:color w:val="auto"/>
          <w:sz w:val="30"/>
          <w:szCs w:val="30"/>
          <w:highlight w:val="none"/>
        </w:rPr>
        <w:t>建设1200m</w:t>
      </w:r>
      <w:r>
        <w:rPr>
          <w:rFonts w:hint="eastAsia" w:ascii="仿宋" w:hAnsi="仿宋" w:eastAsia="仿宋" w:cs="仿宋"/>
          <w:b w:val="0"/>
          <w:bCs w:val="0"/>
          <w:color w:val="auto"/>
          <w:sz w:val="30"/>
          <w:szCs w:val="30"/>
          <w:highlight w:val="none"/>
          <w:vertAlign w:val="superscript"/>
        </w:rPr>
        <w:t>3</w:t>
      </w:r>
      <w:r>
        <w:rPr>
          <w:rFonts w:hint="eastAsia" w:ascii="仿宋" w:hAnsi="仿宋" w:eastAsia="仿宋" w:cs="仿宋"/>
          <w:b w:val="0"/>
          <w:bCs w:val="0"/>
          <w:color w:val="auto"/>
          <w:sz w:val="30"/>
          <w:szCs w:val="30"/>
          <w:highlight w:val="none"/>
        </w:rPr>
        <w:t>高炉</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座、100t</w:t>
      </w:r>
      <w:r>
        <w:rPr>
          <w:rFonts w:hint="eastAsia" w:ascii="仿宋" w:hAnsi="仿宋" w:eastAsia="仿宋" w:cs="仿宋"/>
          <w:b w:val="0"/>
          <w:bCs w:val="0"/>
          <w:color w:val="auto"/>
          <w:sz w:val="30"/>
          <w:szCs w:val="30"/>
          <w:highlight w:val="none"/>
          <w:lang w:eastAsia="zh-CN"/>
        </w:rPr>
        <w:t>电</w:t>
      </w:r>
      <w:r>
        <w:rPr>
          <w:rFonts w:hint="eastAsia" w:ascii="仿宋" w:hAnsi="仿宋" w:eastAsia="仿宋" w:cs="仿宋"/>
          <w:b w:val="0"/>
          <w:bCs w:val="0"/>
          <w:color w:val="auto"/>
          <w:sz w:val="30"/>
          <w:szCs w:val="30"/>
          <w:highlight w:val="none"/>
        </w:rPr>
        <w:t>炉</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座，以形成</w:t>
      </w:r>
      <w:r>
        <w:rPr>
          <w:rFonts w:hint="eastAsia" w:ascii="仿宋" w:hAnsi="仿宋" w:eastAsia="仿宋" w:cs="仿宋"/>
          <w:b w:val="0"/>
          <w:bCs w:val="0"/>
          <w:color w:val="auto"/>
          <w:sz w:val="30"/>
          <w:szCs w:val="30"/>
          <w:highlight w:val="none"/>
          <w:lang w:val="en-US" w:eastAsia="zh-CN"/>
        </w:rPr>
        <w:t>113</w:t>
      </w:r>
      <w:r>
        <w:rPr>
          <w:rFonts w:hint="eastAsia" w:ascii="仿宋" w:hAnsi="仿宋" w:eastAsia="仿宋" w:cs="仿宋"/>
          <w:b w:val="0"/>
          <w:bCs w:val="0"/>
          <w:color w:val="auto"/>
          <w:sz w:val="30"/>
          <w:szCs w:val="30"/>
          <w:highlight w:val="none"/>
        </w:rPr>
        <w:t>万t/a炼铁产能、</w:t>
      </w:r>
      <w:r>
        <w:rPr>
          <w:rFonts w:hint="eastAsia" w:ascii="仿宋" w:hAnsi="仿宋" w:eastAsia="仿宋" w:cs="仿宋"/>
          <w:b w:val="0"/>
          <w:bCs w:val="0"/>
          <w:color w:val="auto"/>
          <w:sz w:val="30"/>
          <w:szCs w:val="30"/>
          <w:highlight w:val="none"/>
          <w:lang w:val="en-US" w:eastAsia="zh-CN"/>
        </w:rPr>
        <w:t>100</w:t>
      </w:r>
      <w:r>
        <w:rPr>
          <w:rFonts w:hint="eastAsia" w:ascii="仿宋" w:hAnsi="仿宋" w:eastAsia="仿宋" w:cs="仿宋"/>
          <w:b w:val="0"/>
          <w:bCs w:val="0"/>
          <w:color w:val="auto"/>
          <w:sz w:val="30"/>
          <w:szCs w:val="30"/>
          <w:highlight w:val="none"/>
        </w:rPr>
        <w:t>万t/a炼钢产能</w:t>
      </w:r>
      <w:r>
        <w:rPr>
          <w:rFonts w:hint="eastAsia" w:ascii="仿宋" w:hAnsi="仿宋" w:eastAsia="仿宋" w:cs="仿宋"/>
          <w:b w:val="0"/>
          <w:bCs w:val="0"/>
          <w:color w:val="auto"/>
          <w:sz w:val="30"/>
          <w:szCs w:val="30"/>
          <w:highlight w:val="none"/>
          <w:lang w:eastAsia="zh-CN"/>
        </w:rPr>
        <w:t>。</w:t>
      </w:r>
    </w:p>
    <w:p w14:paraId="416860B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2023年12月31日，云南省发展和改革委员会 云南省工业和信息化厅 云南省生态</w:t>
      </w:r>
      <w:r>
        <w:rPr>
          <w:rFonts w:hint="eastAsia" w:ascii="仿宋" w:hAnsi="仿宋" w:eastAsia="仿宋" w:cs="仿宋"/>
          <w:b w:val="0"/>
          <w:bCs w:val="0"/>
          <w:color w:val="auto"/>
          <w:sz w:val="30"/>
          <w:szCs w:val="30"/>
          <w:highlight w:val="none"/>
          <w:lang w:val="en-US" w:eastAsia="zh-CN"/>
        </w:rPr>
        <w:t>环境厅 云南省应急管理厅 云南省统计局下发《关于云南粗钢冶炼装备清单的公告》，公告中明确项目建设主体为</w:t>
      </w:r>
      <w:r>
        <w:rPr>
          <w:rFonts w:hint="eastAsia" w:ascii="仿宋" w:hAnsi="仿宋" w:eastAsia="仿宋" w:cs="仿宋"/>
          <w:b w:val="0"/>
          <w:bCs w:val="0"/>
          <w:color w:val="auto"/>
          <w:sz w:val="30"/>
          <w:szCs w:val="30"/>
          <w:highlight w:val="none"/>
          <w:lang w:eastAsia="zh-CN"/>
        </w:rPr>
        <w:t>云南玉溪钢铁集团振飞钢铁有限公司</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lang w:val="en-US" w:eastAsia="zh-CN"/>
        </w:rPr>
        <w:t>100</w:t>
      </w:r>
      <w:r>
        <w:rPr>
          <w:rFonts w:hint="eastAsia" w:ascii="仿宋" w:hAnsi="仿宋" w:eastAsia="仿宋" w:cs="仿宋"/>
          <w:b w:val="0"/>
          <w:bCs w:val="0"/>
          <w:color w:val="auto"/>
          <w:sz w:val="30"/>
          <w:szCs w:val="30"/>
          <w:highlight w:val="none"/>
          <w:lang w:val="en-US" w:eastAsia="zh-CN"/>
        </w:rPr>
        <w:t>电炉对应产能为</w:t>
      </w:r>
      <w:r>
        <w:rPr>
          <w:rFonts w:hint="eastAsia" w:ascii="仿宋" w:hAnsi="仿宋" w:eastAsia="仿宋" w:cs="仿宋"/>
          <w:b w:val="0"/>
          <w:bCs w:val="0"/>
          <w:color w:val="auto"/>
          <w:sz w:val="30"/>
          <w:szCs w:val="30"/>
          <w:highlight w:val="none"/>
          <w:lang w:val="en-US" w:eastAsia="zh-CN"/>
        </w:rPr>
        <w:t>75</w:t>
      </w:r>
      <w:r>
        <w:rPr>
          <w:rFonts w:hint="eastAsia" w:ascii="仿宋" w:hAnsi="仿宋" w:eastAsia="仿宋" w:cs="仿宋"/>
          <w:b w:val="0"/>
          <w:bCs w:val="0"/>
          <w:color w:val="auto"/>
          <w:sz w:val="30"/>
          <w:szCs w:val="30"/>
          <w:highlight w:val="none"/>
          <w:lang w:val="en-US" w:eastAsia="zh-CN"/>
        </w:rPr>
        <w:t>万吨/年。本项目最终以《关于云南粗钢冶炼装备清单的公告》的</w:t>
      </w:r>
      <w:r>
        <w:rPr>
          <w:rFonts w:hint="eastAsia" w:ascii="仿宋" w:hAnsi="仿宋" w:eastAsia="仿宋" w:cs="仿宋"/>
          <w:b w:val="0"/>
          <w:bCs w:val="0"/>
          <w:color w:val="auto"/>
          <w:sz w:val="30"/>
          <w:szCs w:val="30"/>
          <w:highlight w:val="none"/>
          <w:lang w:val="en-US" w:eastAsia="zh-CN"/>
        </w:rPr>
        <w:t>75</w:t>
      </w:r>
      <w:r>
        <w:rPr>
          <w:rFonts w:hint="eastAsia" w:ascii="仿宋" w:hAnsi="仿宋" w:eastAsia="仿宋" w:cs="仿宋"/>
          <w:b w:val="0"/>
          <w:bCs w:val="0"/>
          <w:color w:val="auto"/>
          <w:sz w:val="30"/>
          <w:szCs w:val="30"/>
          <w:highlight w:val="none"/>
          <w:lang w:val="en-US" w:eastAsia="zh-CN"/>
        </w:rPr>
        <w:t>万吨/年进行申报</w:t>
      </w:r>
      <w:r>
        <w:rPr>
          <w:rFonts w:hint="eastAsia" w:ascii="仿宋" w:hAnsi="仿宋" w:eastAsia="仿宋" w:cs="仿宋"/>
          <w:b w:val="0"/>
          <w:bCs w:val="0"/>
          <w:color w:val="auto"/>
          <w:sz w:val="30"/>
          <w:szCs w:val="30"/>
          <w:highlight w:val="none"/>
          <w:lang w:val="en-US" w:eastAsia="zh-CN"/>
        </w:rPr>
        <w:t>，申报单位为</w:t>
      </w:r>
      <w:r>
        <w:rPr>
          <w:rFonts w:hint="eastAsia" w:ascii="仿宋" w:hAnsi="仿宋" w:eastAsia="仿宋" w:cs="仿宋"/>
          <w:b w:val="0"/>
          <w:bCs w:val="0"/>
          <w:color w:val="auto"/>
          <w:sz w:val="30"/>
          <w:szCs w:val="30"/>
          <w:highlight w:val="none"/>
          <w:lang w:eastAsia="zh-CN"/>
        </w:rPr>
        <w:t>云南玉溪钢铁集团振飞钢铁有限公司</w:t>
      </w:r>
      <w:r>
        <w:rPr>
          <w:rFonts w:hint="eastAsia" w:ascii="仿宋" w:hAnsi="仿宋" w:eastAsia="仿宋" w:cs="仿宋"/>
          <w:b w:val="0"/>
          <w:bCs w:val="0"/>
          <w:color w:val="auto"/>
          <w:sz w:val="30"/>
          <w:szCs w:val="30"/>
          <w:highlight w:val="none"/>
          <w:lang w:val="en-US" w:eastAsia="zh-CN"/>
        </w:rPr>
        <w:t>。</w:t>
      </w:r>
    </w:p>
    <w:p w14:paraId="59CB7BB1">
      <w:pPr>
        <w:pStyle w:val="2"/>
        <w:pageBreakBefore w:val="0"/>
        <w:widowControl w:val="0"/>
        <w:kinsoku/>
        <w:wordWrap/>
        <w:overflowPunct/>
        <w:topLinePunct w:val="0"/>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lang w:val="en-US" w:eastAsia="zh-CN"/>
        </w:rPr>
        <w:t>根据备案，本报告评价内容包括：100吨普碳钢电炉1座，100吨LF精炼炉1套，5机5流板坯连铸机1套，配套建设辅助及环保设施，1条薄板轧钢生产线、1条型材轧钢生产线。</w:t>
      </w:r>
    </w:p>
    <w:bookmarkEnd w:id="27"/>
    <w:p w14:paraId="526F7508">
      <w:pPr>
        <w:pStyle w:val="5"/>
        <w:pageBreakBefore w:val="0"/>
        <w:widowControl w:val="0"/>
        <w:kinsoku/>
        <w:wordWrap/>
        <w:overflowPunct/>
        <w:topLinePunct w:val="0"/>
        <w:bidi w:val="0"/>
        <w:adjustRightInd w:val="0"/>
        <w:snapToGrid w:val="0"/>
        <w:spacing w:before="0" w:after="0" w:line="360" w:lineRule="auto"/>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3.2生产规模</w:t>
      </w:r>
    </w:p>
    <w:p w14:paraId="317011BC">
      <w:pPr>
        <w:pageBreakBefore w:val="0"/>
        <w:widowControl w:val="0"/>
        <w:kinsoku/>
        <w:wordWrap/>
        <w:overflowPunct/>
        <w:topLinePunct w:val="0"/>
        <w:autoSpaceDE w:val="0"/>
        <w:autoSpaceDN w:val="0"/>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（1）炼钢</w:t>
      </w:r>
    </w:p>
    <w:p w14:paraId="7E3FA320">
      <w:pPr>
        <w:pageBreakBefore w:val="0"/>
        <w:widowControl w:val="0"/>
        <w:kinsoku/>
        <w:wordWrap/>
        <w:overflowPunct/>
        <w:topLinePunct w:val="0"/>
        <w:autoSpaceDE w:val="0"/>
        <w:autoSpaceDN w:val="0"/>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lang w:val="en-US" w:eastAsia="zh-CN"/>
        </w:rPr>
        <w:t>设置</w:t>
      </w:r>
      <w:r>
        <w:rPr>
          <w:rFonts w:hint="eastAsia" w:ascii="仿宋" w:hAnsi="仿宋" w:eastAsia="仿宋" w:cs="仿宋"/>
          <w:b w:val="0"/>
          <w:bCs w:val="0"/>
          <w:color w:val="auto"/>
          <w:sz w:val="30"/>
          <w:szCs w:val="30"/>
          <w:highlight w:val="none"/>
        </w:rPr>
        <w:t>1座100t</w:t>
      </w:r>
      <w:r>
        <w:rPr>
          <w:rFonts w:hint="eastAsia" w:ascii="仿宋" w:hAnsi="仿宋" w:eastAsia="仿宋" w:cs="仿宋"/>
          <w:b w:val="0"/>
          <w:bCs w:val="0"/>
          <w:color w:val="auto"/>
          <w:sz w:val="30"/>
          <w:szCs w:val="30"/>
          <w:highlight w:val="none"/>
          <w:lang w:val="en-US" w:eastAsia="zh-CN"/>
        </w:rPr>
        <w:t>电弧炉</w:t>
      </w:r>
      <w:r>
        <w:rPr>
          <w:rFonts w:hint="eastAsia" w:ascii="仿宋" w:hAnsi="仿宋" w:eastAsia="仿宋" w:cs="仿宋"/>
          <w:b w:val="0"/>
          <w:bCs w:val="0"/>
          <w:color w:val="auto"/>
          <w:sz w:val="30"/>
          <w:szCs w:val="30"/>
          <w:highlight w:val="none"/>
        </w:rPr>
        <w:t>、1 座100t LF精炼炉、1台5机5流板坯连铸机以及相应的公辅配套设施</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年产合格钢坯75万t</w:t>
      </w:r>
      <w:r>
        <w:rPr>
          <w:rFonts w:hint="eastAsia" w:ascii="仿宋" w:hAnsi="仿宋" w:eastAsia="仿宋" w:cs="仿宋"/>
          <w:b w:val="0"/>
          <w:bCs w:val="0"/>
          <w:color w:val="auto"/>
          <w:sz w:val="30"/>
          <w:szCs w:val="30"/>
          <w:highlight w:val="none"/>
          <w:lang w:eastAsia="zh-CN"/>
        </w:rPr>
        <w:t>。</w:t>
      </w:r>
    </w:p>
    <w:p w14:paraId="4AEE02C6">
      <w:pPr>
        <w:keepNext w:val="0"/>
        <w:keepLines w:val="0"/>
        <w:pageBreakBefore w:val="0"/>
        <w:widowControl w:val="0"/>
        <w:kinsoku/>
        <w:wordWrap/>
        <w:overflowPunct/>
        <w:topLinePunct w:val="0"/>
        <w:autoSpaceDE/>
        <w:autoSpaceDN/>
        <w:bidi w:val="0"/>
        <w:adjustRightInd/>
        <w:snapToGrid/>
        <w:spacing w:before="144" w:beforeLines="50" w:line="360" w:lineRule="auto"/>
        <w:ind w:firstLine="600" w:firstLineChars="2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（2）轧钢</w:t>
      </w:r>
    </w:p>
    <w:p w14:paraId="05EE148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本次升级改造后</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保留现有2条轧钢生产线，轧钢生产线总生产能力控制为75万t/a，根据市场对钢材品种需求变化进行柔性生产，</w:t>
      </w:r>
      <w:r>
        <w:rPr>
          <w:rFonts w:hint="eastAsia" w:ascii="仿宋" w:hAnsi="仿宋" w:eastAsia="仿宋" w:cs="仿宋"/>
          <w:b w:val="0"/>
          <w:bCs w:val="0"/>
          <w:color w:val="auto"/>
          <w:sz w:val="30"/>
          <w:szCs w:val="30"/>
          <w:highlight w:val="none"/>
          <w:lang w:val="en-US" w:eastAsia="zh-CN"/>
        </w:rPr>
        <w:t>但使用的轧钢钢坯总量不会超过项目钢坯生产量</w:t>
      </w:r>
      <w:r>
        <w:rPr>
          <w:rFonts w:hint="eastAsia" w:ascii="仿宋" w:hAnsi="仿宋" w:eastAsia="仿宋" w:cs="仿宋"/>
          <w:b w:val="0"/>
          <w:bCs w:val="0"/>
          <w:color w:val="auto"/>
          <w:sz w:val="30"/>
          <w:szCs w:val="30"/>
          <w:highlight w:val="none"/>
          <w:lang w:val="en-US" w:eastAsia="zh-CN"/>
        </w:rPr>
        <w:t>。</w:t>
      </w:r>
    </w:p>
    <w:p w14:paraId="506A5D86">
      <w:pPr>
        <w:pStyle w:val="5"/>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3.3产品方案</w:t>
      </w:r>
    </w:p>
    <w:p w14:paraId="50721A2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rPr>
        <w:t>项目主要产品方案为薄板、型材。</w:t>
      </w:r>
    </w:p>
    <w:p w14:paraId="66267BC0">
      <w:pPr>
        <w:pStyle w:val="5"/>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3.4主要污染治理措施及排放情况</w:t>
      </w:r>
    </w:p>
    <w:p w14:paraId="736239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3.4.1有组织排放</w:t>
      </w:r>
    </w:p>
    <w:p w14:paraId="65478DB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rPr>
        <w:t>（</w:t>
      </w:r>
      <w:r>
        <w:rPr>
          <w:rFonts w:hint="eastAsia" w:ascii="仿宋" w:hAnsi="仿宋" w:eastAsia="仿宋" w:cs="仿宋"/>
          <w:b w:val="0"/>
          <w:bCs w:val="0"/>
          <w:color w:val="auto"/>
          <w:sz w:val="30"/>
          <w:szCs w:val="30"/>
          <w:highlight w:val="none"/>
          <w:u w:val="none"/>
          <w:lang w:val="en-US" w:eastAsia="zh-CN"/>
        </w:rPr>
        <w:t>1</w:t>
      </w:r>
      <w:r>
        <w:rPr>
          <w:rFonts w:hint="eastAsia" w:ascii="仿宋" w:hAnsi="仿宋" w:eastAsia="仿宋" w:cs="仿宋"/>
          <w:b w:val="0"/>
          <w:bCs w:val="0"/>
          <w:color w:val="auto"/>
          <w:sz w:val="30"/>
          <w:szCs w:val="30"/>
          <w:highlight w:val="none"/>
          <w:u w:val="none"/>
        </w:rPr>
        <w:t>）炼钢工序</w:t>
      </w:r>
    </w:p>
    <w:p w14:paraId="373A5FD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eastAsia="zh-CN"/>
        </w:rPr>
        <w:t>炼钢</w:t>
      </w:r>
      <w:r>
        <w:rPr>
          <w:rFonts w:hint="eastAsia" w:ascii="仿宋" w:hAnsi="仿宋" w:eastAsia="仿宋" w:cs="仿宋"/>
          <w:b w:val="0"/>
          <w:bCs w:val="0"/>
          <w:color w:val="auto"/>
          <w:sz w:val="30"/>
          <w:szCs w:val="30"/>
          <w:highlight w:val="none"/>
          <w:u w:val="none"/>
          <w:lang w:val="en-US" w:eastAsia="zh-CN"/>
        </w:rPr>
        <w:t>电炉</w:t>
      </w:r>
      <w:r>
        <w:rPr>
          <w:rFonts w:hint="eastAsia" w:ascii="仿宋" w:hAnsi="仿宋" w:eastAsia="仿宋" w:cs="仿宋"/>
          <w:b w:val="0"/>
          <w:bCs w:val="0"/>
          <w:color w:val="auto"/>
          <w:sz w:val="30"/>
          <w:szCs w:val="30"/>
          <w:highlight w:val="none"/>
          <w:u w:val="none"/>
          <w:lang w:eastAsia="zh-CN"/>
        </w:rPr>
        <w:t>一次烟气</w:t>
      </w:r>
      <w:r>
        <w:rPr>
          <w:rFonts w:hint="eastAsia" w:ascii="仿宋" w:hAnsi="仿宋" w:eastAsia="仿宋" w:cs="仿宋"/>
          <w:b w:val="0"/>
          <w:bCs w:val="0"/>
          <w:color w:val="auto"/>
          <w:sz w:val="30"/>
          <w:szCs w:val="30"/>
          <w:highlight w:val="none"/>
          <w:u w:val="none"/>
          <w:lang w:val="en-US" w:eastAsia="zh-CN"/>
        </w:rPr>
        <w:t>经“第四孔排烟+燃烧+换热+沉降+急冷塔+覆膜布袋除尘器”收集和处理后由1个排气筒排放。</w:t>
      </w:r>
    </w:p>
    <w:p w14:paraId="2B59F27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lang w:val="en-US" w:eastAsia="zh-CN"/>
        </w:rPr>
        <w:t>电炉二次烟气</w:t>
      </w:r>
      <w:r>
        <w:rPr>
          <w:rFonts w:hint="eastAsia" w:ascii="仿宋" w:hAnsi="仿宋" w:eastAsia="仿宋" w:cs="仿宋"/>
          <w:b w:val="0"/>
          <w:bCs w:val="0"/>
          <w:color w:val="auto"/>
          <w:sz w:val="30"/>
          <w:szCs w:val="30"/>
          <w:highlight w:val="none"/>
          <w:lang w:val="en-US" w:eastAsia="zh-CN"/>
        </w:rPr>
        <w:t>经</w:t>
      </w:r>
      <w:r>
        <w:rPr>
          <w:rFonts w:hint="eastAsia" w:ascii="仿宋" w:hAnsi="仿宋" w:eastAsia="仿宋" w:cs="仿宋"/>
          <w:b w:val="0"/>
          <w:bCs w:val="0"/>
          <w:color w:val="auto"/>
          <w:sz w:val="30"/>
          <w:szCs w:val="30"/>
          <w:highlight w:val="none"/>
          <w:u w:val="none"/>
          <w:lang w:val="en-US" w:eastAsia="zh-CN"/>
        </w:rPr>
        <w:t>“</w:t>
      </w:r>
      <w:r>
        <w:rPr>
          <w:rFonts w:hint="eastAsia" w:ascii="仿宋" w:hAnsi="仿宋" w:eastAsia="仿宋" w:cs="仿宋"/>
          <w:b w:val="0"/>
          <w:bCs w:val="0"/>
          <w:color w:val="auto"/>
          <w:sz w:val="30"/>
          <w:szCs w:val="30"/>
          <w:highlight w:val="none"/>
          <w:lang w:val="en-US" w:eastAsia="zh-CN"/>
        </w:rPr>
        <w:t>密闭罩+屋顶罩+覆膜滤料布袋</w:t>
      </w:r>
      <w:r>
        <w:rPr>
          <w:rFonts w:hint="eastAsia" w:ascii="仿宋" w:hAnsi="仿宋" w:eastAsia="仿宋" w:cs="仿宋"/>
          <w:b w:val="0"/>
          <w:bCs w:val="0"/>
          <w:color w:val="auto"/>
          <w:sz w:val="30"/>
          <w:szCs w:val="30"/>
          <w:highlight w:val="none"/>
          <w:u w:val="none"/>
          <w:lang w:val="en-US" w:eastAsia="zh-CN"/>
        </w:rPr>
        <w:t>”收集和处理后由1个排气筒排放。</w:t>
      </w:r>
    </w:p>
    <w:p w14:paraId="25A63B7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LF精炼炉</w:t>
      </w:r>
      <w:r>
        <w:rPr>
          <w:rFonts w:hint="eastAsia" w:ascii="仿宋" w:hAnsi="仿宋" w:eastAsia="仿宋" w:cs="仿宋"/>
          <w:b w:val="0"/>
          <w:bCs w:val="0"/>
          <w:color w:val="auto"/>
          <w:sz w:val="30"/>
          <w:szCs w:val="30"/>
          <w:highlight w:val="none"/>
          <w:lang w:val="en-US" w:eastAsia="zh-CN"/>
        </w:rPr>
        <w:t>半密罩收集废气、高位料仓集气罩收集废气、钢包热修集气罩收集废气、中包倾翻、电炉拆炉衬、钢包拆包各集气罩收集废气统一进入一套布袋除尘器处理</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u w:val="none"/>
          <w:lang w:val="en-US" w:eastAsia="zh-CN"/>
        </w:rPr>
        <w:t>处理后由1个排气筒排放。</w:t>
      </w:r>
    </w:p>
    <w:p w14:paraId="07752AE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中包倾翻、电炉拆炉衬、钢包拆包等产尘点分别设置移动集气罩，</w:t>
      </w:r>
      <w:r>
        <w:rPr>
          <w:rFonts w:hint="eastAsia" w:ascii="仿宋" w:hAnsi="仿宋" w:eastAsia="仿宋" w:cs="仿宋"/>
          <w:b w:val="0"/>
          <w:bCs w:val="0"/>
          <w:color w:val="auto"/>
          <w:sz w:val="30"/>
          <w:szCs w:val="30"/>
          <w:highlight w:val="none"/>
          <w:lang w:val="en-US" w:eastAsia="zh-CN"/>
        </w:rPr>
        <w:t>收集废气统一进入一套布袋除尘器处理</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b w:val="0"/>
          <w:bCs w:val="0"/>
          <w:color w:val="auto"/>
          <w:sz w:val="30"/>
          <w:szCs w:val="30"/>
          <w:highlight w:val="none"/>
          <w:u w:val="none"/>
          <w:lang w:val="en-US" w:eastAsia="zh-CN"/>
        </w:rPr>
        <w:t>处理后由1个排气筒排放。</w:t>
      </w:r>
    </w:p>
    <w:p w14:paraId="4931AA0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rPr>
        <w:t>（</w:t>
      </w:r>
      <w:r>
        <w:rPr>
          <w:rFonts w:hint="eastAsia" w:ascii="仿宋" w:hAnsi="仿宋" w:eastAsia="仿宋" w:cs="仿宋"/>
          <w:b w:val="0"/>
          <w:bCs w:val="0"/>
          <w:color w:val="auto"/>
          <w:sz w:val="30"/>
          <w:szCs w:val="30"/>
          <w:highlight w:val="none"/>
          <w:u w:val="none"/>
          <w:lang w:val="en-US" w:eastAsia="zh-CN"/>
        </w:rPr>
        <w:t>2</w:t>
      </w:r>
      <w:r>
        <w:rPr>
          <w:rFonts w:hint="eastAsia" w:ascii="仿宋" w:hAnsi="仿宋" w:eastAsia="仿宋" w:cs="仿宋"/>
          <w:b w:val="0"/>
          <w:bCs w:val="0"/>
          <w:color w:val="auto"/>
          <w:sz w:val="30"/>
          <w:szCs w:val="30"/>
          <w:highlight w:val="none"/>
          <w:u w:val="none"/>
        </w:rPr>
        <w:t>）</w:t>
      </w:r>
      <w:r>
        <w:rPr>
          <w:rFonts w:hint="eastAsia" w:ascii="仿宋" w:hAnsi="仿宋" w:eastAsia="仿宋" w:cs="仿宋"/>
          <w:b w:val="0"/>
          <w:bCs w:val="0"/>
          <w:color w:val="auto"/>
          <w:sz w:val="30"/>
          <w:szCs w:val="30"/>
          <w:highlight w:val="none"/>
          <w:u w:val="none"/>
          <w:lang w:val="en-US" w:eastAsia="zh-CN"/>
        </w:rPr>
        <w:t>轧钢</w:t>
      </w:r>
      <w:r>
        <w:rPr>
          <w:rFonts w:hint="eastAsia" w:ascii="仿宋" w:hAnsi="仿宋" w:eastAsia="仿宋" w:cs="仿宋"/>
          <w:b w:val="0"/>
          <w:bCs w:val="0"/>
          <w:color w:val="auto"/>
          <w:sz w:val="30"/>
          <w:szCs w:val="30"/>
          <w:highlight w:val="none"/>
          <w:u w:val="none"/>
        </w:rPr>
        <w:t>工序</w:t>
      </w:r>
    </w:p>
    <w:p w14:paraId="21D0DE4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薄板</w:t>
      </w:r>
      <w:r>
        <w:rPr>
          <w:rFonts w:hint="eastAsia" w:ascii="仿宋" w:hAnsi="仿宋" w:eastAsia="仿宋" w:cs="仿宋"/>
          <w:b w:val="0"/>
          <w:bCs w:val="0"/>
          <w:color w:val="auto"/>
          <w:sz w:val="30"/>
          <w:szCs w:val="30"/>
          <w:highlight w:val="none"/>
          <w:u w:val="none"/>
        </w:rPr>
        <w:t>加热炉</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lang w:val="en-US" w:eastAsia="zh-CN"/>
        </w:rPr>
        <w:t>以天然气</w:t>
      </w:r>
      <w:r>
        <w:rPr>
          <w:rFonts w:hint="eastAsia" w:ascii="仿宋" w:hAnsi="仿宋" w:eastAsia="仿宋" w:cs="仿宋"/>
          <w:b w:val="0"/>
          <w:bCs w:val="0"/>
          <w:color w:val="auto"/>
          <w:sz w:val="30"/>
          <w:szCs w:val="30"/>
          <w:highlight w:val="none"/>
          <w:u w:val="none"/>
        </w:rPr>
        <w:t>为燃料</w:t>
      </w:r>
      <w:r>
        <w:rPr>
          <w:rFonts w:hint="eastAsia" w:ascii="仿宋" w:hAnsi="仿宋" w:eastAsia="仿宋" w:cs="仿宋"/>
          <w:b w:val="0"/>
          <w:bCs w:val="0"/>
          <w:color w:val="auto"/>
          <w:sz w:val="30"/>
          <w:szCs w:val="30"/>
          <w:highlight w:val="none"/>
          <w:u w:val="none"/>
          <w:lang w:eastAsia="zh-CN"/>
        </w:rPr>
        <w:t>）</w:t>
      </w:r>
      <w:r>
        <w:rPr>
          <w:rFonts w:hint="eastAsia" w:ascii="仿宋" w:hAnsi="仿宋" w:eastAsia="仿宋" w:cs="仿宋"/>
          <w:b w:val="0"/>
          <w:bCs w:val="0"/>
          <w:color w:val="auto"/>
          <w:sz w:val="30"/>
          <w:szCs w:val="30"/>
          <w:highlight w:val="none"/>
          <w:u w:val="none"/>
        </w:rPr>
        <w:t>采用低氮燃烧，烟气</w:t>
      </w:r>
      <w:r>
        <w:rPr>
          <w:rFonts w:hint="eastAsia" w:ascii="仿宋" w:hAnsi="仿宋" w:eastAsia="仿宋" w:cs="仿宋"/>
          <w:b w:val="0"/>
          <w:bCs w:val="0"/>
          <w:color w:val="auto"/>
          <w:sz w:val="30"/>
          <w:szCs w:val="30"/>
          <w:highlight w:val="none"/>
          <w:u w:val="none"/>
          <w:lang w:val="en-US" w:eastAsia="zh-CN"/>
        </w:rPr>
        <w:t>由1个</w:t>
      </w:r>
      <w:r>
        <w:rPr>
          <w:rFonts w:hint="eastAsia" w:ascii="仿宋" w:hAnsi="仿宋" w:eastAsia="仿宋" w:cs="仿宋"/>
          <w:b w:val="0"/>
          <w:bCs w:val="0"/>
          <w:color w:val="auto"/>
          <w:sz w:val="30"/>
          <w:szCs w:val="30"/>
          <w:highlight w:val="none"/>
          <w:u w:val="none"/>
        </w:rPr>
        <w:t>排气筒排放</w:t>
      </w:r>
      <w:r>
        <w:rPr>
          <w:rFonts w:hint="eastAsia" w:ascii="仿宋" w:hAnsi="仿宋" w:eastAsia="仿宋" w:cs="仿宋"/>
          <w:b w:val="0"/>
          <w:bCs w:val="0"/>
          <w:color w:val="auto"/>
          <w:sz w:val="30"/>
          <w:szCs w:val="30"/>
          <w:highlight w:val="none"/>
          <w:u w:val="none"/>
          <w:lang w:val="en-US" w:eastAsia="zh-CN"/>
        </w:rPr>
        <w:t>；精轧废气经配套的“塑烧板除尘器”处理后由1个排气筒排放。</w:t>
      </w:r>
    </w:p>
    <w:p w14:paraId="6435339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型材轧钢的精轧废气经配套的“塑烧板除尘器”处理后由1个排气筒排放。</w:t>
      </w:r>
    </w:p>
    <w:p w14:paraId="4A24FC4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炼钢工序废气</w:t>
      </w:r>
      <w:r>
        <w:rPr>
          <w:rFonts w:hint="eastAsia" w:ascii="仿宋" w:hAnsi="仿宋" w:eastAsia="仿宋" w:cs="仿宋"/>
          <w:b w:val="0"/>
          <w:bCs w:val="0"/>
          <w:color w:val="auto"/>
          <w:sz w:val="30"/>
          <w:szCs w:val="30"/>
          <w:highlight w:val="none"/>
          <w:u w:val="none"/>
        </w:rPr>
        <w:t>中颗粒物排放浓度均满足《关于推进实施钢铁行业超低排放的意见》（环大气〔2019〕35号）中“钢铁企业超低排放指标限值”要求。</w:t>
      </w:r>
      <w:r>
        <w:rPr>
          <w:rFonts w:hint="eastAsia" w:ascii="仿宋" w:hAnsi="仿宋" w:eastAsia="仿宋" w:cs="仿宋"/>
          <w:b w:val="0"/>
          <w:bCs w:val="0"/>
          <w:color w:val="auto"/>
          <w:sz w:val="30"/>
          <w:szCs w:val="30"/>
          <w:highlight w:val="none"/>
          <w:u w:val="none"/>
          <w:lang w:val="en-US" w:eastAsia="zh-CN"/>
        </w:rPr>
        <w:t>二噁英排放浓度满足《炼钢工业大气污染物排放标准》（GB28664-2012）表2排放限值要求。</w:t>
      </w:r>
    </w:p>
    <w:p w14:paraId="33765AD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轧钢热处理炉</w:t>
      </w:r>
      <w:r>
        <w:rPr>
          <w:rFonts w:hint="eastAsia" w:ascii="仿宋" w:hAnsi="仿宋" w:eastAsia="仿宋" w:cs="仿宋"/>
          <w:b w:val="0"/>
          <w:bCs w:val="0"/>
          <w:color w:val="auto"/>
          <w:sz w:val="30"/>
          <w:szCs w:val="30"/>
          <w:highlight w:val="none"/>
          <w:u w:val="none"/>
        </w:rPr>
        <w:t>外排废气颗粒物、SO</w:t>
      </w:r>
      <w:r>
        <w:rPr>
          <w:rFonts w:hint="eastAsia" w:ascii="仿宋" w:hAnsi="仿宋" w:eastAsia="仿宋" w:cs="仿宋"/>
          <w:b w:val="0"/>
          <w:bCs w:val="0"/>
          <w:color w:val="auto"/>
          <w:sz w:val="30"/>
          <w:szCs w:val="30"/>
          <w:highlight w:val="none"/>
          <w:u w:val="none"/>
          <w:vertAlign w:val="subscript"/>
        </w:rPr>
        <w:t>2</w:t>
      </w:r>
      <w:r>
        <w:rPr>
          <w:rFonts w:hint="eastAsia" w:ascii="仿宋" w:hAnsi="仿宋" w:eastAsia="仿宋" w:cs="仿宋"/>
          <w:b w:val="0"/>
          <w:bCs w:val="0"/>
          <w:color w:val="auto"/>
          <w:sz w:val="30"/>
          <w:szCs w:val="30"/>
          <w:highlight w:val="none"/>
          <w:u w:val="none"/>
        </w:rPr>
        <w:t>、NOx排放浓度满足《关于推进实施钢铁行业超低排放的意见》（环大气〔2019〕35号）中“钢铁企业超低排放指标限值”要求。</w:t>
      </w:r>
      <w:r>
        <w:rPr>
          <w:rFonts w:hint="eastAsia" w:ascii="仿宋" w:hAnsi="仿宋" w:eastAsia="仿宋" w:cs="仿宋"/>
          <w:b w:val="0"/>
          <w:bCs w:val="0"/>
          <w:color w:val="auto"/>
          <w:sz w:val="30"/>
          <w:szCs w:val="30"/>
          <w:highlight w:val="none"/>
          <w:u w:val="none"/>
          <w:lang w:val="en-US" w:eastAsia="zh-CN"/>
        </w:rPr>
        <w:t>轧机颗粒物满足《轧钢工业大气污染物排放标准》（GB28665-2012）表2标准及修改单要求。</w:t>
      </w:r>
    </w:p>
    <w:p w14:paraId="4B1F6DF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根据《</w:t>
      </w:r>
      <w:r>
        <w:rPr>
          <w:rFonts w:hint="eastAsia" w:ascii="仿宋" w:hAnsi="仿宋" w:eastAsia="仿宋" w:cs="仿宋"/>
          <w:b w:val="0"/>
          <w:bCs w:val="0"/>
          <w:color w:val="auto"/>
          <w:sz w:val="30"/>
          <w:szCs w:val="30"/>
          <w:highlight w:val="none"/>
          <w:u w:val="none"/>
          <w:lang w:eastAsia="zh-CN"/>
        </w:rPr>
        <w:t>云南玉溪钢铁集团振飞钢铁有限公司产能置换升级年产75万吨普钢项目</w:t>
      </w:r>
      <w:r>
        <w:rPr>
          <w:rFonts w:hint="eastAsia" w:ascii="仿宋" w:hAnsi="仿宋" w:eastAsia="仿宋" w:cs="仿宋"/>
          <w:b w:val="0"/>
          <w:bCs w:val="0"/>
          <w:color w:val="auto"/>
          <w:sz w:val="30"/>
          <w:szCs w:val="30"/>
          <w:highlight w:val="none"/>
          <w:u w:val="none"/>
          <w:lang w:val="en-US" w:eastAsia="zh-CN"/>
        </w:rPr>
        <w:t>环境影响报告书》核算，产能置换升级项目</w:t>
      </w:r>
      <w:r>
        <w:rPr>
          <w:rFonts w:hint="eastAsia" w:ascii="仿宋" w:hAnsi="仿宋" w:eastAsia="仿宋" w:cs="仿宋"/>
          <w:b w:val="0"/>
          <w:bCs w:val="0"/>
          <w:color w:val="auto"/>
          <w:sz w:val="30"/>
          <w:szCs w:val="30"/>
          <w:highlight w:val="none"/>
          <w:u w:val="none"/>
        </w:rPr>
        <w:t>排放情况：</w:t>
      </w:r>
      <w:r>
        <w:rPr>
          <w:rFonts w:hint="eastAsia" w:ascii="仿宋" w:hAnsi="仿宋" w:eastAsia="仿宋" w:cs="仿宋"/>
          <w:b w:val="0"/>
          <w:bCs w:val="0"/>
          <w:color w:val="auto"/>
          <w:kern w:val="2"/>
          <w:sz w:val="30"/>
          <w:szCs w:val="30"/>
          <w:highlight w:val="none"/>
          <w:lang w:val="en-US" w:eastAsia="zh-CN" w:bidi="ar-SA"/>
        </w:rPr>
        <w:t>有组织颗粒物排放量为61.62t/a、SO</w:t>
      </w:r>
      <w:r>
        <w:rPr>
          <w:rFonts w:hint="eastAsia" w:ascii="仿宋" w:hAnsi="仿宋" w:eastAsia="仿宋" w:cs="仿宋"/>
          <w:b w:val="0"/>
          <w:bCs w:val="0"/>
          <w:color w:val="auto"/>
          <w:kern w:val="2"/>
          <w:sz w:val="30"/>
          <w:szCs w:val="30"/>
          <w:highlight w:val="none"/>
          <w:vertAlign w:val="subscript"/>
          <w:lang w:val="en-US" w:eastAsia="zh-CN" w:bidi="ar-SA"/>
        </w:rPr>
        <w:t>2</w:t>
      </w:r>
      <w:r>
        <w:rPr>
          <w:rFonts w:hint="eastAsia" w:ascii="仿宋" w:hAnsi="仿宋" w:eastAsia="仿宋" w:cs="仿宋"/>
          <w:b w:val="0"/>
          <w:bCs w:val="0"/>
          <w:color w:val="auto"/>
          <w:kern w:val="2"/>
          <w:sz w:val="30"/>
          <w:szCs w:val="30"/>
          <w:highlight w:val="none"/>
          <w:lang w:val="en-US" w:eastAsia="zh-CN" w:bidi="ar-SA"/>
        </w:rPr>
        <w:t>排放量为0.03t/a、NO</w:t>
      </w:r>
      <w:r>
        <w:rPr>
          <w:rFonts w:hint="eastAsia" w:ascii="仿宋" w:hAnsi="仿宋" w:eastAsia="仿宋" w:cs="仿宋"/>
          <w:b w:val="0"/>
          <w:bCs w:val="0"/>
          <w:color w:val="auto"/>
          <w:kern w:val="2"/>
          <w:sz w:val="30"/>
          <w:szCs w:val="30"/>
          <w:highlight w:val="none"/>
          <w:vertAlign w:val="subscript"/>
          <w:lang w:val="en-US" w:eastAsia="zh-CN" w:bidi="ar-SA"/>
        </w:rPr>
        <w:t>x</w:t>
      </w:r>
      <w:r>
        <w:rPr>
          <w:rFonts w:hint="eastAsia" w:ascii="仿宋" w:hAnsi="仿宋" w:eastAsia="仿宋" w:cs="仿宋"/>
          <w:b w:val="0"/>
          <w:bCs w:val="0"/>
          <w:color w:val="auto"/>
          <w:kern w:val="2"/>
          <w:sz w:val="30"/>
          <w:szCs w:val="30"/>
          <w:highlight w:val="none"/>
          <w:lang w:val="en-US" w:eastAsia="zh-CN" w:bidi="ar-SA"/>
        </w:rPr>
        <w:t>排放量为7.63t/a。</w:t>
      </w:r>
    </w:p>
    <w:p w14:paraId="083F9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3.4.2无组织排放</w:t>
      </w:r>
    </w:p>
    <w:p w14:paraId="2AD4B0C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项目拟采用符合《关于推进实施钢铁行业超低排放的意见》（环大气〔2019〕35号）《关于印发〈工业炉窑大气污染综合治理方案〉的通知》（环大气〔2019〕56号）《炼钢工程设计规范》（GB50439-2015）《钢铁工业环境保护设计规范》（GB 504</w:t>
      </w:r>
      <w:r>
        <w:rPr>
          <w:rFonts w:hint="eastAsia" w:ascii="仿宋" w:hAnsi="仿宋" w:eastAsia="仿宋" w:cs="仿宋"/>
          <w:b w:val="0"/>
          <w:bCs w:val="0"/>
          <w:color w:val="auto"/>
          <w:sz w:val="30"/>
          <w:szCs w:val="30"/>
          <w:highlight w:val="none"/>
          <w:u w:val="none"/>
          <w:lang w:val="en-US" w:eastAsia="zh-CN"/>
        </w:rPr>
        <w:t>0</w:t>
      </w:r>
      <w:r>
        <w:rPr>
          <w:rFonts w:hint="eastAsia" w:ascii="仿宋" w:hAnsi="仿宋" w:eastAsia="仿宋" w:cs="仿宋"/>
          <w:b w:val="0"/>
          <w:bCs w:val="0"/>
          <w:color w:val="auto"/>
          <w:sz w:val="30"/>
          <w:szCs w:val="30"/>
          <w:highlight w:val="none"/>
          <w:u w:val="none"/>
          <w:lang w:val="en-US" w:eastAsia="zh-CN"/>
        </w:rPr>
        <w:t>6-2017</w:t>
      </w:r>
      <w:r>
        <w:rPr>
          <w:rFonts w:hint="eastAsia" w:ascii="仿宋" w:hAnsi="仿宋" w:eastAsia="仿宋" w:cs="仿宋"/>
          <w:b w:val="0"/>
          <w:bCs w:val="0"/>
          <w:color w:val="auto"/>
          <w:sz w:val="30"/>
          <w:szCs w:val="30"/>
          <w:highlight w:val="none"/>
          <w:u w:val="none"/>
          <w:lang w:val="en-US" w:eastAsia="zh-CN"/>
        </w:rPr>
        <w:t>）《排污许可证申请与核发技术规范 钢铁工业》（HJ846-2017）等文件要求的无组织控制措施，因此，</w:t>
      </w:r>
      <w:r>
        <w:rPr>
          <w:rFonts w:hint="eastAsia" w:ascii="仿宋" w:hAnsi="仿宋" w:eastAsia="仿宋" w:cs="仿宋"/>
          <w:b w:val="0"/>
          <w:bCs w:val="0"/>
          <w:color w:val="auto"/>
          <w:kern w:val="2"/>
          <w:sz w:val="30"/>
          <w:szCs w:val="30"/>
          <w:highlight w:val="none"/>
          <w:lang w:val="en-US" w:eastAsia="zh-CN" w:bidi="ar-SA"/>
        </w:rPr>
        <w:t>无组织颗粒物排放量为26.1t/a、无组织SO</w:t>
      </w:r>
      <w:r>
        <w:rPr>
          <w:rFonts w:hint="eastAsia" w:ascii="仿宋" w:hAnsi="仿宋" w:eastAsia="仿宋" w:cs="仿宋"/>
          <w:b w:val="0"/>
          <w:bCs w:val="0"/>
          <w:color w:val="auto"/>
          <w:kern w:val="2"/>
          <w:sz w:val="30"/>
          <w:szCs w:val="30"/>
          <w:highlight w:val="none"/>
          <w:vertAlign w:val="subscript"/>
          <w:lang w:val="en-US" w:eastAsia="zh-CN" w:bidi="ar-SA"/>
        </w:rPr>
        <w:t>2</w:t>
      </w:r>
      <w:r>
        <w:rPr>
          <w:rFonts w:hint="eastAsia" w:ascii="仿宋" w:hAnsi="仿宋" w:eastAsia="仿宋" w:cs="仿宋"/>
          <w:b w:val="0"/>
          <w:bCs w:val="0"/>
          <w:color w:val="auto"/>
          <w:kern w:val="2"/>
          <w:sz w:val="30"/>
          <w:szCs w:val="30"/>
          <w:highlight w:val="none"/>
          <w:lang w:val="en-US" w:eastAsia="zh-CN" w:bidi="ar-SA"/>
        </w:rPr>
        <w:t>排放量为</w:t>
      </w:r>
      <w:r>
        <w:rPr>
          <w:rFonts w:hint="eastAsia" w:ascii="仿宋" w:hAnsi="仿宋" w:eastAsia="仿宋" w:cs="仿宋"/>
          <w:b w:val="0"/>
          <w:bCs w:val="0"/>
          <w:color w:val="auto"/>
          <w:sz w:val="30"/>
          <w:szCs w:val="30"/>
          <w:highlight w:val="none"/>
          <w:lang w:val="en-US" w:eastAsia="zh-CN"/>
        </w:rPr>
        <w:t>0.02</w:t>
      </w:r>
      <w:r>
        <w:rPr>
          <w:rFonts w:hint="eastAsia" w:ascii="仿宋" w:hAnsi="仿宋" w:eastAsia="仿宋" w:cs="仿宋"/>
          <w:b w:val="0"/>
          <w:bCs w:val="0"/>
          <w:color w:val="auto"/>
          <w:kern w:val="2"/>
          <w:sz w:val="30"/>
          <w:szCs w:val="30"/>
          <w:highlight w:val="none"/>
          <w:lang w:val="en-US" w:eastAsia="zh-CN" w:bidi="ar-SA"/>
        </w:rPr>
        <w:t>t/a、无组织NO</w:t>
      </w:r>
      <w:r>
        <w:rPr>
          <w:rFonts w:hint="eastAsia" w:ascii="仿宋" w:hAnsi="仿宋" w:eastAsia="仿宋" w:cs="仿宋"/>
          <w:b w:val="0"/>
          <w:bCs w:val="0"/>
          <w:color w:val="auto"/>
          <w:kern w:val="2"/>
          <w:sz w:val="30"/>
          <w:szCs w:val="30"/>
          <w:highlight w:val="none"/>
          <w:vertAlign w:val="subscript"/>
          <w:lang w:val="en-US" w:eastAsia="zh-CN" w:bidi="ar-SA"/>
        </w:rPr>
        <w:t>x</w:t>
      </w:r>
      <w:r>
        <w:rPr>
          <w:rFonts w:hint="eastAsia" w:ascii="仿宋" w:hAnsi="仿宋" w:eastAsia="仿宋" w:cs="仿宋"/>
          <w:b w:val="0"/>
          <w:bCs w:val="0"/>
          <w:color w:val="auto"/>
          <w:kern w:val="2"/>
          <w:sz w:val="30"/>
          <w:szCs w:val="30"/>
          <w:highlight w:val="none"/>
          <w:lang w:val="en-US" w:eastAsia="zh-CN" w:bidi="ar-SA"/>
        </w:rPr>
        <w:t>排放量为</w:t>
      </w:r>
      <w:r>
        <w:rPr>
          <w:rFonts w:hint="eastAsia" w:ascii="仿宋" w:hAnsi="仿宋" w:eastAsia="仿宋" w:cs="仿宋"/>
          <w:b w:val="0"/>
          <w:bCs w:val="0"/>
          <w:color w:val="auto"/>
          <w:sz w:val="30"/>
          <w:szCs w:val="30"/>
          <w:highlight w:val="none"/>
          <w:lang w:val="en-US" w:eastAsia="zh-CN"/>
        </w:rPr>
        <w:t>4.25</w:t>
      </w:r>
      <w:r>
        <w:rPr>
          <w:rFonts w:hint="eastAsia" w:ascii="仿宋" w:hAnsi="仿宋" w:eastAsia="仿宋" w:cs="仿宋"/>
          <w:b w:val="0"/>
          <w:bCs w:val="0"/>
          <w:color w:val="auto"/>
          <w:kern w:val="2"/>
          <w:sz w:val="30"/>
          <w:szCs w:val="30"/>
          <w:highlight w:val="none"/>
          <w:lang w:val="en-US" w:eastAsia="zh-CN" w:bidi="ar-SA"/>
        </w:rPr>
        <w:t>t/a。</w:t>
      </w:r>
    </w:p>
    <w:p w14:paraId="2595B2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3.4.3排放量小计</w:t>
      </w:r>
    </w:p>
    <w:p w14:paraId="60390C94">
      <w:pPr>
        <w:jc w:val="center"/>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表2 </w:t>
      </w:r>
      <w:r>
        <w:rPr>
          <w:rFonts w:hint="eastAsia" w:ascii="仿宋" w:hAnsi="仿宋" w:eastAsia="仿宋" w:cs="仿宋"/>
          <w:b w:val="0"/>
          <w:bCs w:val="0"/>
          <w:color w:val="auto"/>
          <w:sz w:val="21"/>
          <w:szCs w:val="21"/>
          <w:highlight w:val="none"/>
          <w:u w:val="none"/>
          <w:lang w:val="en-US" w:eastAsia="zh-CN"/>
        </w:rPr>
        <w:t>产能置换</w:t>
      </w:r>
      <w:r>
        <w:rPr>
          <w:rFonts w:hint="eastAsia" w:ascii="仿宋" w:hAnsi="仿宋" w:eastAsia="仿宋" w:cs="仿宋"/>
          <w:b w:val="0"/>
          <w:bCs w:val="0"/>
          <w:color w:val="auto"/>
          <w:sz w:val="21"/>
          <w:szCs w:val="21"/>
          <w:highlight w:val="none"/>
          <w:u w:val="none"/>
          <w:lang w:val="en-US" w:eastAsia="zh-CN"/>
        </w:rPr>
        <w:t>升级后项目排放量表  单位：t/a</w:t>
      </w:r>
    </w:p>
    <w:tbl>
      <w:tblPr>
        <w:tblStyle w:val="13"/>
        <w:tblW w:w="8528" w:type="dxa"/>
        <w:jc w:val="center"/>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515"/>
        <w:gridCol w:w="1771"/>
        <w:gridCol w:w="4043"/>
      </w:tblGrid>
      <w:tr w14:paraId="474D7496">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vAlign w:val="center"/>
          </w:tcPr>
          <w:p w14:paraId="646B3679">
            <w:pPr>
              <w:widowControl/>
              <w:spacing w:line="280" w:lineRule="exact"/>
              <w:jc w:val="center"/>
              <w:textAlignment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序号</w:t>
            </w:r>
          </w:p>
        </w:tc>
        <w:tc>
          <w:tcPr>
            <w:tcW w:w="3286" w:type="dxa"/>
            <w:gridSpan w:val="2"/>
            <w:tcBorders>
              <w:top w:val="single" w:color="auto" w:sz="4" w:space="0"/>
              <w:left w:val="nil"/>
              <w:bottom w:val="single" w:color="auto" w:sz="4" w:space="0"/>
              <w:right w:val="single" w:color="auto" w:sz="4" w:space="0"/>
            </w:tcBorders>
            <w:vAlign w:val="center"/>
          </w:tcPr>
          <w:p w14:paraId="6A4AFBF4">
            <w:pPr>
              <w:widowControl/>
              <w:spacing w:line="280" w:lineRule="exact"/>
              <w:jc w:val="center"/>
              <w:textAlignment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污染物</w:t>
            </w:r>
          </w:p>
        </w:tc>
        <w:tc>
          <w:tcPr>
            <w:tcW w:w="4043" w:type="dxa"/>
            <w:tcBorders>
              <w:top w:val="single" w:color="auto" w:sz="4" w:space="0"/>
              <w:left w:val="nil"/>
              <w:bottom w:val="single" w:color="auto" w:sz="4" w:space="0"/>
              <w:right w:val="nil"/>
            </w:tcBorders>
            <w:vAlign w:val="center"/>
          </w:tcPr>
          <w:p w14:paraId="3EF9A247">
            <w:pPr>
              <w:widowControl/>
              <w:spacing w:line="280" w:lineRule="exact"/>
              <w:jc w:val="center"/>
              <w:textAlignment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年排放量</w:t>
            </w:r>
          </w:p>
        </w:tc>
      </w:tr>
      <w:tr w14:paraId="195AAB2A">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vAlign w:val="center"/>
          </w:tcPr>
          <w:p w14:paraId="3330E336">
            <w:pPr>
              <w:widowControl/>
              <w:spacing w:line="280" w:lineRule="exact"/>
              <w:jc w:val="center"/>
              <w:textAlignment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1</w:t>
            </w:r>
          </w:p>
        </w:tc>
        <w:tc>
          <w:tcPr>
            <w:tcW w:w="1515" w:type="dxa"/>
            <w:vMerge w:val="restart"/>
            <w:tcBorders>
              <w:top w:val="single" w:color="auto" w:sz="4" w:space="0"/>
              <w:left w:val="nil"/>
              <w:right w:val="single" w:color="auto" w:sz="4" w:space="0"/>
            </w:tcBorders>
            <w:vAlign w:val="center"/>
          </w:tcPr>
          <w:p w14:paraId="7745D35A">
            <w:pPr>
              <w:widowControl/>
              <w:spacing w:line="280" w:lineRule="exact"/>
              <w:jc w:val="center"/>
              <w:textAlignment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有组织</w:t>
            </w:r>
          </w:p>
        </w:tc>
        <w:tc>
          <w:tcPr>
            <w:tcW w:w="1771" w:type="dxa"/>
            <w:tcBorders>
              <w:top w:val="single" w:color="auto" w:sz="4" w:space="0"/>
              <w:left w:val="single" w:color="auto" w:sz="4" w:space="0"/>
              <w:bottom w:val="single" w:color="auto" w:sz="4" w:space="0"/>
              <w:right w:val="single" w:color="auto" w:sz="4" w:space="0"/>
            </w:tcBorders>
            <w:vAlign w:val="center"/>
          </w:tcPr>
          <w:p w14:paraId="569DA11C">
            <w:pPr>
              <w:widowControl/>
              <w:jc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颗粒物</w:t>
            </w:r>
          </w:p>
        </w:tc>
        <w:tc>
          <w:tcPr>
            <w:tcW w:w="4043" w:type="dxa"/>
            <w:tcBorders>
              <w:top w:val="single" w:color="auto" w:sz="4" w:space="0"/>
              <w:left w:val="nil"/>
              <w:bottom w:val="single" w:color="auto" w:sz="4" w:space="0"/>
              <w:right w:val="nil"/>
            </w:tcBorders>
            <w:shd w:val="clear" w:color="auto" w:fill="auto"/>
            <w:vAlign w:val="center"/>
          </w:tcPr>
          <w:p w14:paraId="6E2D396A">
            <w:pPr>
              <w:widowControl/>
              <w:jc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rPr>
              <w:t>61.62</w:t>
            </w:r>
          </w:p>
        </w:tc>
      </w:tr>
      <w:tr w14:paraId="0F4EDCC4">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vAlign w:val="center"/>
          </w:tcPr>
          <w:p w14:paraId="22475272">
            <w:pPr>
              <w:widowControl/>
              <w:spacing w:line="280" w:lineRule="exact"/>
              <w:jc w:val="center"/>
              <w:textAlignment w:val="center"/>
              <w:rPr>
                <w:rFonts w:hint="default" w:ascii="仿宋" w:hAnsi="仿宋" w:eastAsia="仿宋" w:cs="仿宋"/>
                <w:b w:val="0"/>
                <w:bCs w:val="0"/>
                <w:color w:val="auto"/>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2</w:t>
            </w:r>
          </w:p>
        </w:tc>
        <w:tc>
          <w:tcPr>
            <w:tcW w:w="1515" w:type="dxa"/>
            <w:vMerge w:val="continue"/>
            <w:tcBorders>
              <w:left w:val="nil"/>
              <w:right w:val="single" w:color="auto" w:sz="4" w:space="0"/>
            </w:tcBorders>
            <w:vAlign w:val="center"/>
          </w:tcPr>
          <w:p w14:paraId="74A75EA9">
            <w:pPr>
              <w:widowControl/>
              <w:spacing w:line="280" w:lineRule="exact"/>
              <w:jc w:val="center"/>
              <w:textAlignment w:val="center"/>
              <w:rPr>
                <w:rFonts w:hint="eastAsia" w:ascii="仿宋" w:hAnsi="仿宋" w:eastAsia="仿宋" w:cs="仿宋"/>
                <w:b w:val="0"/>
                <w:bCs w:val="0"/>
                <w:color w:val="auto"/>
                <w:sz w:val="18"/>
                <w:szCs w:val="18"/>
                <w:highlight w:val="none"/>
                <w:lang w:bidi="ar"/>
              </w:rPr>
            </w:pP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084533DE">
            <w:pPr>
              <w:widowControl/>
              <w:jc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bidi="ar"/>
              </w:rPr>
              <w:t>SO</w:t>
            </w:r>
            <w:r>
              <w:rPr>
                <w:rFonts w:hint="eastAsia" w:ascii="仿宋" w:hAnsi="仿宋" w:eastAsia="仿宋" w:cs="仿宋"/>
                <w:b w:val="0"/>
                <w:bCs w:val="0"/>
                <w:color w:val="auto"/>
                <w:sz w:val="18"/>
                <w:szCs w:val="18"/>
                <w:highlight w:val="none"/>
                <w:vertAlign w:val="subscript"/>
                <w:lang w:bidi="ar"/>
              </w:rPr>
              <w:t>2</w:t>
            </w:r>
          </w:p>
        </w:tc>
        <w:tc>
          <w:tcPr>
            <w:tcW w:w="4043" w:type="dxa"/>
            <w:tcBorders>
              <w:top w:val="single" w:color="auto" w:sz="4" w:space="0"/>
              <w:left w:val="nil"/>
              <w:bottom w:val="single" w:color="auto" w:sz="4" w:space="0"/>
              <w:right w:val="nil"/>
            </w:tcBorders>
            <w:shd w:val="clear" w:color="auto" w:fill="auto"/>
            <w:vAlign w:val="center"/>
          </w:tcPr>
          <w:p w14:paraId="41B411F2">
            <w:pPr>
              <w:spacing w:before="0" w:beforeAutospacing="0" w:after="0" w:afterAutospacing="0"/>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0.03</w:t>
            </w:r>
          </w:p>
        </w:tc>
      </w:tr>
      <w:tr w14:paraId="11365CB7">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shd w:val="clear"/>
            <w:vAlign w:val="center"/>
          </w:tcPr>
          <w:p w14:paraId="0540FD86">
            <w:pPr>
              <w:widowControl/>
              <w:spacing w:line="280" w:lineRule="exact"/>
              <w:jc w:val="center"/>
              <w:textAlignment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3</w:t>
            </w:r>
          </w:p>
        </w:tc>
        <w:tc>
          <w:tcPr>
            <w:tcW w:w="1515" w:type="dxa"/>
            <w:vMerge w:val="continue"/>
            <w:tcBorders>
              <w:left w:val="nil"/>
              <w:bottom w:val="single" w:color="auto" w:sz="4" w:space="0"/>
              <w:right w:val="single" w:color="auto" w:sz="4" w:space="0"/>
            </w:tcBorders>
            <w:vAlign w:val="center"/>
          </w:tcPr>
          <w:p w14:paraId="7B646094">
            <w:pPr>
              <w:widowControl/>
              <w:spacing w:line="280" w:lineRule="exact"/>
              <w:jc w:val="center"/>
              <w:textAlignment w:val="center"/>
              <w:rPr>
                <w:rFonts w:hint="eastAsia" w:ascii="仿宋" w:hAnsi="仿宋" w:eastAsia="仿宋" w:cs="仿宋"/>
                <w:b w:val="0"/>
                <w:bCs w:val="0"/>
                <w:color w:val="auto"/>
                <w:sz w:val="18"/>
                <w:szCs w:val="18"/>
                <w:highlight w:val="none"/>
                <w:lang w:bidi="ar"/>
              </w:rPr>
            </w:pP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1BD66651">
            <w:pPr>
              <w:widowControl/>
              <w:jc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bidi="ar"/>
              </w:rPr>
              <w:t>NO</w:t>
            </w:r>
            <w:r>
              <w:rPr>
                <w:rFonts w:hint="eastAsia" w:ascii="仿宋" w:hAnsi="仿宋" w:eastAsia="仿宋" w:cs="仿宋"/>
                <w:b w:val="0"/>
                <w:bCs w:val="0"/>
                <w:color w:val="auto"/>
                <w:sz w:val="18"/>
                <w:szCs w:val="18"/>
                <w:highlight w:val="none"/>
                <w:vertAlign w:val="subscript"/>
                <w:lang w:bidi="ar"/>
              </w:rPr>
              <w:t>x</w:t>
            </w:r>
          </w:p>
        </w:tc>
        <w:tc>
          <w:tcPr>
            <w:tcW w:w="4043" w:type="dxa"/>
            <w:tcBorders>
              <w:top w:val="single" w:color="auto" w:sz="4" w:space="0"/>
              <w:left w:val="nil"/>
              <w:bottom w:val="single" w:color="auto" w:sz="4" w:space="0"/>
              <w:right w:val="nil"/>
            </w:tcBorders>
            <w:shd w:val="clear" w:color="auto" w:fill="auto"/>
            <w:vAlign w:val="top"/>
          </w:tcPr>
          <w:p w14:paraId="303A01FC">
            <w:pPr>
              <w:spacing w:before="0" w:beforeAutospacing="0" w:after="0" w:afterAutospacing="0"/>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rPr>
              <w:t>7.63</w:t>
            </w:r>
          </w:p>
        </w:tc>
      </w:tr>
      <w:tr w14:paraId="57E0B801">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shd w:val="clear"/>
            <w:vAlign w:val="center"/>
          </w:tcPr>
          <w:p w14:paraId="45A32284">
            <w:pPr>
              <w:widowControl/>
              <w:spacing w:line="280" w:lineRule="exact"/>
              <w:jc w:val="center"/>
              <w:textAlignment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4</w:t>
            </w:r>
          </w:p>
        </w:tc>
        <w:tc>
          <w:tcPr>
            <w:tcW w:w="1515" w:type="dxa"/>
            <w:vMerge w:val="restart"/>
            <w:tcBorders>
              <w:top w:val="single" w:color="auto" w:sz="4" w:space="0"/>
              <w:left w:val="nil"/>
              <w:right w:val="single" w:color="auto" w:sz="4" w:space="0"/>
            </w:tcBorders>
            <w:vAlign w:val="center"/>
          </w:tcPr>
          <w:p w14:paraId="1DB93A61">
            <w:pPr>
              <w:widowControl/>
              <w:spacing w:line="280" w:lineRule="exact"/>
              <w:jc w:val="center"/>
              <w:textAlignment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无组织</w:t>
            </w:r>
          </w:p>
        </w:tc>
        <w:tc>
          <w:tcPr>
            <w:tcW w:w="1771" w:type="dxa"/>
            <w:tcBorders>
              <w:top w:val="single" w:color="auto" w:sz="4" w:space="0"/>
              <w:left w:val="single" w:color="auto" w:sz="4" w:space="0"/>
              <w:bottom w:val="single" w:color="auto" w:sz="4" w:space="0"/>
              <w:right w:val="single" w:color="auto" w:sz="4" w:space="0"/>
            </w:tcBorders>
            <w:vAlign w:val="center"/>
          </w:tcPr>
          <w:p w14:paraId="0FEAD4E6">
            <w:pPr>
              <w:widowControl/>
              <w:spacing w:line="280" w:lineRule="exact"/>
              <w:jc w:val="center"/>
              <w:textAlignment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颗粒物</w:t>
            </w:r>
          </w:p>
        </w:tc>
        <w:tc>
          <w:tcPr>
            <w:tcW w:w="4043" w:type="dxa"/>
            <w:tcBorders>
              <w:top w:val="single" w:color="auto" w:sz="4" w:space="0"/>
              <w:left w:val="nil"/>
              <w:bottom w:val="single" w:color="auto" w:sz="4" w:space="0"/>
              <w:right w:val="nil"/>
            </w:tcBorders>
            <w:shd w:val="clear" w:color="auto" w:fill="auto"/>
            <w:vAlign w:val="center"/>
          </w:tcPr>
          <w:p w14:paraId="0F17752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kern w:val="0"/>
                <w:sz w:val="18"/>
                <w:szCs w:val="18"/>
                <w:highlight w:val="none"/>
                <w:lang w:val="en-US" w:eastAsia="zh-CN" w:bidi="ar"/>
              </w:rPr>
              <w:t>26.1</w:t>
            </w:r>
          </w:p>
        </w:tc>
      </w:tr>
      <w:tr w14:paraId="1E516026">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shd w:val="clear"/>
            <w:vAlign w:val="center"/>
          </w:tcPr>
          <w:p w14:paraId="6D333A4B">
            <w:pPr>
              <w:widowControl/>
              <w:spacing w:line="280" w:lineRule="exact"/>
              <w:jc w:val="center"/>
              <w:textAlignment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5</w:t>
            </w:r>
          </w:p>
        </w:tc>
        <w:tc>
          <w:tcPr>
            <w:tcW w:w="1515" w:type="dxa"/>
            <w:vMerge w:val="continue"/>
            <w:tcBorders>
              <w:left w:val="nil"/>
              <w:right w:val="single" w:color="auto" w:sz="4" w:space="0"/>
            </w:tcBorders>
            <w:vAlign w:val="center"/>
          </w:tcPr>
          <w:p w14:paraId="6E7A1C76">
            <w:pPr>
              <w:widowControl/>
              <w:spacing w:line="280" w:lineRule="exact"/>
              <w:jc w:val="center"/>
              <w:textAlignment w:val="center"/>
              <w:rPr>
                <w:rFonts w:hint="eastAsia" w:ascii="仿宋" w:hAnsi="仿宋" w:eastAsia="仿宋" w:cs="仿宋"/>
                <w:b w:val="0"/>
                <w:bCs w:val="0"/>
                <w:color w:val="auto"/>
                <w:sz w:val="18"/>
                <w:szCs w:val="18"/>
                <w:highlight w:val="none"/>
                <w:lang w:bidi="ar"/>
              </w:rPr>
            </w:pPr>
          </w:p>
        </w:tc>
        <w:tc>
          <w:tcPr>
            <w:tcW w:w="1771" w:type="dxa"/>
            <w:tcBorders>
              <w:top w:val="single" w:color="auto" w:sz="4" w:space="0"/>
              <w:left w:val="single" w:color="auto" w:sz="4" w:space="0"/>
              <w:bottom w:val="single" w:color="auto" w:sz="4" w:space="0"/>
              <w:right w:val="single" w:color="auto" w:sz="4" w:space="0"/>
            </w:tcBorders>
            <w:vAlign w:val="center"/>
          </w:tcPr>
          <w:p w14:paraId="66B16797">
            <w:pPr>
              <w:widowControl/>
              <w:jc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SO</w:t>
            </w:r>
            <w:r>
              <w:rPr>
                <w:rFonts w:hint="eastAsia" w:ascii="仿宋" w:hAnsi="仿宋" w:eastAsia="仿宋" w:cs="仿宋"/>
                <w:b w:val="0"/>
                <w:bCs w:val="0"/>
                <w:color w:val="auto"/>
                <w:sz w:val="18"/>
                <w:szCs w:val="18"/>
                <w:highlight w:val="none"/>
                <w:vertAlign w:val="subscript"/>
                <w:lang w:bidi="ar"/>
              </w:rPr>
              <w:t>2</w:t>
            </w:r>
          </w:p>
        </w:tc>
        <w:tc>
          <w:tcPr>
            <w:tcW w:w="4043" w:type="dxa"/>
            <w:tcBorders>
              <w:top w:val="single" w:color="auto" w:sz="4" w:space="0"/>
              <w:left w:val="nil"/>
              <w:bottom w:val="single" w:color="auto" w:sz="4" w:space="0"/>
              <w:right w:val="nil"/>
            </w:tcBorders>
            <w:shd w:val="clear" w:color="auto" w:fill="auto"/>
            <w:vAlign w:val="center"/>
          </w:tcPr>
          <w:p w14:paraId="3308B495">
            <w:pPr>
              <w:keepNext w:val="0"/>
              <w:keepLines w:val="0"/>
              <w:widowControl/>
              <w:suppressLineNumbers w:val="0"/>
              <w:jc w:val="center"/>
              <w:textAlignment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lang w:val="en-US" w:eastAsia="zh-CN"/>
              </w:rPr>
              <w:t>0.02</w:t>
            </w:r>
          </w:p>
        </w:tc>
      </w:tr>
      <w:tr w14:paraId="31B4D78D">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shd w:val="clear"/>
            <w:vAlign w:val="center"/>
          </w:tcPr>
          <w:p w14:paraId="269F4AF9">
            <w:pPr>
              <w:widowControl/>
              <w:spacing w:line="280" w:lineRule="exact"/>
              <w:jc w:val="center"/>
              <w:textAlignment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6</w:t>
            </w:r>
          </w:p>
        </w:tc>
        <w:tc>
          <w:tcPr>
            <w:tcW w:w="1515" w:type="dxa"/>
            <w:vMerge w:val="continue"/>
            <w:tcBorders>
              <w:left w:val="nil"/>
              <w:right w:val="single" w:color="auto" w:sz="4" w:space="0"/>
            </w:tcBorders>
            <w:vAlign w:val="center"/>
          </w:tcPr>
          <w:p w14:paraId="49D0499C">
            <w:pPr>
              <w:widowControl/>
              <w:spacing w:line="280" w:lineRule="exact"/>
              <w:jc w:val="center"/>
              <w:textAlignment w:val="center"/>
              <w:rPr>
                <w:rFonts w:hint="eastAsia" w:ascii="仿宋" w:hAnsi="仿宋" w:eastAsia="仿宋" w:cs="仿宋"/>
                <w:b w:val="0"/>
                <w:bCs w:val="0"/>
                <w:color w:val="auto"/>
                <w:sz w:val="18"/>
                <w:szCs w:val="18"/>
                <w:highlight w:val="none"/>
                <w:lang w:bidi="ar"/>
              </w:rPr>
            </w:pPr>
          </w:p>
        </w:tc>
        <w:tc>
          <w:tcPr>
            <w:tcW w:w="1771" w:type="dxa"/>
            <w:tcBorders>
              <w:top w:val="single" w:color="auto" w:sz="4" w:space="0"/>
              <w:left w:val="single" w:color="auto" w:sz="4" w:space="0"/>
              <w:bottom w:val="single" w:color="auto" w:sz="4" w:space="0"/>
              <w:right w:val="single" w:color="auto" w:sz="4" w:space="0"/>
            </w:tcBorders>
            <w:vAlign w:val="center"/>
          </w:tcPr>
          <w:p w14:paraId="35203AF6">
            <w:pPr>
              <w:widowControl/>
              <w:jc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NO</w:t>
            </w:r>
            <w:r>
              <w:rPr>
                <w:rFonts w:hint="eastAsia" w:ascii="仿宋" w:hAnsi="仿宋" w:eastAsia="仿宋" w:cs="仿宋"/>
                <w:b w:val="0"/>
                <w:bCs w:val="0"/>
                <w:color w:val="auto"/>
                <w:sz w:val="18"/>
                <w:szCs w:val="18"/>
                <w:highlight w:val="none"/>
                <w:vertAlign w:val="subscript"/>
                <w:lang w:bidi="ar"/>
              </w:rPr>
              <w:t>x</w:t>
            </w:r>
          </w:p>
        </w:tc>
        <w:tc>
          <w:tcPr>
            <w:tcW w:w="4043" w:type="dxa"/>
            <w:tcBorders>
              <w:top w:val="single" w:color="auto" w:sz="4" w:space="0"/>
              <w:left w:val="nil"/>
              <w:bottom w:val="single" w:color="auto" w:sz="4" w:space="0"/>
              <w:right w:val="nil"/>
            </w:tcBorders>
            <w:shd w:val="clear" w:color="auto" w:fill="auto"/>
            <w:vAlign w:val="center"/>
          </w:tcPr>
          <w:p w14:paraId="70412E07">
            <w:pPr>
              <w:keepNext w:val="0"/>
              <w:keepLines w:val="0"/>
              <w:widowControl/>
              <w:suppressLineNumbers w:val="0"/>
              <w:jc w:val="center"/>
              <w:textAlignment w:val="center"/>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sz w:val="18"/>
                <w:szCs w:val="18"/>
                <w:highlight w:val="none"/>
                <w:lang w:val="en-US" w:eastAsia="zh-CN"/>
              </w:rPr>
              <w:t>4.25</w:t>
            </w:r>
          </w:p>
        </w:tc>
      </w:tr>
      <w:tr w14:paraId="5273DAA1">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shd w:val="clear"/>
            <w:vAlign w:val="center"/>
          </w:tcPr>
          <w:p w14:paraId="3D9F5D65">
            <w:pPr>
              <w:widowControl/>
              <w:spacing w:line="280" w:lineRule="exact"/>
              <w:jc w:val="center"/>
              <w:textAlignment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7</w:t>
            </w:r>
          </w:p>
        </w:tc>
        <w:tc>
          <w:tcPr>
            <w:tcW w:w="1515" w:type="dxa"/>
            <w:vMerge w:val="restart"/>
            <w:tcBorders>
              <w:left w:val="nil"/>
              <w:right w:val="single" w:color="auto" w:sz="4" w:space="0"/>
            </w:tcBorders>
            <w:vAlign w:val="center"/>
          </w:tcPr>
          <w:p w14:paraId="41B91CC0">
            <w:pPr>
              <w:widowControl/>
              <w:spacing w:line="280" w:lineRule="exact"/>
              <w:jc w:val="center"/>
              <w:textAlignment w:val="center"/>
              <w:rPr>
                <w:rFonts w:hint="eastAsia" w:ascii="仿宋" w:hAnsi="仿宋" w:eastAsia="仿宋" w:cs="仿宋"/>
                <w:b w:val="0"/>
                <w:bCs w:val="0"/>
                <w:color w:val="auto"/>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合计</w:t>
            </w:r>
          </w:p>
        </w:tc>
        <w:tc>
          <w:tcPr>
            <w:tcW w:w="1771" w:type="dxa"/>
            <w:tcBorders>
              <w:top w:val="single" w:color="auto" w:sz="4" w:space="0"/>
              <w:left w:val="single" w:color="auto" w:sz="4" w:space="0"/>
              <w:bottom w:val="single" w:color="auto" w:sz="4" w:space="0"/>
              <w:right w:val="single" w:color="auto" w:sz="4" w:space="0"/>
            </w:tcBorders>
            <w:vAlign w:val="center"/>
          </w:tcPr>
          <w:p w14:paraId="42CC9F67">
            <w:pPr>
              <w:widowControl/>
              <w:jc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颗粒物</w:t>
            </w:r>
          </w:p>
        </w:tc>
        <w:tc>
          <w:tcPr>
            <w:tcW w:w="4043" w:type="dxa"/>
            <w:tcBorders>
              <w:top w:val="single" w:color="auto" w:sz="4" w:space="0"/>
              <w:left w:val="nil"/>
              <w:bottom w:val="single" w:color="auto" w:sz="4" w:space="0"/>
              <w:right w:val="nil"/>
            </w:tcBorders>
            <w:shd w:val="clear" w:color="auto" w:fill="auto"/>
            <w:vAlign w:val="center"/>
          </w:tcPr>
          <w:p w14:paraId="7FBA20F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87.72</w:t>
            </w:r>
          </w:p>
        </w:tc>
      </w:tr>
      <w:tr w14:paraId="08FE1597">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shd w:val="clear"/>
            <w:vAlign w:val="center"/>
          </w:tcPr>
          <w:p w14:paraId="438994F9">
            <w:pPr>
              <w:widowControl/>
              <w:spacing w:line="280" w:lineRule="exact"/>
              <w:jc w:val="center"/>
              <w:textAlignment w:val="center"/>
              <w:rPr>
                <w:rFonts w:hint="eastAsia" w:ascii="仿宋" w:hAnsi="仿宋" w:eastAsia="仿宋" w:cs="仿宋"/>
                <w:b w:val="0"/>
                <w:bCs w:val="0"/>
                <w:color w:val="auto"/>
                <w:kern w:val="2"/>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8</w:t>
            </w:r>
          </w:p>
        </w:tc>
        <w:tc>
          <w:tcPr>
            <w:tcW w:w="1515" w:type="dxa"/>
            <w:vMerge w:val="continue"/>
            <w:tcBorders>
              <w:left w:val="nil"/>
              <w:right w:val="single" w:color="auto" w:sz="4" w:space="0"/>
            </w:tcBorders>
            <w:vAlign w:val="center"/>
          </w:tcPr>
          <w:p w14:paraId="1F3523CE">
            <w:pPr>
              <w:widowControl/>
              <w:spacing w:line="280" w:lineRule="exact"/>
              <w:jc w:val="center"/>
              <w:textAlignment w:val="center"/>
              <w:rPr>
                <w:rFonts w:hint="eastAsia" w:ascii="仿宋" w:hAnsi="仿宋" w:eastAsia="仿宋" w:cs="仿宋"/>
                <w:b w:val="0"/>
                <w:bCs w:val="0"/>
                <w:color w:val="auto"/>
                <w:sz w:val="18"/>
                <w:szCs w:val="18"/>
                <w:highlight w:val="none"/>
                <w:lang w:bidi="ar"/>
              </w:rPr>
            </w:pPr>
          </w:p>
        </w:tc>
        <w:tc>
          <w:tcPr>
            <w:tcW w:w="1771" w:type="dxa"/>
            <w:tcBorders>
              <w:top w:val="single" w:color="auto" w:sz="4" w:space="0"/>
              <w:left w:val="single" w:color="auto" w:sz="4" w:space="0"/>
              <w:bottom w:val="single" w:color="auto" w:sz="4" w:space="0"/>
              <w:right w:val="single" w:color="auto" w:sz="4" w:space="0"/>
            </w:tcBorders>
            <w:vAlign w:val="center"/>
          </w:tcPr>
          <w:p w14:paraId="584FA871">
            <w:pPr>
              <w:widowControl/>
              <w:jc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SO</w:t>
            </w:r>
            <w:r>
              <w:rPr>
                <w:rFonts w:hint="eastAsia" w:ascii="仿宋" w:hAnsi="仿宋" w:eastAsia="仿宋" w:cs="仿宋"/>
                <w:b w:val="0"/>
                <w:bCs w:val="0"/>
                <w:color w:val="auto"/>
                <w:sz w:val="18"/>
                <w:szCs w:val="18"/>
                <w:highlight w:val="none"/>
                <w:vertAlign w:val="subscript"/>
                <w:lang w:bidi="ar"/>
              </w:rPr>
              <w:t>2</w:t>
            </w:r>
          </w:p>
        </w:tc>
        <w:tc>
          <w:tcPr>
            <w:tcW w:w="4043" w:type="dxa"/>
            <w:tcBorders>
              <w:top w:val="single" w:color="auto" w:sz="4" w:space="0"/>
              <w:left w:val="nil"/>
              <w:bottom w:val="single" w:color="auto" w:sz="4" w:space="0"/>
              <w:right w:val="nil"/>
            </w:tcBorders>
            <w:shd w:val="clear" w:color="auto" w:fill="auto"/>
            <w:vAlign w:val="center"/>
          </w:tcPr>
          <w:p w14:paraId="2864514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0.05</w:t>
            </w:r>
          </w:p>
        </w:tc>
      </w:tr>
      <w:tr w14:paraId="29674200">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9" w:type="dxa"/>
            <w:tcBorders>
              <w:top w:val="single" w:color="auto" w:sz="4" w:space="0"/>
              <w:left w:val="nil"/>
              <w:bottom w:val="single" w:color="auto" w:sz="4" w:space="0"/>
              <w:right w:val="single" w:color="auto" w:sz="4" w:space="0"/>
            </w:tcBorders>
            <w:vAlign w:val="center"/>
          </w:tcPr>
          <w:p w14:paraId="57BB8F3F">
            <w:pPr>
              <w:widowControl/>
              <w:spacing w:line="280" w:lineRule="exact"/>
              <w:jc w:val="center"/>
              <w:textAlignment w:val="center"/>
              <w:rPr>
                <w:rFonts w:hint="default" w:ascii="仿宋" w:hAnsi="仿宋" w:eastAsia="仿宋" w:cs="仿宋"/>
                <w:b w:val="0"/>
                <w:bCs w:val="0"/>
                <w:color w:val="auto"/>
                <w:sz w:val="18"/>
                <w:szCs w:val="18"/>
                <w:highlight w:val="none"/>
                <w:lang w:val="en-US" w:eastAsia="zh-CN" w:bidi="ar"/>
              </w:rPr>
            </w:pPr>
            <w:r>
              <w:rPr>
                <w:rFonts w:hint="eastAsia" w:ascii="仿宋" w:hAnsi="仿宋" w:eastAsia="仿宋" w:cs="仿宋"/>
                <w:b w:val="0"/>
                <w:bCs w:val="0"/>
                <w:color w:val="auto"/>
                <w:sz w:val="18"/>
                <w:szCs w:val="18"/>
                <w:highlight w:val="none"/>
                <w:lang w:val="en-US" w:eastAsia="zh-CN" w:bidi="ar"/>
              </w:rPr>
              <w:t>9</w:t>
            </w:r>
          </w:p>
        </w:tc>
        <w:tc>
          <w:tcPr>
            <w:tcW w:w="1515" w:type="dxa"/>
            <w:vMerge w:val="continue"/>
            <w:tcBorders>
              <w:left w:val="nil"/>
              <w:right w:val="single" w:color="auto" w:sz="4" w:space="0"/>
            </w:tcBorders>
            <w:vAlign w:val="center"/>
          </w:tcPr>
          <w:p w14:paraId="2F8C9083">
            <w:pPr>
              <w:widowControl/>
              <w:spacing w:line="280" w:lineRule="exact"/>
              <w:jc w:val="center"/>
              <w:textAlignment w:val="center"/>
              <w:rPr>
                <w:rFonts w:hint="eastAsia" w:ascii="仿宋" w:hAnsi="仿宋" w:eastAsia="仿宋" w:cs="仿宋"/>
                <w:b w:val="0"/>
                <w:bCs w:val="0"/>
                <w:color w:val="auto"/>
                <w:sz w:val="18"/>
                <w:szCs w:val="18"/>
                <w:highlight w:val="none"/>
                <w:lang w:bidi="ar"/>
              </w:rPr>
            </w:pPr>
          </w:p>
        </w:tc>
        <w:tc>
          <w:tcPr>
            <w:tcW w:w="1771" w:type="dxa"/>
            <w:tcBorders>
              <w:top w:val="single" w:color="auto" w:sz="4" w:space="0"/>
              <w:left w:val="single" w:color="auto" w:sz="4" w:space="0"/>
              <w:bottom w:val="single" w:color="auto" w:sz="4" w:space="0"/>
              <w:right w:val="single" w:color="auto" w:sz="4" w:space="0"/>
            </w:tcBorders>
            <w:vAlign w:val="center"/>
          </w:tcPr>
          <w:p w14:paraId="1FB37B05">
            <w:pPr>
              <w:widowControl/>
              <w:jc w:val="center"/>
              <w:rPr>
                <w:rFonts w:hint="eastAsia" w:ascii="仿宋" w:hAnsi="仿宋" w:eastAsia="仿宋" w:cs="仿宋"/>
                <w:b w:val="0"/>
                <w:bCs w:val="0"/>
                <w:color w:val="auto"/>
                <w:sz w:val="18"/>
                <w:szCs w:val="18"/>
                <w:highlight w:val="none"/>
                <w:lang w:bidi="ar"/>
              </w:rPr>
            </w:pPr>
            <w:r>
              <w:rPr>
                <w:rFonts w:hint="eastAsia" w:ascii="仿宋" w:hAnsi="仿宋" w:eastAsia="仿宋" w:cs="仿宋"/>
                <w:b w:val="0"/>
                <w:bCs w:val="0"/>
                <w:color w:val="auto"/>
                <w:sz w:val="18"/>
                <w:szCs w:val="18"/>
                <w:highlight w:val="none"/>
                <w:lang w:bidi="ar"/>
              </w:rPr>
              <w:t>NO</w:t>
            </w:r>
            <w:r>
              <w:rPr>
                <w:rFonts w:hint="eastAsia" w:ascii="仿宋" w:hAnsi="仿宋" w:eastAsia="仿宋" w:cs="仿宋"/>
                <w:b w:val="0"/>
                <w:bCs w:val="0"/>
                <w:color w:val="auto"/>
                <w:sz w:val="18"/>
                <w:szCs w:val="18"/>
                <w:highlight w:val="none"/>
                <w:vertAlign w:val="subscript"/>
                <w:lang w:bidi="ar"/>
              </w:rPr>
              <w:t>x</w:t>
            </w:r>
          </w:p>
        </w:tc>
        <w:tc>
          <w:tcPr>
            <w:tcW w:w="4043" w:type="dxa"/>
            <w:tcBorders>
              <w:top w:val="single" w:color="auto" w:sz="4" w:space="0"/>
              <w:left w:val="nil"/>
              <w:bottom w:val="single" w:color="auto" w:sz="4" w:space="0"/>
              <w:right w:val="nil"/>
            </w:tcBorders>
            <w:shd w:val="clear" w:color="auto" w:fill="auto"/>
            <w:vAlign w:val="center"/>
          </w:tcPr>
          <w:p w14:paraId="3F7B09C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11.88</w:t>
            </w:r>
          </w:p>
        </w:tc>
      </w:tr>
    </w:tbl>
    <w:p w14:paraId="1CF66491">
      <w:pPr>
        <w:pStyle w:val="3"/>
        <w:numPr>
          <w:ilvl w:val="0"/>
          <w:numId w:val="0"/>
        </w:numPr>
        <w:snapToGrid w:val="0"/>
        <w:spacing w:before="0" w:after="0" w:line="360" w:lineRule="auto"/>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4产能置换升级后大气污染物削减措施</w:t>
      </w:r>
    </w:p>
    <w:p w14:paraId="7936800E">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4.1产能减少</w:t>
      </w:r>
    </w:p>
    <w:p w14:paraId="6F729959">
      <w:pPr>
        <w:spacing w:line="360" w:lineRule="auto"/>
        <w:ind w:firstLine="600" w:firstLineChars="200"/>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rPr>
        <w:t>云南穆光工贸有限公司现有</w:t>
      </w:r>
      <w:r>
        <w:rPr>
          <w:rFonts w:hint="eastAsia" w:ascii="仿宋" w:hAnsi="仿宋" w:eastAsia="仿宋" w:cs="仿宋"/>
          <w:b w:val="0"/>
          <w:bCs w:val="0"/>
          <w:color w:val="auto"/>
          <w:sz w:val="30"/>
          <w:szCs w:val="30"/>
          <w:highlight w:val="none"/>
          <w:u w:val="none"/>
        </w:rPr>
        <w:t>炼铁高炉</w:t>
      </w:r>
      <w:r>
        <w:rPr>
          <w:rFonts w:hint="eastAsia" w:ascii="仿宋" w:hAnsi="仿宋" w:eastAsia="仿宋" w:cs="仿宋"/>
          <w:b w:val="0"/>
          <w:bCs w:val="0"/>
          <w:color w:val="auto"/>
          <w:sz w:val="30"/>
          <w:szCs w:val="30"/>
          <w:highlight w:val="none"/>
          <w:u w:val="none"/>
          <w:lang w:val="en-US" w:eastAsia="zh-CN"/>
        </w:rPr>
        <w:t>1</w:t>
      </w:r>
      <w:r>
        <w:rPr>
          <w:rFonts w:hint="eastAsia" w:ascii="仿宋" w:hAnsi="仿宋" w:eastAsia="仿宋" w:cs="仿宋"/>
          <w:b w:val="0"/>
          <w:bCs w:val="0"/>
          <w:color w:val="auto"/>
          <w:sz w:val="30"/>
          <w:szCs w:val="30"/>
          <w:highlight w:val="none"/>
          <w:u w:val="none"/>
        </w:rPr>
        <w:t>座（</w:t>
      </w:r>
      <w:r>
        <w:rPr>
          <w:rFonts w:hint="eastAsia" w:ascii="仿宋" w:hAnsi="仿宋" w:eastAsia="仿宋" w:cs="仿宋"/>
          <w:b w:val="0"/>
          <w:bCs w:val="0"/>
          <w:color w:val="auto"/>
          <w:sz w:val="30"/>
          <w:szCs w:val="30"/>
          <w:highlight w:val="none"/>
          <w:u w:val="none"/>
          <w:lang w:val="en-US" w:eastAsia="zh-CN"/>
        </w:rPr>
        <w:t>630</w:t>
      </w:r>
      <w:r>
        <w:rPr>
          <w:rFonts w:hint="eastAsia" w:ascii="仿宋" w:hAnsi="仿宋" w:eastAsia="仿宋" w:cs="仿宋"/>
          <w:b w:val="0"/>
          <w:bCs w:val="0"/>
          <w:color w:val="auto"/>
          <w:sz w:val="30"/>
          <w:szCs w:val="30"/>
          <w:highlight w:val="none"/>
          <w:u w:val="none"/>
        </w:rPr>
        <w:t>m</w:t>
      </w:r>
      <w:r>
        <w:rPr>
          <w:rFonts w:hint="eastAsia" w:ascii="仿宋" w:hAnsi="仿宋" w:eastAsia="仿宋" w:cs="仿宋"/>
          <w:b w:val="0"/>
          <w:bCs w:val="0"/>
          <w:color w:val="auto"/>
          <w:sz w:val="30"/>
          <w:szCs w:val="30"/>
          <w:highlight w:val="none"/>
          <w:u w:val="none"/>
          <w:vertAlign w:val="superscript"/>
        </w:rPr>
        <w:t>3</w:t>
      </w:r>
      <w:r>
        <w:rPr>
          <w:rFonts w:hint="eastAsia" w:ascii="仿宋" w:hAnsi="仿宋" w:eastAsia="仿宋" w:cs="仿宋"/>
          <w:b w:val="0"/>
          <w:bCs w:val="0"/>
          <w:color w:val="auto"/>
          <w:sz w:val="30"/>
          <w:szCs w:val="30"/>
          <w:highlight w:val="none"/>
          <w:u w:val="none"/>
        </w:rPr>
        <w:t>高炉一座），对应的生铁产能</w:t>
      </w:r>
      <w:r>
        <w:rPr>
          <w:rFonts w:hint="eastAsia" w:ascii="仿宋" w:hAnsi="仿宋" w:eastAsia="仿宋" w:cs="仿宋"/>
          <w:b w:val="0"/>
          <w:bCs w:val="0"/>
          <w:color w:val="auto"/>
          <w:sz w:val="30"/>
          <w:szCs w:val="30"/>
          <w:highlight w:val="none"/>
          <w:u w:val="none"/>
          <w:lang w:val="en-US" w:eastAsia="zh-CN"/>
        </w:rPr>
        <w:t>72.5</w:t>
      </w:r>
      <w:r>
        <w:rPr>
          <w:rFonts w:hint="eastAsia" w:ascii="仿宋" w:hAnsi="仿宋" w:eastAsia="仿宋" w:cs="仿宋"/>
          <w:b w:val="0"/>
          <w:bCs w:val="0"/>
          <w:color w:val="auto"/>
          <w:sz w:val="30"/>
          <w:szCs w:val="30"/>
          <w:highlight w:val="none"/>
          <w:u w:val="none"/>
        </w:rPr>
        <w:t>万吨；炼钢转炉</w:t>
      </w:r>
      <w:r>
        <w:rPr>
          <w:rFonts w:hint="eastAsia" w:ascii="仿宋" w:hAnsi="仿宋" w:eastAsia="仿宋" w:cs="仿宋"/>
          <w:b w:val="0"/>
          <w:bCs w:val="0"/>
          <w:color w:val="auto"/>
          <w:sz w:val="30"/>
          <w:szCs w:val="30"/>
          <w:highlight w:val="none"/>
          <w:u w:val="none"/>
          <w:lang w:val="en-US" w:eastAsia="zh-CN"/>
        </w:rPr>
        <w:t>1</w:t>
      </w:r>
      <w:r>
        <w:rPr>
          <w:rFonts w:hint="eastAsia" w:ascii="仿宋" w:hAnsi="仿宋" w:eastAsia="仿宋" w:cs="仿宋"/>
          <w:b w:val="0"/>
          <w:bCs w:val="0"/>
          <w:color w:val="auto"/>
          <w:sz w:val="30"/>
          <w:szCs w:val="30"/>
          <w:highlight w:val="none"/>
          <w:u w:val="none"/>
        </w:rPr>
        <w:t>座（</w:t>
      </w:r>
      <w:r>
        <w:rPr>
          <w:rFonts w:hint="eastAsia" w:ascii="仿宋" w:hAnsi="仿宋" w:eastAsia="仿宋" w:cs="仿宋"/>
          <w:b w:val="0"/>
          <w:bCs w:val="0"/>
          <w:color w:val="auto"/>
          <w:sz w:val="30"/>
          <w:szCs w:val="30"/>
          <w:highlight w:val="none"/>
          <w:u w:val="none"/>
          <w:lang w:val="en-US" w:eastAsia="zh-CN"/>
        </w:rPr>
        <w:t>1</w:t>
      </w:r>
      <w:r>
        <w:rPr>
          <w:rFonts w:hint="eastAsia" w:ascii="仿宋" w:hAnsi="仿宋" w:eastAsia="仿宋" w:cs="仿宋"/>
          <w:b w:val="0"/>
          <w:bCs w:val="0"/>
          <w:color w:val="auto"/>
          <w:sz w:val="30"/>
          <w:szCs w:val="30"/>
          <w:highlight w:val="none"/>
          <w:u w:val="none"/>
        </w:rPr>
        <w:t>×</w:t>
      </w:r>
      <w:r>
        <w:rPr>
          <w:rFonts w:hint="eastAsia" w:ascii="仿宋" w:hAnsi="仿宋" w:eastAsia="仿宋" w:cs="仿宋"/>
          <w:b w:val="0"/>
          <w:bCs w:val="0"/>
          <w:color w:val="auto"/>
          <w:sz w:val="30"/>
          <w:szCs w:val="30"/>
          <w:highlight w:val="none"/>
          <w:u w:val="none"/>
          <w:lang w:val="en-US" w:eastAsia="zh-CN"/>
        </w:rPr>
        <w:t>5</w:t>
      </w:r>
      <w:r>
        <w:rPr>
          <w:rFonts w:hint="eastAsia" w:ascii="仿宋" w:hAnsi="仿宋" w:eastAsia="仿宋" w:cs="仿宋"/>
          <w:b w:val="0"/>
          <w:bCs w:val="0"/>
          <w:color w:val="auto"/>
          <w:sz w:val="30"/>
          <w:szCs w:val="30"/>
          <w:highlight w:val="none"/>
          <w:u w:val="none"/>
        </w:rPr>
        <w:t>0t转炉），对应粗钢产能为</w:t>
      </w:r>
      <w:r>
        <w:rPr>
          <w:rFonts w:hint="eastAsia" w:ascii="仿宋" w:hAnsi="仿宋" w:eastAsia="仿宋" w:cs="仿宋"/>
          <w:b w:val="0"/>
          <w:bCs w:val="0"/>
          <w:color w:val="auto"/>
          <w:sz w:val="30"/>
          <w:szCs w:val="30"/>
          <w:highlight w:val="none"/>
          <w:u w:val="none"/>
          <w:lang w:val="en-US" w:eastAsia="zh-CN"/>
        </w:rPr>
        <w:t>85</w:t>
      </w:r>
      <w:r>
        <w:rPr>
          <w:rFonts w:hint="eastAsia" w:ascii="仿宋" w:hAnsi="仿宋" w:eastAsia="仿宋" w:cs="仿宋"/>
          <w:b w:val="0"/>
          <w:bCs w:val="0"/>
          <w:color w:val="auto"/>
          <w:sz w:val="30"/>
          <w:szCs w:val="30"/>
          <w:highlight w:val="none"/>
          <w:u w:val="none"/>
        </w:rPr>
        <w:t>万吨；</w:t>
      </w:r>
      <w:r>
        <w:rPr>
          <w:rFonts w:hint="eastAsia" w:ascii="仿宋" w:hAnsi="仿宋" w:eastAsia="仿宋" w:cs="仿宋"/>
          <w:b w:val="0"/>
          <w:bCs w:val="0"/>
          <w:color w:val="auto"/>
          <w:sz w:val="30"/>
          <w:szCs w:val="30"/>
          <w:highlight w:val="none"/>
          <w:u w:val="none"/>
          <w:lang w:val="en-US" w:eastAsia="zh-CN"/>
        </w:rPr>
        <w:t>产能置换</w:t>
      </w:r>
      <w:r>
        <w:rPr>
          <w:rFonts w:hint="eastAsia" w:ascii="仿宋" w:hAnsi="仿宋" w:eastAsia="仿宋" w:cs="仿宋"/>
          <w:b w:val="0"/>
          <w:bCs w:val="0"/>
          <w:color w:val="auto"/>
          <w:sz w:val="30"/>
          <w:szCs w:val="30"/>
          <w:highlight w:val="none"/>
          <w:u w:val="none"/>
        </w:rPr>
        <w:t>升级后，</w:t>
      </w:r>
      <w:r>
        <w:rPr>
          <w:rFonts w:hint="eastAsia" w:ascii="仿宋" w:hAnsi="仿宋" w:eastAsia="仿宋" w:cs="仿宋"/>
          <w:b w:val="0"/>
          <w:bCs w:val="0"/>
          <w:color w:val="auto"/>
          <w:sz w:val="30"/>
          <w:szCs w:val="30"/>
          <w:highlight w:val="none"/>
          <w:u w:val="none"/>
          <w:lang w:val="en-US" w:eastAsia="zh-CN"/>
        </w:rPr>
        <w:t>项目由长流程炼钢变为短流程电炉炼钢，</w:t>
      </w:r>
      <w:r>
        <w:rPr>
          <w:rFonts w:hint="eastAsia" w:ascii="仿宋" w:hAnsi="仿宋" w:eastAsia="仿宋" w:cs="仿宋"/>
          <w:b w:val="0"/>
          <w:bCs w:val="0"/>
          <w:color w:val="auto"/>
          <w:sz w:val="30"/>
          <w:szCs w:val="30"/>
          <w:highlight w:val="none"/>
          <w:u w:val="none"/>
        </w:rPr>
        <w:t>建设炼钢</w:t>
      </w:r>
      <w:r>
        <w:rPr>
          <w:rFonts w:hint="eastAsia" w:ascii="仿宋" w:hAnsi="仿宋" w:eastAsia="仿宋" w:cs="仿宋"/>
          <w:b w:val="0"/>
          <w:bCs w:val="0"/>
          <w:color w:val="auto"/>
          <w:sz w:val="30"/>
          <w:szCs w:val="30"/>
          <w:highlight w:val="none"/>
          <w:u w:val="none"/>
          <w:lang w:val="en-US" w:eastAsia="zh-CN"/>
        </w:rPr>
        <w:t>电炉</w:t>
      </w:r>
      <w:r>
        <w:rPr>
          <w:rFonts w:hint="eastAsia" w:ascii="仿宋" w:hAnsi="仿宋" w:eastAsia="仿宋" w:cs="仿宋"/>
          <w:b w:val="0"/>
          <w:bCs w:val="0"/>
          <w:color w:val="auto"/>
          <w:sz w:val="30"/>
          <w:szCs w:val="30"/>
          <w:highlight w:val="none"/>
          <w:u w:val="none"/>
        </w:rPr>
        <w:t>一座（1×100t</w:t>
      </w:r>
      <w:r>
        <w:rPr>
          <w:rFonts w:hint="eastAsia" w:ascii="仿宋" w:hAnsi="仿宋" w:eastAsia="仿宋" w:cs="仿宋"/>
          <w:b w:val="0"/>
          <w:bCs w:val="0"/>
          <w:color w:val="auto"/>
          <w:sz w:val="30"/>
          <w:szCs w:val="30"/>
          <w:highlight w:val="none"/>
          <w:u w:val="none"/>
          <w:lang w:val="en-US" w:eastAsia="zh-CN"/>
        </w:rPr>
        <w:t>电</w:t>
      </w:r>
      <w:r>
        <w:rPr>
          <w:rFonts w:hint="eastAsia" w:ascii="仿宋" w:hAnsi="仿宋" w:eastAsia="仿宋" w:cs="仿宋"/>
          <w:b w:val="0"/>
          <w:bCs w:val="0"/>
          <w:color w:val="auto"/>
          <w:sz w:val="30"/>
          <w:szCs w:val="30"/>
          <w:highlight w:val="none"/>
          <w:u w:val="none"/>
        </w:rPr>
        <w:t>炉），对应的粗钢产能为</w:t>
      </w:r>
      <w:r>
        <w:rPr>
          <w:rFonts w:hint="eastAsia" w:ascii="仿宋" w:hAnsi="仿宋" w:eastAsia="仿宋" w:cs="仿宋"/>
          <w:b w:val="0"/>
          <w:bCs w:val="0"/>
          <w:color w:val="auto"/>
          <w:sz w:val="30"/>
          <w:szCs w:val="30"/>
          <w:highlight w:val="none"/>
          <w:u w:val="none"/>
          <w:lang w:val="en-US" w:eastAsia="zh-CN"/>
        </w:rPr>
        <w:t>75</w:t>
      </w:r>
      <w:r>
        <w:rPr>
          <w:rFonts w:hint="eastAsia" w:ascii="仿宋" w:hAnsi="仿宋" w:eastAsia="仿宋" w:cs="仿宋"/>
          <w:b w:val="0"/>
          <w:bCs w:val="0"/>
          <w:color w:val="auto"/>
          <w:sz w:val="30"/>
          <w:szCs w:val="30"/>
          <w:highlight w:val="none"/>
          <w:u w:val="none"/>
        </w:rPr>
        <w:t>万吨；</w:t>
      </w:r>
      <w:r>
        <w:rPr>
          <w:rFonts w:hint="eastAsia" w:ascii="仿宋" w:hAnsi="仿宋" w:eastAsia="仿宋" w:cs="仿宋"/>
          <w:b w:val="0"/>
          <w:bCs w:val="0"/>
          <w:color w:val="auto"/>
          <w:sz w:val="30"/>
          <w:szCs w:val="30"/>
          <w:highlight w:val="none"/>
          <w:u w:val="none"/>
          <w:lang w:val="en-US" w:eastAsia="zh-CN"/>
        </w:rPr>
        <w:t>产能置换</w:t>
      </w:r>
      <w:r>
        <w:rPr>
          <w:rFonts w:hint="eastAsia" w:ascii="仿宋" w:hAnsi="仿宋" w:eastAsia="仿宋" w:cs="仿宋"/>
          <w:b w:val="0"/>
          <w:bCs w:val="0"/>
          <w:color w:val="auto"/>
          <w:sz w:val="30"/>
          <w:szCs w:val="30"/>
          <w:highlight w:val="none"/>
          <w:u w:val="none"/>
        </w:rPr>
        <w:t>升级后，</w:t>
      </w:r>
      <w:r>
        <w:rPr>
          <w:rFonts w:hint="eastAsia" w:ascii="仿宋" w:hAnsi="仿宋" w:eastAsia="仿宋" w:cs="仿宋"/>
          <w:b w:val="0"/>
          <w:bCs w:val="0"/>
          <w:color w:val="auto"/>
          <w:sz w:val="30"/>
          <w:szCs w:val="30"/>
          <w:highlight w:val="none"/>
          <w:u w:val="none"/>
          <w:lang w:val="en-US" w:eastAsia="zh-CN"/>
        </w:rPr>
        <w:t>取消</w:t>
      </w:r>
      <w:r>
        <w:rPr>
          <w:rFonts w:hint="eastAsia" w:ascii="仿宋" w:hAnsi="仿宋" w:eastAsia="仿宋" w:cs="仿宋"/>
          <w:b w:val="0"/>
          <w:bCs w:val="0"/>
          <w:color w:val="auto"/>
          <w:sz w:val="30"/>
          <w:szCs w:val="30"/>
          <w:highlight w:val="none"/>
          <w:u w:val="none"/>
        </w:rPr>
        <w:t>生铁</w:t>
      </w:r>
      <w:r>
        <w:rPr>
          <w:rFonts w:hint="eastAsia" w:ascii="仿宋" w:hAnsi="仿宋" w:eastAsia="仿宋" w:cs="仿宋"/>
          <w:b w:val="0"/>
          <w:bCs w:val="0"/>
          <w:color w:val="auto"/>
          <w:sz w:val="30"/>
          <w:szCs w:val="30"/>
          <w:highlight w:val="none"/>
          <w:u w:val="none"/>
          <w:lang w:val="en-US" w:eastAsia="zh-CN"/>
        </w:rPr>
        <w:t>及前端工序，</w:t>
      </w:r>
      <w:r>
        <w:rPr>
          <w:rFonts w:hint="eastAsia" w:ascii="仿宋" w:hAnsi="仿宋" w:eastAsia="仿宋" w:cs="仿宋"/>
          <w:b w:val="0"/>
          <w:bCs w:val="0"/>
          <w:color w:val="auto"/>
          <w:sz w:val="30"/>
          <w:szCs w:val="30"/>
          <w:highlight w:val="none"/>
          <w:u w:val="none"/>
        </w:rPr>
        <w:t>粗钢产能减少</w:t>
      </w:r>
      <w:r>
        <w:rPr>
          <w:rFonts w:hint="eastAsia" w:ascii="仿宋" w:hAnsi="仿宋" w:eastAsia="仿宋" w:cs="仿宋"/>
          <w:b w:val="0"/>
          <w:bCs w:val="0"/>
          <w:color w:val="auto"/>
          <w:sz w:val="30"/>
          <w:szCs w:val="30"/>
          <w:highlight w:val="none"/>
          <w:u w:val="none"/>
          <w:lang w:val="en-US" w:eastAsia="zh-CN"/>
        </w:rPr>
        <w:t>10</w:t>
      </w:r>
      <w:r>
        <w:rPr>
          <w:rFonts w:hint="eastAsia" w:ascii="仿宋" w:hAnsi="仿宋" w:eastAsia="仿宋" w:cs="仿宋"/>
          <w:b w:val="0"/>
          <w:bCs w:val="0"/>
          <w:color w:val="auto"/>
          <w:sz w:val="30"/>
          <w:szCs w:val="30"/>
          <w:highlight w:val="none"/>
          <w:u w:val="none"/>
        </w:rPr>
        <w:t>万吨。</w:t>
      </w:r>
    </w:p>
    <w:p w14:paraId="72AE64F1">
      <w:pPr>
        <w:pStyle w:val="5"/>
        <w:adjustRightInd w:val="0"/>
        <w:snapToGrid w:val="0"/>
        <w:spacing w:before="0" w:after="0" w:line="360" w:lineRule="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4.2采用了先进工艺及装备</w:t>
      </w:r>
    </w:p>
    <w:p w14:paraId="1E4CC8E6">
      <w:pPr>
        <w:pStyle w:val="2"/>
        <w:spacing w:line="360" w:lineRule="auto"/>
        <w:ind w:firstLine="600" w:firstLineChars="200"/>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highlight w:val="none"/>
          <w:u w:val="none"/>
          <w:lang w:val="zh-CN"/>
        </w:rPr>
        <w:t>项目从工艺设计开始，就选用了目前行业比较先进的工艺及技术，选配了高端的设备设施，镶嵌组合了自动</w:t>
      </w:r>
      <w:r>
        <w:rPr>
          <w:rFonts w:hint="eastAsia" w:ascii="仿宋" w:hAnsi="仿宋" w:eastAsia="仿宋" w:cs="仿宋"/>
          <w:b w:val="0"/>
          <w:bCs w:val="0"/>
          <w:color w:val="auto"/>
          <w:sz w:val="30"/>
          <w:szCs w:val="30"/>
          <w:highlight w:val="none"/>
          <w:u w:val="none"/>
        </w:rPr>
        <w:t>化</w:t>
      </w:r>
      <w:r>
        <w:rPr>
          <w:rFonts w:hint="eastAsia" w:ascii="仿宋" w:hAnsi="仿宋" w:eastAsia="仿宋" w:cs="仿宋"/>
          <w:b w:val="0"/>
          <w:bCs w:val="0"/>
          <w:color w:val="auto"/>
          <w:sz w:val="30"/>
          <w:szCs w:val="30"/>
          <w:highlight w:val="none"/>
          <w:u w:val="none"/>
          <w:lang w:val="zh-CN"/>
        </w:rPr>
        <w:t>程度较高的控制系统</w:t>
      </w:r>
      <w:r>
        <w:rPr>
          <w:rFonts w:hint="eastAsia" w:ascii="仿宋" w:hAnsi="仿宋" w:eastAsia="仿宋" w:cs="仿宋"/>
          <w:b w:val="0"/>
          <w:bCs w:val="0"/>
          <w:color w:val="auto"/>
          <w:sz w:val="30"/>
          <w:szCs w:val="30"/>
          <w:highlight w:val="none"/>
          <w:u w:val="none"/>
          <w:lang w:val="zh-CN"/>
        </w:rPr>
        <w:t>，</w:t>
      </w:r>
      <w:r>
        <w:rPr>
          <w:rFonts w:hint="eastAsia" w:ascii="仿宋" w:hAnsi="仿宋" w:eastAsia="仿宋" w:cs="仿宋"/>
          <w:b w:val="0"/>
          <w:bCs w:val="0"/>
          <w:color w:val="auto"/>
          <w:sz w:val="30"/>
          <w:szCs w:val="30"/>
          <w:highlight w:val="none"/>
          <w:u w:val="none"/>
          <w:lang w:val="zh-CN"/>
        </w:rPr>
        <w:t>项目严格按照国家生态环境部印发《关于推进实施钢铁行业超低排放的意见》（环大气〔2019〕35号）中钢铁企业超低排放限值的要求进行超低排放改造。</w:t>
      </w:r>
    </w:p>
    <w:p w14:paraId="41AD8913">
      <w:pPr>
        <w:pStyle w:val="3"/>
        <w:numPr>
          <w:ilvl w:val="0"/>
          <w:numId w:val="0"/>
        </w:numPr>
        <w:snapToGrid w:val="0"/>
        <w:spacing w:before="0" w:after="0" w:line="600" w:lineRule="exact"/>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5产能置换升级项目总量削减来源</w:t>
      </w:r>
    </w:p>
    <w:p w14:paraId="0C406551">
      <w:pPr>
        <w:jc w:val="center"/>
        <w:rPr>
          <w:rFonts w:hint="default"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表3 总量削减情况表  </w:t>
      </w:r>
      <w:r>
        <w:rPr>
          <w:rFonts w:hint="eastAsia" w:ascii="仿宋" w:hAnsi="仿宋" w:eastAsia="仿宋" w:cs="仿宋"/>
          <w:b w:val="0"/>
          <w:bCs w:val="0"/>
          <w:color w:val="auto"/>
          <w:sz w:val="21"/>
          <w:szCs w:val="21"/>
          <w:highlight w:val="none"/>
          <w:u w:val="none"/>
          <w:lang w:val="en-US" w:eastAsia="zh-CN"/>
        </w:rPr>
        <w:t>单位：t/a</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36"/>
        <w:gridCol w:w="1470"/>
        <w:gridCol w:w="1292"/>
        <w:gridCol w:w="1625"/>
        <w:gridCol w:w="1611"/>
        <w:gridCol w:w="1285"/>
      </w:tblGrid>
      <w:tr w14:paraId="302E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725" w:type="pct"/>
            <w:tcBorders>
              <w:top w:val="single" w:color="000000" w:sz="8" w:space="0"/>
              <w:left w:val="nil"/>
              <w:bottom w:val="single" w:color="000000" w:sz="8" w:space="0"/>
              <w:right w:val="single" w:color="000000" w:sz="8" w:space="0"/>
            </w:tcBorders>
            <w:shd w:val="clear"/>
            <w:vAlign w:val="center"/>
          </w:tcPr>
          <w:p w14:paraId="02175CB1">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污染物名称</w:t>
            </w:r>
          </w:p>
        </w:tc>
        <w:tc>
          <w:tcPr>
            <w:tcW w:w="862" w:type="pct"/>
            <w:tcBorders>
              <w:top w:val="single" w:color="000000" w:sz="8" w:space="0"/>
              <w:left w:val="single" w:color="000000" w:sz="8" w:space="0"/>
              <w:bottom w:val="single" w:color="000000" w:sz="8" w:space="0"/>
              <w:right w:val="single" w:color="000000" w:sz="8" w:space="0"/>
            </w:tcBorders>
            <w:shd w:val="clear"/>
            <w:vAlign w:val="center"/>
          </w:tcPr>
          <w:p w14:paraId="5B47E98E">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排污许可证允许排放量</w:t>
            </w:r>
          </w:p>
        </w:tc>
        <w:tc>
          <w:tcPr>
            <w:tcW w:w="758" w:type="pct"/>
            <w:tcBorders>
              <w:top w:val="single" w:color="000000" w:sz="8" w:space="0"/>
              <w:left w:val="single" w:color="000000" w:sz="8" w:space="0"/>
              <w:bottom w:val="single" w:color="000000" w:sz="8" w:space="0"/>
              <w:right w:val="single" w:color="000000" w:sz="8" w:space="0"/>
            </w:tcBorders>
            <w:shd w:val="clear"/>
            <w:vAlign w:val="center"/>
          </w:tcPr>
          <w:p w14:paraId="4E77DA0F">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202</w:t>
            </w:r>
            <w:r>
              <w:rPr>
                <w:rFonts w:hint="eastAsia" w:ascii="仿宋" w:hAnsi="仿宋" w:eastAsia="仿宋" w:cs="仿宋"/>
                <w:b w:val="0"/>
                <w:bCs w:val="0"/>
                <w:color w:val="auto"/>
                <w:kern w:val="0"/>
                <w:sz w:val="21"/>
                <w:szCs w:val="21"/>
                <w:highlight w:val="none"/>
                <w:u w:val="none"/>
                <w:lang w:val="en-US" w:eastAsia="zh-CN"/>
              </w:rPr>
              <w:t>3年实际排放量</w:t>
            </w:r>
          </w:p>
        </w:tc>
        <w:tc>
          <w:tcPr>
            <w:tcW w:w="953" w:type="pct"/>
            <w:tcBorders>
              <w:top w:val="single" w:color="000000" w:sz="8" w:space="0"/>
              <w:left w:val="single" w:color="000000" w:sz="8" w:space="0"/>
              <w:bottom w:val="single" w:color="000000" w:sz="8" w:space="0"/>
              <w:right w:val="single" w:color="000000" w:sz="8" w:space="0"/>
            </w:tcBorders>
            <w:shd w:val="clear"/>
            <w:vAlign w:val="center"/>
          </w:tcPr>
          <w:p w14:paraId="19628CD3">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置换升级后计算排放量</w:t>
            </w:r>
          </w:p>
        </w:tc>
        <w:tc>
          <w:tcPr>
            <w:tcW w:w="945" w:type="pct"/>
            <w:tcBorders>
              <w:top w:val="single" w:color="000000" w:sz="8" w:space="0"/>
              <w:left w:val="single" w:color="000000" w:sz="8" w:space="0"/>
              <w:bottom w:val="single" w:color="000000" w:sz="8" w:space="0"/>
              <w:right w:val="single" w:color="000000" w:sz="8" w:space="0"/>
            </w:tcBorders>
            <w:shd w:val="clear"/>
            <w:vAlign w:val="center"/>
          </w:tcPr>
          <w:p w14:paraId="4C7EFA39">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相对排污许可证削减后剩余量</w:t>
            </w:r>
          </w:p>
        </w:tc>
        <w:tc>
          <w:tcPr>
            <w:tcW w:w="754" w:type="pct"/>
            <w:tcBorders>
              <w:top w:val="single" w:color="000000" w:sz="8" w:space="0"/>
              <w:left w:val="single" w:color="000000" w:sz="8" w:space="0"/>
              <w:bottom w:val="single" w:color="000000" w:sz="8" w:space="0"/>
              <w:right w:val="nil"/>
            </w:tcBorders>
            <w:shd w:val="clear"/>
            <w:vAlign w:val="center"/>
          </w:tcPr>
          <w:p w14:paraId="1FFA0939">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相对2023年实际排放削减后的剩余量</w:t>
            </w:r>
          </w:p>
        </w:tc>
      </w:tr>
      <w:tr w14:paraId="6B28A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5" w:type="pct"/>
            <w:tcBorders>
              <w:top w:val="nil"/>
              <w:left w:val="nil"/>
              <w:bottom w:val="single" w:color="000000" w:sz="8" w:space="0"/>
              <w:right w:val="single" w:color="000000" w:sz="8" w:space="0"/>
            </w:tcBorders>
            <w:shd w:val="clear"/>
            <w:vAlign w:val="center"/>
          </w:tcPr>
          <w:p w14:paraId="34BB4953">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氮氧化物</w:t>
            </w:r>
          </w:p>
        </w:tc>
        <w:tc>
          <w:tcPr>
            <w:tcW w:w="862" w:type="pct"/>
            <w:tcBorders>
              <w:top w:val="nil"/>
              <w:left w:val="single" w:color="000000" w:sz="8" w:space="0"/>
              <w:bottom w:val="single" w:color="000000" w:sz="8" w:space="0"/>
              <w:right w:val="single" w:color="000000" w:sz="8" w:space="0"/>
            </w:tcBorders>
            <w:shd w:val="clear"/>
            <w:vAlign w:val="center"/>
          </w:tcPr>
          <w:p w14:paraId="6E87EE72">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804.789999</w:t>
            </w:r>
          </w:p>
        </w:tc>
        <w:tc>
          <w:tcPr>
            <w:tcW w:w="758" w:type="pct"/>
            <w:tcBorders>
              <w:top w:val="nil"/>
              <w:left w:val="single" w:color="000000" w:sz="8" w:space="0"/>
              <w:bottom w:val="single" w:color="000000" w:sz="8" w:space="0"/>
              <w:right w:val="single" w:color="000000" w:sz="8" w:space="0"/>
            </w:tcBorders>
            <w:shd w:val="clear"/>
            <w:vAlign w:val="center"/>
          </w:tcPr>
          <w:p w14:paraId="4FE8468D">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654.73</w:t>
            </w:r>
          </w:p>
        </w:tc>
        <w:tc>
          <w:tcPr>
            <w:tcW w:w="953" w:type="pct"/>
            <w:tcBorders>
              <w:top w:val="nil"/>
              <w:left w:val="single" w:color="000000" w:sz="8" w:space="0"/>
              <w:bottom w:val="single" w:color="000000" w:sz="8" w:space="0"/>
              <w:right w:val="single" w:color="000000" w:sz="8" w:space="0"/>
            </w:tcBorders>
            <w:shd w:val="clear"/>
            <w:vAlign w:val="center"/>
          </w:tcPr>
          <w:p w14:paraId="31CB1DE8">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11.88</w:t>
            </w:r>
          </w:p>
        </w:tc>
        <w:tc>
          <w:tcPr>
            <w:tcW w:w="945" w:type="pct"/>
            <w:tcBorders>
              <w:top w:val="nil"/>
              <w:left w:val="single" w:color="000000" w:sz="8" w:space="0"/>
              <w:bottom w:val="single" w:color="000000" w:sz="8" w:space="0"/>
              <w:right w:val="single" w:color="000000" w:sz="8" w:space="0"/>
            </w:tcBorders>
            <w:shd w:val="clear"/>
            <w:vAlign w:val="center"/>
          </w:tcPr>
          <w:p w14:paraId="53EE6AEB">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-792.909999</w:t>
            </w:r>
          </w:p>
        </w:tc>
        <w:tc>
          <w:tcPr>
            <w:tcW w:w="754" w:type="pct"/>
            <w:tcBorders>
              <w:top w:val="nil"/>
              <w:left w:val="single" w:color="000000" w:sz="8" w:space="0"/>
              <w:bottom w:val="single" w:color="000000" w:sz="8" w:space="0"/>
              <w:right w:val="nil"/>
            </w:tcBorders>
            <w:shd w:val="clear"/>
            <w:vAlign w:val="center"/>
          </w:tcPr>
          <w:p w14:paraId="31F81F74">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-642.85</w:t>
            </w:r>
          </w:p>
        </w:tc>
      </w:tr>
      <w:tr w14:paraId="4AE9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5" w:type="pct"/>
            <w:tcBorders>
              <w:top w:val="nil"/>
              <w:left w:val="nil"/>
              <w:bottom w:val="single" w:color="000000" w:sz="8" w:space="0"/>
              <w:right w:val="single" w:color="000000" w:sz="8" w:space="0"/>
            </w:tcBorders>
            <w:shd w:val="clear"/>
            <w:vAlign w:val="center"/>
          </w:tcPr>
          <w:p w14:paraId="00C0BCD2">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二氧化硫</w:t>
            </w:r>
          </w:p>
        </w:tc>
        <w:tc>
          <w:tcPr>
            <w:tcW w:w="862" w:type="pct"/>
            <w:tcBorders>
              <w:top w:val="nil"/>
              <w:left w:val="single" w:color="000000" w:sz="8" w:space="0"/>
              <w:bottom w:val="single" w:color="000000" w:sz="8" w:space="0"/>
              <w:right w:val="single" w:color="000000" w:sz="8" w:space="0"/>
            </w:tcBorders>
            <w:shd w:val="clear"/>
            <w:vAlign w:val="center"/>
          </w:tcPr>
          <w:p w14:paraId="4C46F6A7">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337.801999</w:t>
            </w:r>
          </w:p>
        </w:tc>
        <w:tc>
          <w:tcPr>
            <w:tcW w:w="758" w:type="pct"/>
            <w:tcBorders>
              <w:top w:val="nil"/>
              <w:left w:val="single" w:color="000000" w:sz="8" w:space="0"/>
              <w:bottom w:val="single" w:color="000000" w:sz="8" w:space="0"/>
              <w:right w:val="single" w:color="000000" w:sz="8" w:space="0"/>
            </w:tcBorders>
            <w:shd w:val="clear"/>
            <w:vAlign w:val="center"/>
          </w:tcPr>
          <w:p w14:paraId="708393C7">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311.58</w:t>
            </w:r>
          </w:p>
        </w:tc>
        <w:tc>
          <w:tcPr>
            <w:tcW w:w="953" w:type="pct"/>
            <w:tcBorders>
              <w:top w:val="nil"/>
              <w:left w:val="single" w:color="000000" w:sz="8" w:space="0"/>
              <w:bottom w:val="single" w:color="000000" w:sz="8" w:space="0"/>
              <w:right w:val="single" w:color="000000" w:sz="8" w:space="0"/>
            </w:tcBorders>
            <w:shd w:val="clear"/>
            <w:vAlign w:val="center"/>
          </w:tcPr>
          <w:p w14:paraId="22023D12">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0.05</w:t>
            </w:r>
          </w:p>
        </w:tc>
        <w:tc>
          <w:tcPr>
            <w:tcW w:w="945" w:type="pct"/>
            <w:tcBorders>
              <w:top w:val="nil"/>
              <w:left w:val="single" w:color="000000" w:sz="8" w:space="0"/>
              <w:bottom w:val="single" w:color="000000" w:sz="8" w:space="0"/>
              <w:right w:val="single" w:color="000000" w:sz="8" w:space="0"/>
            </w:tcBorders>
            <w:shd w:val="clear"/>
            <w:vAlign w:val="center"/>
          </w:tcPr>
          <w:p w14:paraId="14FD1865">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-337.751999</w:t>
            </w:r>
          </w:p>
        </w:tc>
        <w:tc>
          <w:tcPr>
            <w:tcW w:w="754" w:type="pct"/>
            <w:tcBorders>
              <w:top w:val="nil"/>
              <w:left w:val="single" w:color="000000" w:sz="8" w:space="0"/>
              <w:bottom w:val="single" w:color="000000" w:sz="8" w:space="0"/>
              <w:right w:val="nil"/>
            </w:tcBorders>
            <w:shd w:val="clear"/>
            <w:vAlign w:val="center"/>
          </w:tcPr>
          <w:p w14:paraId="1959C43D">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-311.53</w:t>
            </w:r>
          </w:p>
        </w:tc>
      </w:tr>
      <w:tr w14:paraId="4745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5" w:type="pct"/>
            <w:tcBorders>
              <w:top w:val="nil"/>
              <w:left w:val="nil"/>
              <w:bottom w:val="single" w:color="000000" w:sz="8" w:space="0"/>
              <w:right w:val="single" w:color="000000" w:sz="8" w:space="0"/>
            </w:tcBorders>
            <w:shd w:val="clear"/>
            <w:vAlign w:val="center"/>
          </w:tcPr>
          <w:p w14:paraId="75AA1B0A">
            <w:pPr>
              <w:jc w:val="center"/>
              <w:rPr>
                <w:rFonts w:hint="eastAsia" w:ascii="仿宋" w:hAnsi="仿宋" w:eastAsia="仿宋" w:cs="仿宋"/>
                <w:b w:val="0"/>
                <w:bCs w:val="0"/>
                <w:color w:val="auto"/>
                <w:kern w:val="0"/>
                <w:sz w:val="21"/>
                <w:szCs w:val="21"/>
                <w:highlight w:val="none"/>
                <w:u w:val="none"/>
                <w:lang w:val="en-US" w:eastAsia="zh-CN"/>
              </w:rPr>
            </w:pPr>
            <w:r>
              <w:rPr>
                <w:rFonts w:hint="eastAsia" w:ascii="仿宋" w:hAnsi="仿宋" w:eastAsia="仿宋" w:cs="仿宋"/>
                <w:b w:val="0"/>
                <w:bCs w:val="0"/>
                <w:color w:val="auto"/>
                <w:kern w:val="0"/>
                <w:sz w:val="21"/>
                <w:szCs w:val="21"/>
                <w:highlight w:val="none"/>
                <w:u w:val="none"/>
                <w:lang w:val="en-US" w:eastAsia="zh-CN"/>
              </w:rPr>
              <w:t>颗粒物</w:t>
            </w:r>
          </w:p>
        </w:tc>
        <w:tc>
          <w:tcPr>
            <w:tcW w:w="862" w:type="pct"/>
            <w:tcBorders>
              <w:top w:val="nil"/>
              <w:left w:val="single" w:color="000000" w:sz="8" w:space="0"/>
              <w:bottom w:val="single" w:color="000000" w:sz="8" w:space="0"/>
              <w:right w:val="single" w:color="000000" w:sz="8" w:space="0"/>
            </w:tcBorders>
            <w:shd w:val="clear"/>
            <w:vAlign w:val="center"/>
          </w:tcPr>
          <w:p w14:paraId="0BB66AA9">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301.779996</w:t>
            </w:r>
          </w:p>
        </w:tc>
        <w:tc>
          <w:tcPr>
            <w:tcW w:w="758" w:type="pct"/>
            <w:tcBorders>
              <w:top w:val="nil"/>
              <w:left w:val="single" w:color="000000" w:sz="8" w:space="0"/>
              <w:bottom w:val="single" w:color="000000" w:sz="8" w:space="0"/>
              <w:right w:val="single" w:color="000000" w:sz="8" w:space="0"/>
            </w:tcBorders>
            <w:shd w:val="clear"/>
            <w:vAlign w:val="center"/>
          </w:tcPr>
          <w:p w14:paraId="0E9836C4">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641.99</w:t>
            </w:r>
          </w:p>
        </w:tc>
        <w:tc>
          <w:tcPr>
            <w:tcW w:w="953" w:type="pct"/>
            <w:tcBorders>
              <w:top w:val="nil"/>
              <w:left w:val="single" w:color="000000" w:sz="8" w:space="0"/>
              <w:bottom w:val="single" w:color="000000" w:sz="8" w:space="0"/>
              <w:right w:val="single" w:color="000000" w:sz="8" w:space="0"/>
            </w:tcBorders>
            <w:shd w:val="clear"/>
            <w:vAlign w:val="center"/>
          </w:tcPr>
          <w:p w14:paraId="109FCB56">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87.72</w:t>
            </w:r>
          </w:p>
        </w:tc>
        <w:tc>
          <w:tcPr>
            <w:tcW w:w="945" w:type="pct"/>
            <w:tcBorders>
              <w:top w:val="nil"/>
              <w:left w:val="single" w:color="000000" w:sz="8" w:space="0"/>
              <w:bottom w:val="single" w:color="000000" w:sz="8" w:space="0"/>
              <w:right w:val="single" w:color="000000" w:sz="8" w:space="0"/>
            </w:tcBorders>
            <w:shd w:val="clear"/>
            <w:vAlign w:val="center"/>
          </w:tcPr>
          <w:p w14:paraId="3DF63F29">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-214.059996</w:t>
            </w:r>
          </w:p>
        </w:tc>
        <w:tc>
          <w:tcPr>
            <w:tcW w:w="754" w:type="pct"/>
            <w:tcBorders>
              <w:top w:val="nil"/>
              <w:left w:val="single" w:color="000000" w:sz="8" w:space="0"/>
              <w:bottom w:val="single" w:color="000000" w:sz="8" w:space="0"/>
              <w:right w:val="nil"/>
            </w:tcBorders>
            <w:shd w:val="clear"/>
            <w:vAlign w:val="center"/>
          </w:tcPr>
          <w:p w14:paraId="3625EA9A">
            <w:pPr>
              <w:jc w:val="center"/>
              <w:rPr>
                <w:rFonts w:hint="default" w:ascii="仿宋" w:hAnsi="仿宋" w:eastAsia="仿宋" w:cs="仿宋"/>
                <w:b w:val="0"/>
                <w:bCs w:val="0"/>
                <w:color w:val="auto"/>
                <w:kern w:val="0"/>
                <w:sz w:val="21"/>
                <w:szCs w:val="21"/>
                <w:highlight w:val="none"/>
                <w:u w:val="none"/>
                <w:lang w:val="en-US" w:eastAsia="zh-CN"/>
              </w:rPr>
            </w:pPr>
            <w:r>
              <w:rPr>
                <w:rFonts w:hint="default" w:ascii="仿宋" w:hAnsi="仿宋" w:eastAsia="仿宋" w:cs="仿宋"/>
                <w:b w:val="0"/>
                <w:bCs w:val="0"/>
                <w:color w:val="auto"/>
                <w:kern w:val="0"/>
                <w:sz w:val="21"/>
                <w:szCs w:val="21"/>
                <w:highlight w:val="none"/>
                <w:u w:val="none"/>
                <w:lang w:val="en-US" w:eastAsia="zh-CN"/>
              </w:rPr>
              <w:t>-554.27</w:t>
            </w:r>
          </w:p>
        </w:tc>
      </w:tr>
    </w:tbl>
    <w:p w14:paraId="3B81D313">
      <w:pPr>
        <w:ind w:firstLine="600" w:firstLineChars="200"/>
        <w:rPr>
          <w:rFonts w:hint="eastAsia" w:ascii="仿宋" w:hAnsi="仿宋" w:eastAsia="仿宋" w:cs="仿宋"/>
          <w:b w:val="0"/>
          <w:bCs w:val="0"/>
          <w:color w:val="auto"/>
          <w:sz w:val="30"/>
          <w:szCs w:val="30"/>
          <w:highlight w:val="none"/>
          <w:u w:val="none"/>
          <w:lang w:val="zh-CN" w:eastAsia="zh-CN"/>
        </w:rPr>
      </w:pPr>
      <w:r>
        <w:rPr>
          <w:rFonts w:hint="eastAsia" w:ascii="仿宋" w:hAnsi="仿宋" w:eastAsia="仿宋" w:cs="仿宋"/>
          <w:b w:val="0"/>
          <w:bCs w:val="0"/>
          <w:color w:val="auto"/>
          <w:sz w:val="30"/>
          <w:szCs w:val="30"/>
          <w:highlight w:val="none"/>
          <w:u w:val="none"/>
          <w:lang w:val="zh-CN" w:eastAsia="zh-CN"/>
        </w:rPr>
        <w:t>云南玉溪钢铁集团振飞钢铁有限公司产能置换升级年产75万吨普钢项目</w:t>
      </w:r>
      <w:r>
        <w:rPr>
          <w:rFonts w:hint="eastAsia" w:ascii="仿宋" w:hAnsi="仿宋" w:eastAsia="仿宋" w:cs="仿宋"/>
          <w:b w:val="0"/>
          <w:bCs w:val="0"/>
          <w:color w:val="auto"/>
          <w:sz w:val="30"/>
          <w:szCs w:val="30"/>
          <w:highlight w:val="none"/>
          <w:u w:val="none"/>
          <w:lang w:val="zh-CN"/>
        </w:rPr>
        <w:t>建成后，</w:t>
      </w:r>
      <w:r>
        <w:rPr>
          <w:rFonts w:hint="eastAsia" w:ascii="仿宋" w:hAnsi="仿宋" w:eastAsia="仿宋" w:cs="仿宋"/>
          <w:b w:val="0"/>
          <w:bCs w:val="0"/>
          <w:color w:val="auto"/>
          <w:sz w:val="30"/>
          <w:szCs w:val="30"/>
          <w:highlight w:val="none"/>
          <w:u w:val="none"/>
          <w:lang w:val="en-US" w:eastAsia="zh-CN"/>
        </w:rPr>
        <w:t>其排放污染物</w:t>
      </w:r>
      <w:r>
        <w:rPr>
          <w:rFonts w:hint="eastAsia" w:ascii="仿宋" w:hAnsi="仿宋" w:eastAsia="仿宋" w:cs="仿宋"/>
          <w:b w:val="0"/>
          <w:bCs w:val="0"/>
          <w:color w:val="auto"/>
          <w:sz w:val="30"/>
          <w:szCs w:val="30"/>
          <w:highlight w:val="none"/>
          <w:u w:val="none"/>
          <w:lang w:val="zh-CN"/>
        </w:rPr>
        <w:t>相对202</w:t>
      </w:r>
      <w:r>
        <w:rPr>
          <w:rFonts w:hint="eastAsia" w:ascii="仿宋" w:hAnsi="仿宋" w:eastAsia="仿宋" w:cs="仿宋"/>
          <w:b w:val="0"/>
          <w:bCs w:val="0"/>
          <w:color w:val="auto"/>
          <w:sz w:val="30"/>
          <w:szCs w:val="30"/>
          <w:highlight w:val="none"/>
          <w:u w:val="none"/>
          <w:lang w:val="en-US" w:eastAsia="zh-CN"/>
        </w:rPr>
        <w:t>3</w:t>
      </w:r>
      <w:r>
        <w:rPr>
          <w:rFonts w:hint="eastAsia" w:ascii="仿宋" w:hAnsi="仿宋" w:eastAsia="仿宋" w:cs="仿宋"/>
          <w:b w:val="0"/>
          <w:bCs w:val="0"/>
          <w:color w:val="auto"/>
          <w:sz w:val="30"/>
          <w:szCs w:val="30"/>
          <w:highlight w:val="none"/>
          <w:u w:val="none"/>
          <w:lang w:val="zh-CN"/>
        </w:rPr>
        <w:t>年实际排放量二氧化硫削减</w:t>
      </w:r>
      <w:r>
        <w:rPr>
          <w:rFonts w:hint="eastAsia" w:ascii="仿宋" w:hAnsi="仿宋" w:eastAsia="仿宋" w:cs="仿宋"/>
          <w:b w:val="0"/>
          <w:bCs w:val="0"/>
          <w:i w:val="0"/>
          <w:iCs w:val="0"/>
          <w:color w:val="auto"/>
          <w:kern w:val="0"/>
          <w:sz w:val="30"/>
          <w:szCs w:val="30"/>
          <w:u w:val="none"/>
          <w:lang w:val="en-US" w:eastAsia="zh-CN" w:bidi="ar"/>
        </w:rPr>
        <w:t>311.53</w:t>
      </w:r>
      <w:r>
        <w:rPr>
          <w:rFonts w:hint="eastAsia" w:ascii="仿宋" w:hAnsi="仿宋" w:eastAsia="仿宋" w:cs="仿宋"/>
          <w:b w:val="0"/>
          <w:bCs w:val="0"/>
          <w:color w:val="auto"/>
          <w:sz w:val="30"/>
          <w:szCs w:val="30"/>
          <w:highlight w:val="none"/>
          <w:u w:val="none"/>
          <w:lang w:val="zh-CN"/>
        </w:rPr>
        <w:t>t/a、氮氧化物削减</w:t>
      </w:r>
      <w:r>
        <w:rPr>
          <w:rFonts w:hint="eastAsia" w:ascii="仿宋" w:hAnsi="仿宋" w:eastAsia="仿宋" w:cs="仿宋"/>
          <w:b w:val="0"/>
          <w:bCs w:val="0"/>
          <w:i w:val="0"/>
          <w:iCs w:val="0"/>
          <w:color w:val="auto"/>
          <w:kern w:val="0"/>
          <w:sz w:val="30"/>
          <w:szCs w:val="30"/>
          <w:u w:val="none"/>
          <w:lang w:val="en-US" w:eastAsia="zh-CN" w:bidi="ar"/>
        </w:rPr>
        <w:t>642.85</w:t>
      </w:r>
      <w:r>
        <w:rPr>
          <w:rFonts w:hint="eastAsia" w:ascii="仿宋" w:hAnsi="仿宋" w:eastAsia="仿宋" w:cs="仿宋"/>
          <w:b w:val="0"/>
          <w:bCs w:val="0"/>
          <w:color w:val="auto"/>
          <w:sz w:val="30"/>
          <w:szCs w:val="30"/>
          <w:highlight w:val="none"/>
          <w:u w:val="none"/>
          <w:lang w:val="zh-CN"/>
        </w:rPr>
        <w:t>t/a、颗粒物削减</w:t>
      </w:r>
      <w:r>
        <w:rPr>
          <w:rFonts w:hint="eastAsia" w:ascii="仿宋" w:hAnsi="仿宋" w:eastAsia="仿宋" w:cs="仿宋"/>
          <w:b w:val="0"/>
          <w:bCs w:val="0"/>
          <w:i w:val="0"/>
          <w:iCs w:val="0"/>
          <w:color w:val="auto"/>
          <w:kern w:val="0"/>
          <w:sz w:val="30"/>
          <w:szCs w:val="30"/>
          <w:u w:val="none"/>
          <w:lang w:val="en-US" w:eastAsia="zh-CN" w:bidi="ar"/>
        </w:rPr>
        <w:t>554.27</w:t>
      </w:r>
      <w:r>
        <w:rPr>
          <w:rFonts w:hint="eastAsia" w:ascii="仿宋" w:hAnsi="仿宋" w:eastAsia="仿宋" w:cs="仿宋"/>
          <w:b w:val="0"/>
          <w:bCs w:val="0"/>
          <w:color w:val="auto"/>
          <w:sz w:val="30"/>
          <w:szCs w:val="30"/>
          <w:highlight w:val="none"/>
          <w:u w:val="none"/>
          <w:lang w:val="zh-CN"/>
        </w:rPr>
        <w:t>t/a。</w:t>
      </w:r>
      <w:r>
        <w:rPr>
          <w:rFonts w:hint="eastAsia" w:ascii="仿宋" w:hAnsi="仿宋" w:eastAsia="仿宋" w:cs="仿宋"/>
          <w:b w:val="0"/>
          <w:bCs w:val="0"/>
          <w:color w:val="auto"/>
          <w:sz w:val="30"/>
          <w:szCs w:val="30"/>
          <w:highlight w:val="none"/>
          <w:u w:val="none"/>
          <w:lang w:val="en-US" w:eastAsia="zh-CN"/>
        </w:rPr>
        <w:t>产能置换升级</w:t>
      </w:r>
      <w:r>
        <w:rPr>
          <w:rFonts w:hint="eastAsia" w:ascii="仿宋" w:hAnsi="仿宋" w:eastAsia="仿宋" w:cs="仿宋"/>
          <w:b w:val="0"/>
          <w:bCs w:val="0"/>
          <w:color w:val="auto"/>
          <w:sz w:val="30"/>
          <w:szCs w:val="30"/>
          <w:highlight w:val="none"/>
          <w:u w:val="none"/>
          <w:lang w:val="en-US" w:eastAsia="zh-CN"/>
        </w:rPr>
        <w:t>项目需要的</w:t>
      </w:r>
      <w:r>
        <w:rPr>
          <w:rFonts w:hint="eastAsia" w:ascii="仿宋" w:hAnsi="仿宋" w:eastAsia="仿宋" w:cs="仿宋"/>
          <w:b w:val="0"/>
          <w:bCs w:val="0"/>
          <w:color w:val="auto"/>
          <w:sz w:val="30"/>
          <w:szCs w:val="30"/>
          <w:highlight w:val="none"/>
          <w:u w:val="none"/>
          <w:lang w:val="zh-CN" w:eastAsia="zh-CN"/>
        </w:rPr>
        <w:t>削减量来源于</w:t>
      </w:r>
      <w:r>
        <w:rPr>
          <w:rFonts w:hint="eastAsia" w:ascii="仿宋" w:hAnsi="仿宋" w:eastAsia="仿宋" w:cs="仿宋"/>
          <w:b w:val="0"/>
          <w:bCs w:val="0"/>
          <w:color w:val="auto"/>
          <w:sz w:val="30"/>
          <w:szCs w:val="30"/>
          <w:highlight w:val="none"/>
          <w:u w:val="none"/>
          <w:lang w:val="en-US" w:eastAsia="zh-CN"/>
        </w:rPr>
        <w:t>云南穆光工贸有限公司</w:t>
      </w:r>
      <w:r>
        <w:rPr>
          <w:rFonts w:hint="eastAsia" w:ascii="仿宋" w:hAnsi="仿宋" w:eastAsia="仿宋" w:cs="仿宋"/>
          <w:b w:val="0"/>
          <w:bCs w:val="0"/>
          <w:color w:val="auto"/>
          <w:sz w:val="30"/>
          <w:szCs w:val="30"/>
          <w:highlight w:val="none"/>
          <w:u w:val="none"/>
          <w:lang w:val="zh-CN" w:eastAsia="zh-CN"/>
        </w:rPr>
        <w:t>现有</w:t>
      </w:r>
      <w:r>
        <w:rPr>
          <w:rFonts w:hint="eastAsia" w:ascii="仿宋" w:hAnsi="仿宋" w:eastAsia="仿宋" w:cs="仿宋"/>
          <w:b w:val="0"/>
          <w:bCs w:val="0"/>
          <w:color w:val="auto"/>
          <w:sz w:val="30"/>
          <w:szCs w:val="30"/>
          <w:highlight w:val="none"/>
          <w:u w:val="none"/>
          <w:lang w:val="en-US" w:eastAsia="zh-CN"/>
        </w:rPr>
        <w:t>工程</w:t>
      </w:r>
      <w:r>
        <w:rPr>
          <w:rFonts w:hint="eastAsia" w:ascii="仿宋" w:hAnsi="仿宋" w:eastAsia="仿宋" w:cs="仿宋"/>
          <w:b w:val="0"/>
          <w:bCs w:val="0"/>
          <w:color w:val="auto"/>
          <w:sz w:val="30"/>
          <w:szCs w:val="30"/>
          <w:highlight w:val="none"/>
          <w:u w:val="none"/>
          <w:lang w:val="zh-CN" w:eastAsia="zh-CN"/>
        </w:rPr>
        <w:t>实际排放核算量。</w:t>
      </w:r>
    </w:p>
    <w:p w14:paraId="35A471E1">
      <w:pPr>
        <w:pStyle w:val="3"/>
        <w:numPr>
          <w:ilvl w:val="0"/>
          <w:numId w:val="0"/>
        </w:numPr>
        <w:snapToGrid w:val="0"/>
        <w:spacing w:before="0" w:after="0" w:line="600" w:lineRule="exact"/>
        <w:textAlignment w:val="auto"/>
        <w:rPr>
          <w:rFonts w:hint="eastAsia" w:ascii="仿宋" w:hAnsi="仿宋" w:eastAsia="仿宋" w:cs="仿宋"/>
          <w:b w:val="0"/>
          <w:bCs w:val="0"/>
          <w:color w:val="auto"/>
          <w:sz w:val="32"/>
          <w:szCs w:val="32"/>
          <w:highlight w:val="none"/>
          <w:u w:val="none"/>
          <w:lang w:val="zh-CN" w:eastAsia="zh-CN"/>
        </w:rPr>
      </w:pPr>
      <w:r>
        <w:rPr>
          <w:rFonts w:hint="eastAsia" w:ascii="仿宋" w:hAnsi="仿宋" w:eastAsia="仿宋" w:cs="仿宋"/>
          <w:b w:val="0"/>
          <w:bCs w:val="0"/>
          <w:color w:val="auto"/>
          <w:sz w:val="32"/>
          <w:szCs w:val="32"/>
          <w:highlight w:val="none"/>
          <w:u w:val="none"/>
          <w:lang w:val="en-US" w:eastAsia="zh-CN"/>
        </w:rPr>
        <w:t>6产能置换升级项目</w:t>
      </w:r>
      <w:r>
        <w:rPr>
          <w:rFonts w:hint="eastAsia" w:ascii="仿宋" w:hAnsi="仿宋" w:eastAsia="仿宋" w:cs="仿宋"/>
          <w:b w:val="0"/>
          <w:bCs w:val="0"/>
          <w:color w:val="auto"/>
          <w:sz w:val="32"/>
          <w:szCs w:val="32"/>
          <w:highlight w:val="none"/>
          <w:u w:val="none"/>
          <w:lang w:val="zh-CN" w:eastAsia="zh-CN"/>
        </w:rPr>
        <w:t>建设周期</w:t>
      </w:r>
    </w:p>
    <w:p w14:paraId="7614D0FF">
      <w:pPr>
        <w:ind w:firstLine="600" w:firstLineChars="200"/>
        <w:rPr>
          <w:rFonts w:hint="eastAsia" w:ascii="仿宋" w:hAnsi="仿宋" w:eastAsia="仿宋" w:cs="仿宋"/>
          <w:b w:val="0"/>
          <w:bCs w:val="0"/>
          <w:color w:val="auto"/>
          <w:sz w:val="30"/>
          <w:szCs w:val="30"/>
          <w:highlight w:val="none"/>
          <w:u w:val="none"/>
          <w:lang w:val="zh-CN"/>
        </w:rPr>
      </w:pPr>
      <w:r>
        <w:rPr>
          <w:rFonts w:hint="eastAsia" w:ascii="仿宋" w:hAnsi="仿宋" w:eastAsia="仿宋" w:cs="仿宋"/>
          <w:b w:val="0"/>
          <w:bCs w:val="0"/>
          <w:color w:val="auto"/>
          <w:sz w:val="30"/>
          <w:szCs w:val="30"/>
          <w:highlight w:val="none"/>
          <w:u w:val="none"/>
          <w:lang w:val="en-US" w:eastAsia="zh-CN"/>
        </w:rPr>
        <w:t>云南穆光工贸有限公司</w:t>
      </w:r>
      <w:r>
        <w:rPr>
          <w:rFonts w:hint="eastAsia" w:ascii="仿宋" w:hAnsi="仿宋" w:eastAsia="仿宋" w:cs="仿宋"/>
          <w:b w:val="0"/>
          <w:bCs w:val="0"/>
          <w:color w:val="auto"/>
          <w:sz w:val="30"/>
          <w:szCs w:val="30"/>
          <w:highlight w:val="none"/>
          <w:u w:val="none"/>
          <w:lang w:val="zh-CN"/>
        </w:rPr>
        <w:t>计划在202</w:t>
      </w:r>
      <w:r>
        <w:rPr>
          <w:rFonts w:hint="eastAsia" w:ascii="仿宋" w:hAnsi="仿宋" w:eastAsia="仿宋" w:cs="仿宋"/>
          <w:b w:val="0"/>
          <w:bCs w:val="0"/>
          <w:color w:val="auto"/>
          <w:sz w:val="30"/>
          <w:szCs w:val="30"/>
          <w:highlight w:val="none"/>
          <w:u w:val="none"/>
          <w:lang w:val="en-US" w:eastAsia="zh-CN"/>
        </w:rPr>
        <w:t>5</w:t>
      </w:r>
      <w:r>
        <w:rPr>
          <w:rFonts w:hint="eastAsia" w:ascii="仿宋" w:hAnsi="仿宋" w:eastAsia="仿宋" w:cs="仿宋"/>
          <w:b w:val="0"/>
          <w:bCs w:val="0"/>
          <w:color w:val="auto"/>
          <w:sz w:val="30"/>
          <w:szCs w:val="30"/>
          <w:highlight w:val="none"/>
          <w:u w:val="none"/>
          <w:lang w:val="zh-CN"/>
        </w:rPr>
        <w:t>年</w:t>
      </w:r>
      <w:r>
        <w:rPr>
          <w:rFonts w:hint="eastAsia" w:ascii="仿宋" w:hAnsi="仿宋" w:eastAsia="仿宋" w:cs="仿宋"/>
          <w:b w:val="0"/>
          <w:bCs w:val="0"/>
          <w:color w:val="auto"/>
          <w:sz w:val="30"/>
          <w:szCs w:val="30"/>
          <w:highlight w:val="none"/>
          <w:u w:val="none"/>
          <w:lang w:val="en-US" w:eastAsia="zh-CN"/>
        </w:rPr>
        <w:t>6</w:t>
      </w:r>
      <w:r>
        <w:rPr>
          <w:rFonts w:hint="eastAsia" w:ascii="仿宋" w:hAnsi="仿宋" w:eastAsia="仿宋" w:cs="仿宋"/>
          <w:b w:val="0"/>
          <w:bCs w:val="0"/>
          <w:color w:val="auto"/>
          <w:sz w:val="30"/>
          <w:szCs w:val="30"/>
          <w:highlight w:val="none"/>
          <w:u w:val="none"/>
          <w:lang w:val="zh-CN"/>
        </w:rPr>
        <w:t>月底</w:t>
      </w:r>
      <w:r>
        <w:rPr>
          <w:rFonts w:hint="eastAsia" w:ascii="仿宋" w:hAnsi="仿宋" w:eastAsia="仿宋" w:cs="仿宋"/>
          <w:b w:val="0"/>
          <w:bCs w:val="0"/>
          <w:color w:val="auto"/>
          <w:sz w:val="30"/>
          <w:szCs w:val="30"/>
          <w:highlight w:val="none"/>
          <w:u w:val="none"/>
          <w:lang w:val="en-US" w:eastAsia="zh-CN"/>
        </w:rPr>
        <w:t>完成</w:t>
      </w:r>
      <w:r>
        <w:rPr>
          <w:rFonts w:hint="eastAsia" w:ascii="仿宋" w:hAnsi="仿宋" w:eastAsia="仿宋" w:cs="仿宋"/>
          <w:b w:val="0"/>
          <w:bCs w:val="0"/>
          <w:color w:val="auto"/>
          <w:sz w:val="30"/>
          <w:szCs w:val="30"/>
          <w:highlight w:val="none"/>
          <w:u w:val="none"/>
          <w:lang w:val="zh-CN"/>
        </w:rPr>
        <w:t>设备拆除，</w:t>
      </w:r>
      <w:r>
        <w:rPr>
          <w:rFonts w:hint="eastAsia" w:ascii="仿宋" w:hAnsi="仿宋" w:eastAsia="仿宋" w:cs="仿宋"/>
          <w:b w:val="0"/>
          <w:bCs w:val="0"/>
          <w:color w:val="auto"/>
          <w:sz w:val="30"/>
          <w:szCs w:val="30"/>
          <w:highlight w:val="none"/>
          <w:u w:val="none"/>
          <w:lang w:val="zh-CN"/>
        </w:rPr>
        <w:t>云南玉溪钢铁集团振飞钢铁有限公司产能置换升级年产75万吨普钢项目</w:t>
      </w:r>
      <w:r>
        <w:rPr>
          <w:rFonts w:hint="eastAsia" w:ascii="仿宋" w:hAnsi="仿宋" w:eastAsia="仿宋" w:cs="仿宋"/>
          <w:b w:val="0"/>
          <w:bCs w:val="0"/>
          <w:color w:val="auto"/>
          <w:sz w:val="30"/>
          <w:szCs w:val="30"/>
          <w:highlight w:val="none"/>
          <w:u w:val="none"/>
          <w:lang w:val="en-US" w:eastAsia="zh-CN"/>
        </w:rPr>
        <w:t>拟</w:t>
      </w:r>
      <w:r>
        <w:rPr>
          <w:rFonts w:hint="eastAsia" w:ascii="仿宋" w:hAnsi="仿宋" w:eastAsia="仿宋" w:cs="仿宋"/>
          <w:b w:val="0"/>
          <w:bCs w:val="0"/>
          <w:color w:val="auto"/>
          <w:sz w:val="30"/>
          <w:szCs w:val="30"/>
          <w:highlight w:val="none"/>
          <w:u w:val="none"/>
          <w:lang w:val="zh-CN"/>
        </w:rPr>
        <w:t>2025年1</w:t>
      </w:r>
      <w:r>
        <w:rPr>
          <w:rFonts w:hint="eastAsia" w:ascii="仿宋" w:hAnsi="仿宋" w:eastAsia="仿宋" w:cs="仿宋"/>
          <w:b w:val="0"/>
          <w:bCs w:val="0"/>
          <w:color w:val="auto"/>
          <w:sz w:val="30"/>
          <w:szCs w:val="30"/>
          <w:highlight w:val="none"/>
          <w:u w:val="none"/>
          <w:lang w:val="en-US" w:eastAsia="zh-CN"/>
        </w:rPr>
        <w:t>2</w:t>
      </w:r>
      <w:r>
        <w:rPr>
          <w:rFonts w:hint="eastAsia" w:ascii="仿宋" w:hAnsi="仿宋" w:eastAsia="仿宋" w:cs="仿宋"/>
          <w:b w:val="0"/>
          <w:bCs w:val="0"/>
          <w:color w:val="auto"/>
          <w:sz w:val="30"/>
          <w:szCs w:val="30"/>
          <w:highlight w:val="none"/>
          <w:u w:val="none"/>
          <w:lang w:val="zh-CN"/>
        </w:rPr>
        <w:t>月底项目建成投产。</w:t>
      </w:r>
    </w:p>
    <w:p w14:paraId="37F8CE31">
      <w:pPr>
        <w:pStyle w:val="3"/>
        <w:numPr>
          <w:ilvl w:val="0"/>
          <w:numId w:val="0"/>
        </w:numPr>
        <w:snapToGrid w:val="0"/>
        <w:spacing w:before="0" w:after="0" w:line="600" w:lineRule="exact"/>
        <w:textAlignment w:val="auto"/>
        <w:rPr>
          <w:rFonts w:hint="eastAsia" w:ascii="仿宋" w:hAnsi="仿宋" w:eastAsia="仿宋" w:cs="仿宋"/>
          <w:b w:val="0"/>
          <w:bCs w:val="0"/>
          <w:color w:val="auto"/>
          <w:sz w:val="30"/>
          <w:szCs w:val="30"/>
          <w:highlight w:val="none"/>
          <w:u w:val="none"/>
          <w:lang w:val="zh-CN" w:eastAsia="zh-CN"/>
        </w:rPr>
      </w:pPr>
      <w:r>
        <w:rPr>
          <w:rFonts w:hint="eastAsia" w:ascii="仿宋" w:hAnsi="仿宋" w:eastAsia="仿宋" w:cs="仿宋"/>
          <w:b w:val="0"/>
          <w:bCs w:val="0"/>
          <w:color w:val="auto"/>
          <w:sz w:val="30"/>
          <w:szCs w:val="30"/>
          <w:highlight w:val="none"/>
          <w:u w:val="none"/>
          <w:lang w:val="en-US" w:eastAsia="zh-CN"/>
        </w:rPr>
        <w:t>7</w:t>
      </w:r>
      <w:r>
        <w:rPr>
          <w:rFonts w:hint="eastAsia" w:ascii="仿宋" w:hAnsi="仿宋" w:eastAsia="仿宋" w:cs="仿宋"/>
          <w:b w:val="0"/>
          <w:bCs w:val="0"/>
          <w:color w:val="auto"/>
          <w:sz w:val="30"/>
          <w:szCs w:val="30"/>
          <w:highlight w:val="none"/>
          <w:u w:val="none"/>
          <w:lang w:val="zh-CN" w:eastAsia="zh-CN"/>
        </w:rPr>
        <w:t>完成时限</w:t>
      </w:r>
    </w:p>
    <w:p w14:paraId="102E53F1">
      <w:pPr>
        <w:jc w:val="center"/>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表4 项目污染物的区域削减清单</w:t>
      </w:r>
    </w:p>
    <w:tbl>
      <w:tblPr>
        <w:tblStyle w:val="14"/>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0"/>
        <w:gridCol w:w="833"/>
        <w:gridCol w:w="1544"/>
        <w:gridCol w:w="1544"/>
        <w:gridCol w:w="1424"/>
        <w:gridCol w:w="629"/>
        <w:gridCol w:w="600"/>
        <w:gridCol w:w="637"/>
      </w:tblGrid>
      <w:tr w14:paraId="012FB8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 w:type="pct"/>
            <w:tcBorders>
              <w:tl2br w:val="nil"/>
              <w:tr2bl w:val="nil"/>
            </w:tcBorders>
            <w:noWrap w:val="0"/>
            <w:vAlign w:val="center"/>
          </w:tcPr>
          <w:p w14:paraId="313C7AF6">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序号</w:t>
            </w:r>
          </w:p>
        </w:tc>
        <w:tc>
          <w:tcPr>
            <w:tcW w:w="667" w:type="pct"/>
            <w:tcBorders>
              <w:tl2br w:val="nil"/>
              <w:tr2bl w:val="nil"/>
            </w:tcBorders>
            <w:noWrap w:val="0"/>
            <w:vAlign w:val="center"/>
          </w:tcPr>
          <w:p w14:paraId="2D4F7C4A">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措施名称</w:t>
            </w:r>
          </w:p>
        </w:tc>
        <w:tc>
          <w:tcPr>
            <w:tcW w:w="607" w:type="pct"/>
            <w:tcBorders>
              <w:tl2br w:val="nil"/>
              <w:tr2bl w:val="nil"/>
            </w:tcBorders>
            <w:noWrap w:val="0"/>
            <w:vAlign w:val="center"/>
          </w:tcPr>
          <w:p w14:paraId="0FB015E1">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出让减排量排污单位</w:t>
            </w:r>
          </w:p>
        </w:tc>
        <w:tc>
          <w:tcPr>
            <w:tcW w:w="787" w:type="pct"/>
            <w:tcBorders>
              <w:tl2br w:val="nil"/>
              <w:tr2bl w:val="nil"/>
            </w:tcBorders>
            <w:noWrap w:val="0"/>
            <w:vAlign w:val="center"/>
          </w:tcPr>
          <w:p w14:paraId="11F26E35">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202</w:t>
            </w:r>
            <w:r>
              <w:rPr>
                <w:rFonts w:hint="eastAsia" w:ascii="仿宋" w:hAnsi="仿宋" w:eastAsia="仿宋" w:cs="仿宋"/>
                <w:b w:val="0"/>
                <w:bCs w:val="0"/>
                <w:color w:val="auto"/>
                <w:kern w:val="0"/>
                <w:highlight w:val="none"/>
                <w:u w:val="none"/>
                <w:lang w:val="en-US" w:eastAsia="zh-CN"/>
              </w:rPr>
              <w:t>3</w:t>
            </w:r>
            <w:r>
              <w:rPr>
                <w:rFonts w:hint="eastAsia" w:ascii="仿宋" w:hAnsi="仿宋" w:eastAsia="仿宋" w:cs="仿宋"/>
                <w:b w:val="0"/>
                <w:bCs w:val="0"/>
                <w:color w:val="auto"/>
                <w:kern w:val="0"/>
                <w:highlight w:val="none"/>
                <w:u w:val="none"/>
                <w:lang w:val="en-US" w:eastAsia="zh-CN"/>
              </w:rPr>
              <w:t>年实际排放量（t/a）</w:t>
            </w:r>
          </w:p>
        </w:tc>
        <w:tc>
          <w:tcPr>
            <w:tcW w:w="771" w:type="pct"/>
            <w:tcBorders>
              <w:tl2br w:val="nil"/>
              <w:tr2bl w:val="nil"/>
            </w:tcBorders>
            <w:noWrap w:val="0"/>
            <w:vAlign w:val="center"/>
          </w:tcPr>
          <w:p w14:paraId="4C77660D">
            <w:pPr>
              <w:widowControl/>
              <w:spacing w:line="300" w:lineRule="exact"/>
              <w:jc w:val="center"/>
              <w:rPr>
                <w:rFonts w:hint="eastAsia" w:ascii="仿宋" w:hAnsi="仿宋" w:eastAsia="仿宋" w:cs="仿宋"/>
                <w:b w:val="0"/>
                <w:bCs w:val="0"/>
                <w:color w:val="auto"/>
                <w:kern w:val="0"/>
                <w:sz w:val="21"/>
                <w:szCs w:val="24"/>
                <w:highlight w:val="none"/>
                <w:u w:val="none"/>
                <w:lang w:val="en-US" w:eastAsia="zh-CN" w:bidi="ar-SA"/>
              </w:rPr>
            </w:pPr>
            <w:r>
              <w:rPr>
                <w:rFonts w:hint="eastAsia" w:ascii="仿宋" w:hAnsi="仿宋" w:eastAsia="仿宋" w:cs="仿宋"/>
                <w:b w:val="0"/>
                <w:bCs w:val="0"/>
                <w:color w:val="auto"/>
                <w:kern w:val="0"/>
                <w:highlight w:val="none"/>
                <w:u w:val="none"/>
                <w:lang w:val="en-US" w:eastAsia="zh-CN"/>
              </w:rPr>
              <w:t>可以</w:t>
            </w:r>
            <w:r>
              <w:rPr>
                <w:rFonts w:hint="eastAsia" w:ascii="仿宋" w:hAnsi="仿宋" w:eastAsia="仿宋" w:cs="仿宋"/>
                <w:b w:val="0"/>
                <w:bCs w:val="0"/>
                <w:color w:val="auto"/>
                <w:kern w:val="0"/>
                <w:highlight w:val="none"/>
                <w:u w:val="none"/>
                <w:lang w:val="en-US" w:eastAsia="zh-CN"/>
              </w:rPr>
              <w:t>用于</w:t>
            </w:r>
            <w:r>
              <w:rPr>
                <w:rFonts w:hint="eastAsia" w:ascii="仿宋" w:hAnsi="仿宋" w:eastAsia="仿宋" w:cs="仿宋"/>
                <w:b w:val="0"/>
                <w:bCs w:val="0"/>
                <w:color w:val="auto"/>
                <w:kern w:val="0"/>
                <w:highlight w:val="none"/>
                <w:u w:val="none"/>
                <w:lang w:val="en-US" w:eastAsia="zh-CN"/>
              </w:rPr>
              <w:t>区域削减的量（t/a）</w:t>
            </w:r>
          </w:p>
        </w:tc>
        <w:tc>
          <w:tcPr>
            <w:tcW w:w="487" w:type="pct"/>
            <w:tcBorders>
              <w:tl2br w:val="nil"/>
              <w:tr2bl w:val="nil"/>
            </w:tcBorders>
            <w:noWrap w:val="0"/>
            <w:vAlign w:val="center"/>
          </w:tcPr>
          <w:p w14:paraId="50238DBA">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用于年产75万吨普钢项目削减的排放量</w:t>
            </w:r>
          </w:p>
        </w:tc>
        <w:tc>
          <w:tcPr>
            <w:tcW w:w="487" w:type="pct"/>
            <w:tcBorders>
              <w:tl2br w:val="nil"/>
              <w:tr2bl w:val="nil"/>
            </w:tcBorders>
            <w:noWrap w:val="0"/>
            <w:vAlign w:val="center"/>
          </w:tcPr>
          <w:p w14:paraId="3E8CA24F">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所在地</w:t>
            </w:r>
          </w:p>
        </w:tc>
        <w:tc>
          <w:tcPr>
            <w:tcW w:w="470" w:type="pct"/>
            <w:tcBorders>
              <w:tl2br w:val="nil"/>
              <w:tr2bl w:val="nil"/>
            </w:tcBorders>
            <w:noWrap w:val="0"/>
            <w:vAlign w:val="center"/>
          </w:tcPr>
          <w:p w14:paraId="41D7D999">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削减措施</w:t>
            </w:r>
          </w:p>
        </w:tc>
        <w:tc>
          <w:tcPr>
            <w:tcW w:w="402" w:type="pct"/>
            <w:tcBorders>
              <w:tl2br w:val="nil"/>
              <w:tr2bl w:val="nil"/>
            </w:tcBorders>
            <w:noWrap w:val="0"/>
            <w:vAlign w:val="center"/>
          </w:tcPr>
          <w:p w14:paraId="45BFD2F1">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完成时限</w:t>
            </w:r>
          </w:p>
        </w:tc>
      </w:tr>
      <w:tr w14:paraId="073805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 w:type="pct"/>
            <w:tcBorders>
              <w:tl2br w:val="nil"/>
              <w:tr2bl w:val="nil"/>
            </w:tcBorders>
            <w:noWrap w:val="0"/>
            <w:vAlign w:val="top"/>
          </w:tcPr>
          <w:p w14:paraId="12462062">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1</w:t>
            </w:r>
          </w:p>
        </w:tc>
        <w:tc>
          <w:tcPr>
            <w:tcW w:w="667" w:type="pct"/>
            <w:tcBorders>
              <w:tl2br w:val="nil"/>
              <w:tr2bl w:val="nil"/>
            </w:tcBorders>
            <w:noWrap w:val="0"/>
            <w:vAlign w:val="top"/>
          </w:tcPr>
          <w:p w14:paraId="70AC84B4">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云南玉溪钢铁集团振飞钢铁有限公司产能置换升级年产75万吨普钢项目</w:t>
            </w:r>
          </w:p>
        </w:tc>
        <w:tc>
          <w:tcPr>
            <w:tcW w:w="607" w:type="pct"/>
            <w:tcBorders>
              <w:tl2br w:val="nil"/>
              <w:tr2bl w:val="nil"/>
            </w:tcBorders>
            <w:noWrap w:val="0"/>
            <w:vAlign w:val="top"/>
          </w:tcPr>
          <w:p w14:paraId="6DF9323F">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云南穆光工贸有限公司</w:t>
            </w:r>
          </w:p>
        </w:tc>
        <w:tc>
          <w:tcPr>
            <w:tcW w:w="787" w:type="pct"/>
            <w:tcBorders>
              <w:tl2br w:val="nil"/>
              <w:tr2bl w:val="nil"/>
            </w:tcBorders>
            <w:noWrap w:val="0"/>
            <w:vAlign w:val="top"/>
          </w:tcPr>
          <w:p w14:paraId="0824DCA1">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颗粒物</w:t>
            </w:r>
            <w:r>
              <w:rPr>
                <w:rFonts w:hint="eastAsia" w:ascii="仿宋" w:hAnsi="仿宋" w:eastAsia="仿宋" w:cs="仿宋"/>
                <w:b w:val="0"/>
                <w:bCs w:val="0"/>
                <w:color w:val="auto"/>
                <w:kern w:val="0"/>
                <w:sz w:val="21"/>
                <w:szCs w:val="21"/>
                <w:highlight w:val="none"/>
                <w:u w:val="none"/>
                <w:lang w:val="en-US" w:eastAsia="zh-CN"/>
              </w:rPr>
              <w:t>641.99</w:t>
            </w:r>
            <w:r>
              <w:rPr>
                <w:rFonts w:hint="eastAsia" w:ascii="仿宋" w:hAnsi="仿宋" w:eastAsia="仿宋" w:cs="仿宋"/>
                <w:b w:val="0"/>
                <w:bCs w:val="0"/>
                <w:color w:val="auto"/>
                <w:kern w:val="0"/>
                <w:highlight w:val="none"/>
                <w:u w:val="none"/>
                <w:lang w:val="en-US" w:eastAsia="zh-CN"/>
              </w:rPr>
              <w:t>t/a、SO</w:t>
            </w:r>
            <w:r>
              <w:rPr>
                <w:rFonts w:hint="eastAsia" w:ascii="仿宋" w:hAnsi="仿宋" w:eastAsia="仿宋" w:cs="仿宋"/>
                <w:b w:val="0"/>
                <w:bCs w:val="0"/>
                <w:color w:val="auto"/>
                <w:kern w:val="0"/>
                <w:highlight w:val="none"/>
                <w:u w:val="none"/>
                <w:vertAlign w:val="subscript"/>
                <w:lang w:val="en-US" w:eastAsia="zh-CN"/>
              </w:rPr>
              <w:t>2</w:t>
            </w:r>
            <w:r>
              <w:rPr>
                <w:rFonts w:hint="eastAsia" w:ascii="仿宋" w:hAnsi="仿宋" w:eastAsia="仿宋" w:cs="仿宋"/>
                <w:b w:val="0"/>
                <w:bCs w:val="0"/>
                <w:i w:val="0"/>
                <w:iCs w:val="0"/>
                <w:color w:val="auto"/>
                <w:kern w:val="0"/>
                <w:sz w:val="18"/>
                <w:szCs w:val="18"/>
                <w:u w:val="none"/>
                <w:lang w:val="en-US" w:eastAsia="zh-CN" w:bidi="ar"/>
              </w:rPr>
              <w:t>311.58</w:t>
            </w:r>
            <w:r>
              <w:rPr>
                <w:rFonts w:hint="eastAsia" w:ascii="仿宋" w:hAnsi="仿宋" w:eastAsia="仿宋" w:cs="仿宋"/>
                <w:b w:val="0"/>
                <w:bCs w:val="0"/>
                <w:color w:val="auto"/>
                <w:kern w:val="0"/>
                <w:highlight w:val="none"/>
                <w:u w:val="none"/>
                <w:lang w:val="en-US" w:eastAsia="zh-CN"/>
              </w:rPr>
              <w:t>t/a、NOx</w:t>
            </w:r>
            <w:r>
              <w:rPr>
                <w:rFonts w:hint="eastAsia" w:ascii="仿宋" w:hAnsi="仿宋" w:eastAsia="仿宋" w:cs="仿宋"/>
                <w:b w:val="0"/>
                <w:bCs w:val="0"/>
                <w:i w:val="0"/>
                <w:iCs w:val="0"/>
                <w:color w:val="auto"/>
                <w:kern w:val="0"/>
                <w:sz w:val="18"/>
                <w:szCs w:val="18"/>
                <w:u w:val="none"/>
                <w:lang w:val="en-US" w:eastAsia="zh-CN" w:bidi="ar"/>
              </w:rPr>
              <w:t>654.73</w:t>
            </w:r>
            <w:r>
              <w:rPr>
                <w:rFonts w:hint="eastAsia" w:ascii="仿宋" w:hAnsi="仿宋" w:eastAsia="仿宋" w:cs="仿宋"/>
                <w:b w:val="0"/>
                <w:bCs w:val="0"/>
                <w:color w:val="auto"/>
                <w:kern w:val="0"/>
                <w:highlight w:val="none"/>
                <w:u w:val="none"/>
                <w:lang w:val="en-US" w:eastAsia="zh-CN"/>
              </w:rPr>
              <w:t>t/a</w:t>
            </w:r>
          </w:p>
        </w:tc>
        <w:tc>
          <w:tcPr>
            <w:tcW w:w="771" w:type="pct"/>
            <w:tcBorders>
              <w:tl2br w:val="nil"/>
              <w:tr2bl w:val="nil"/>
            </w:tcBorders>
            <w:noWrap w:val="0"/>
            <w:vAlign w:val="top"/>
          </w:tcPr>
          <w:p w14:paraId="3192051D">
            <w:pPr>
              <w:widowControl/>
              <w:spacing w:line="300" w:lineRule="exact"/>
              <w:jc w:val="center"/>
              <w:rPr>
                <w:rFonts w:hint="eastAsia" w:ascii="仿宋" w:hAnsi="仿宋" w:eastAsia="仿宋" w:cs="仿宋"/>
                <w:b w:val="0"/>
                <w:bCs w:val="0"/>
                <w:color w:val="auto"/>
                <w:kern w:val="0"/>
                <w:sz w:val="21"/>
                <w:szCs w:val="24"/>
                <w:highlight w:val="none"/>
                <w:u w:val="none"/>
                <w:lang w:val="en-US" w:eastAsia="zh-CN" w:bidi="ar-SA"/>
              </w:rPr>
            </w:pPr>
            <w:r>
              <w:rPr>
                <w:rFonts w:hint="eastAsia" w:ascii="仿宋" w:hAnsi="仿宋" w:eastAsia="仿宋" w:cs="仿宋"/>
                <w:b w:val="0"/>
                <w:bCs w:val="0"/>
                <w:color w:val="auto"/>
                <w:kern w:val="0"/>
                <w:highlight w:val="none"/>
                <w:u w:val="none"/>
                <w:lang w:val="en-US" w:eastAsia="zh-CN"/>
              </w:rPr>
              <w:t>颗粒物</w:t>
            </w:r>
            <w:r>
              <w:rPr>
                <w:rFonts w:hint="eastAsia" w:ascii="仿宋" w:hAnsi="仿宋" w:eastAsia="仿宋" w:cs="仿宋"/>
                <w:b w:val="0"/>
                <w:bCs w:val="0"/>
                <w:color w:val="auto"/>
                <w:kern w:val="0"/>
                <w:sz w:val="21"/>
                <w:szCs w:val="21"/>
                <w:highlight w:val="none"/>
                <w:u w:val="none"/>
                <w:lang w:val="en-US" w:eastAsia="zh-CN"/>
              </w:rPr>
              <w:t>641.99</w:t>
            </w:r>
            <w:r>
              <w:rPr>
                <w:rFonts w:hint="eastAsia" w:ascii="仿宋" w:hAnsi="仿宋" w:eastAsia="仿宋" w:cs="仿宋"/>
                <w:b w:val="0"/>
                <w:bCs w:val="0"/>
                <w:color w:val="auto"/>
                <w:kern w:val="0"/>
                <w:highlight w:val="none"/>
                <w:u w:val="none"/>
                <w:lang w:val="en-US" w:eastAsia="zh-CN"/>
              </w:rPr>
              <w:t>t/a、SO</w:t>
            </w:r>
            <w:r>
              <w:rPr>
                <w:rFonts w:hint="eastAsia" w:ascii="仿宋" w:hAnsi="仿宋" w:eastAsia="仿宋" w:cs="仿宋"/>
                <w:b w:val="0"/>
                <w:bCs w:val="0"/>
                <w:color w:val="auto"/>
                <w:kern w:val="0"/>
                <w:highlight w:val="none"/>
                <w:u w:val="none"/>
                <w:vertAlign w:val="subscript"/>
                <w:lang w:val="en-US" w:eastAsia="zh-CN"/>
              </w:rPr>
              <w:t>2</w:t>
            </w:r>
            <w:r>
              <w:rPr>
                <w:rFonts w:hint="eastAsia" w:ascii="仿宋" w:hAnsi="仿宋" w:eastAsia="仿宋" w:cs="仿宋"/>
                <w:b w:val="0"/>
                <w:bCs w:val="0"/>
                <w:i w:val="0"/>
                <w:iCs w:val="0"/>
                <w:color w:val="auto"/>
                <w:kern w:val="0"/>
                <w:sz w:val="18"/>
                <w:szCs w:val="18"/>
                <w:u w:val="none"/>
                <w:lang w:val="en-US" w:eastAsia="zh-CN" w:bidi="ar"/>
              </w:rPr>
              <w:t>311.58</w:t>
            </w:r>
            <w:r>
              <w:rPr>
                <w:rFonts w:hint="eastAsia" w:ascii="仿宋" w:hAnsi="仿宋" w:eastAsia="仿宋" w:cs="仿宋"/>
                <w:b w:val="0"/>
                <w:bCs w:val="0"/>
                <w:color w:val="auto"/>
                <w:kern w:val="0"/>
                <w:highlight w:val="none"/>
                <w:u w:val="none"/>
                <w:lang w:val="en-US" w:eastAsia="zh-CN"/>
              </w:rPr>
              <w:t>t/a、NOx</w:t>
            </w:r>
            <w:r>
              <w:rPr>
                <w:rFonts w:hint="eastAsia" w:ascii="仿宋" w:hAnsi="仿宋" w:eastAsia="仿宋" w:cs="仿宋"/>
                <w:b w:val="0"/>
                <w:bCs w:val="0"/>
                <w:i w:val="0"/>
                <w:iCs w:val="0"/>
                <w:color w:val="auto"/>
                <w:kern w:val="0"/>
                <w:sz w:val="18"/>
                <w:szCs w:val="18"/>
                <w:u w:val="none"/>
                <w:lang w:val="en-US" w:eastAsia="zh-CN" w:bidi="ar"/>
              </w:rPr>
              <w:t>654.73</w:t>
            </w:r>
            <w:r>
              <w:rPr>
                <w:rFonts w:hint="eastAsia" w:ascii="仿宋" w:hAnsi="仿宋" w:eastAsia="仿宋" w:cs="仿宋"/>
                <w:b w:val="0"/>
                <w:bCs w:val="0"/>
                <w:color w:val="auto"/>
                <w:kern w:val="0"/>
                <w:highlight w:val="none"/>
                <w:u w:val="none"/>
                <w:lang w:val="en-US" w:eastAsia="zh-CN"/>
              </w:rPr>
              <w:t>t/a</w:t>
            </w:r>
          </w:p>
        </w:tc>
        <w:tc>
          <w:tcPr>
            <w:tcW w:w="487" w:type="pct"/>
            <w:tcBorders>
              <w:tl2br w:val="nil"/>
              <w:tr2bl w:val="nil"/>
            </w:tcBorders>
            <w:noWrap w:val="0"/>
            <w:vAlign w:val="top"/>
          </w:tcPr>
          <w:p w14:paraId="2E96B317">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颗粒物</w:t>
            </w:r>
            <w:r>
              <w:rPr>
                <w:rFonts w:hint="eastAsia" w:ascii="仿宋" w:hAnsi="仿宋" w:eastAsia="仿宋" w:cs="仿宋"/>
                <w:b w:val="0"/>
                <w:bCs w:val="0"/>
                <w:color w:val="auto"/>
                <w:sz w:val="18"/>
                <w:szCs w:val="18"/>
                <w:highlight w:val="none"/>
                <w:lang w:val="en-US" w:eastAsia="zh-CN"/>
              </w:rPr>
              <w:t>87.72</w:t>
            </w:r>
            <w:r>
              <w:rPr>
                <w:rFonts w:hint="eastAsia" w:ascii="仿宋" w:hAnsi="仿宋" w:eastAsia="仿宋" w:cs="仿宋"/>
                <w:b w:val="0"/>
                <w:bCs w:val="0"/>
                <w:color w:val="auto"/>
                <w:kern w:val="0"/>
                <w:highlight w:val="none"/>
                <w:u w:val="none"/>
                <w:lang w:val="en-US" w:eastAsia="zh-CN"/>
              </w:rPr>
              <w:t>t/a、SO</w:t>
            </w:r>
            <w:r>
              <w:rPr>
                <w:rFonts w:hint="eastAsia" w:ascii="仿宋" w:hAnsi="仿宋" w:eastAsia="仿宋" w:cs="仿宋"/>
                <w:b w:val="0"/>
                <w:bCs w:val="0"/>
                <w:color w:val="auto"/>
                <w:kern w:val="0"/>
                <w:highlight w:val="none"/>
                <w:u w:val="none"/>
                <w:vertAlign w:val="subscript"/>
                <w:lang w:val="en-US" w:eastAsia="zh-CN"/>
              </w:rPr>
              <w:t>2</w:t>
            </w:r>
            <w:r>
              <w:rPr>
                <w:rFonts w:hint="eastAsia" w:ascii="仿宋" w:hAnsi="仿宋" w:eastAsia="仿宋" w:cs="仿宋"/>
                <w:b w:val="0"/>
                <w:bCs w:val="0"/>
                <w:color w:val="auto"/>
                <w:kern w:val="0"/>
                <w:sz w:val="21"/>
                <w:szCs w:val="21"/>
                <w:highlight w:val="none"/>
                <w:u w:val="none"/>
                <w:lang w:val="en-US" w:eastAsia="zh-CN"/>
              </w:rPr>
              <w:t>0.05</w:t>
            </w:r>
            <w:r>
              <w:rPr>
                <w:rFonts w:hint="eastAsia" w:ascii="仿宋" w:hAnsi="仿宋" w:eastAsia="仿宋" w:cs="仿宋"/>
                <w:b w:val="0"/>
                <w:bCs w:val="0"/>
                <w:color w:val="auto"/>
                <w:kern w:val="0"/>
                <w:highlight w:val="none"/>
                <w:u w:val="none"/>
                <w:lang w:val="en-US" w:eastAsia="zh-CN"/>
              </w:rPr>
              <w:t>t/a、NOx</w:t>
            </w:r>
            <w:r>
              <w:rPr>
                <w:rFonts w:hint="eastAsia" w:ascii="仿宋" w:hAnsi="仿宋" w:eastAsia="仿宋" w:cs="仿宋"/>
                <w:b w:val="0"/>
                <w:bCs w:val="0"/>
                <w:color w:val="auto"/>
                <w:sz w:val="18"/>
                <w:szCs w:val="18"/>
                <w:highlight w:val="none"/>
                <w:lang w:val="en-US" w:eastAsia="zh-CN"/>
              </w:rPr>
              <w:t>11.88</w:t>
            </w:r>
            <w:r>
              <w:rPr>
                <w:rFonts w:hint="eastAsia" w:ascii="仿宋" w:hAnsi="仿宋" w:eastAsia="仿宋" w:cs="仿宋"/>
                <w:b w:val="0"/>
                <w:bCs w:val="0"/>
                <w:color w:val="auto"/>
                <w:kern w:val="0"/>
                <w:highlight w:val="none"/>
                <w:u w:val="none"/>
                <w:lang w:val="en-US" w:eastAsia="zh-CN"/>
              </w:rPr>
              <w:t>t/a</w:t>
            </w:r>
          </w:p>
        </w:tc>
        <w:tc>
          <w:tcPr>
            <w:tcW w:w="487" w:type="pct"/>
            <w:tcBorders>
              <w:tl2br w:val="nil"/>
              <w:tr2bl w:val="nil"/>
            </w:tcBorders>
            <w:noWrap w:val="0"/>
            <w:vAlign w:val="top"/>
          </w:tcPr>
          <w:p w14:paraId="1199F417">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玉溪市</w:t>
            </w:r>
          </w:p>
        </w:tc>
        <w:tc>
          <w:tcPr>
            <w:tcW w:w="470" w:type="pct"/>
            <w:tcBorders>
              <w:tl2br w:val="nil"/>
              <w:tr2bl w:val="nil"/>
            </w:tcBorders>
            <w:noWrap w:val="0"/>
            <w:vAlign w:val="top"/>
          </w:tcPr>
          <w:p w14:paraId="3E81B0BA">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进行产能置换升级</w:t>
            </w:r>
          </w:p>
        </w:tc>
        <w:tc>
          <w:tcPr>
            <w:tcW w:w="402" w:type="pct"/>
            <w:tcBorders>
              <w:tl2br w:val="nil"/>
              <w:tr2bl w:val="nil"/>
            </w:tcBorders>
            <w:noWrap w:val="0"/>
            <w:vAlign w:val="top"/>
          </w:tcPr>
          <w:p w14:paraId="71396E6F">
            <w:pPr>
              <w:widowControl/>
              <w:spacing w:line="300" w:lineRule="exact"/>
              <w:jc w:val="center"/>
              <w:rPr>
                <w:rFonts w:hint="eastAsia" w:ascii="仿宋" w:hAnsi="仿宋" w:eastAsia="仿宋" w:cs="仿宋"/>
                <w:b w:val="0"/>
                <w:bCs w:val="0"/>
                <w:color w:val="auto"/>
                <w:kern w:val="0"/>
                <w:highlight w:val="none"/>
                <w:u w:val="none"/>
                <w:lang w:val="en-US" w:eastAsia="zh-CN"/>
              </w:rPr>
            </w:pPr>
            <w:r>
              <w:rPr>
                <w:rFonts w:hint="eastAsia" w:ascii="仿宋" w:hAnsi="仿宋" w:eastAsia="仿宋" w:cs="仿宋"/>
                <w:b w:val="0"/>
                <w:bCs w:val="0"/>
                <w:color w:val="auto"/>
                <w:kern w:val="0"/>
                <w:highlight w:val="none"/>
                <w:u w:val="none"/>
                <w:lang w:val="en-US" w:eastAsia="zh-CN"/>
              </w:rPr>
              <w:t>2025年1</w:t>
            </w:r>
            <w:r>
              <w:rPr>
                <w:rFonts w:hint="eastAsia" w:ascii="仿宋" w:hAnsi="仿宋" w:eastAsia="仿宋" w:cs="仿宋"/>
                <w:b w:val="0"/>
                <w:bCs w:val="0"/>
                <w:color w:val="auto"/>
                <w:kern w:val="0"/>
                <w:highlight w:val="none"/>
                <w:u w:val="none"/>
                <w:lang w:val="en-US" w:eastAsia="zh-CN"/>
              </w:rPr>
              <w:t>2</w:t>
            </w:r>
            <w:r>
              <w:rPr>
                <w:rFonts w:hint="eastAsia" w:ascii="仿宋" w:hAnsi="仿宋" w:eastAsia="仿宋" w:cs="仿宋"/>
                <w:b w:val="0"/>
                <w:bCs w:val="0"/>
                <w:color w:val="auto"/>
                <w:kern w:val="0"/>
                <w:highlight w:val="none"/>
                <w:u w:val="none"/>
                <w:lang w:val="en-US" w:eastAsia="zh-CN"/>
              </w:rPr>
              <w:t>月</w:t>
            </w:r>
          </w:p>
        </w:tc>
      </w:tr>
    </w:tbl>
    <w:p w14:paraId="31A3EA47">
      <w:pPr>
        <w:keepNext w:val="0"/>
        <w:keepLines w:val="0"/>
        <w:pageBreakBefore w:val="0"/>
        <w:kinsoku/>
        <w:wordWrap/>
        <w:overflowPunct/>
        <w:topLinePunct w:val="0"/>
        <w:bidi w:val="0"/>
        <w:adjustRightInd w:val="0"/>
        <w:snapToGrid w:val="0"/>
        <w:spacing w:line="360" w:lineRule="auto"/>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云南穆光工贸有限公司</w:t>
      </w:r>
      <w:r>
        <w:rPr>
          <w:rFonts w:hint="eastAsia" w:ascii="仿宋" w:hAnsi="仿宋" w:eastAsia="仿宋" w:cs="仿宋"/>
          <w:b w:val="0"/>
          <w:bCs w:val="0"/>
          <w:color w:val="auto"/>
          <w:sz w:val="32"/>
          <w:szCs w:val="32"/>
          <w:highlight w:val="none"/>
          <w:u w:val="none"/>
          <w:lang w:val="en-US" w:eastAsia="zh-CN"/>
        </w:rPr>
        <w:t>削减污染物排放量可用于云南玉溪钢铁集团振飞钢铁有限公司产能置换升级年产75万吨普钢项目</w:t>
      </w:r>
      <w:r>
        <w:rPr>
          <w:rFonts w:hint="eastAsia" w:ascii="仿宋" w:hAnsi="仿宋" w:eastAsia="仿宋" w:cs="仿宋"/>
          <w:b w:val="0"/>
          <w:bCs w:val="0"/>
          <w:color w:val="auto"/>
          <w:sz w:val="32"/>
          <w:szCs w:val="32"/>
          <w:highlight w:val="none"/>
          <w:u w:val="none"/>
          <w:lang w:val="en-US" w:eastAsia="zh-CN"/>
        </w:rPr>
        <w:t>，剩余部分由当地人民政府统一调配。</w:t>
      </w:r>
    </w:p>
    <w:bookmarkEnd w:id="1"/>
    <w:bookmarkEnd w:id="2"/>
    <w:bookmarkEnd w:id="3"/>
    <w:bookmarkEnd w:id="4"/>
    <w:bookmarkEnd w:id="5"/>
    <w:bookmarkEnd w:id="6"/>
    <w:bookmarkEnd w:id="7"/>
    <w:bookmarkEnd w:id="8"/>
    <w:bookmarkEnd w:id="25"/>
    <w:bookmarkEnd w:id="26"/>
    <w:p w14:paraId="5BD285D0">
      <w:pPr>
        <w:pStyle w:val="3"/>
        <w:numPr>
          <w:ilvl w:val="0"/>
          <w:numId w:val="0"/>
        </w:numPr>
        <w:snapToGrid w:val="0"/>
        <w:spacing w:before="0" w:after="0" w:line="600" w:lineRule="exac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8保障措施</w:t>
      </w:r>
    </w:p>
    <w:p w14:paraId="4C745B08">
      <w:pPr>
        <w:keepNext w:val="0"/>
        <w:keepLines w:val="0"/>
        <w:pageBreakBefore w:val="0"/>
        <w:kinsoku/>
        <w:wordWrap/>
        <w:overflowPunct/>
        <w:topLinePunct w:val="0"/>
        <w:bidi w:val="0"/>
        <w:adjustRightInd w:val="0"/>
        <w:snapToGrid w:val="0"/>
        <w:spacing w:line="360" w:lineRule="auto"/>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为确保方案有组织有计划地得以落实，通海县人民政府成立专项领导小组，严格按照《云南省工业和信息化委员会公告》(2017年第23号)要求，及时对云南穆光工贸有限公司现有工程进行关停、折除工作。</w:t>
      </w:r>
    </w:p>
    <w:p w14:paraId="6CA6AACB">
      <w:pPr>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9结论</w:t>
      </w:r>
    </w:p>
    <w:p w14:paraId="6743B2D9">
      <w:pPr>
        <w:keepNext w:val="0"/>
        <w:keepLines w:val="0"/>
        <w:pageBreakBefore w:val="0"/>
        <w:kinsoku/>
        <w:wordWrap/>
        <w:overflowPunct/>
        <w:topLinePunct w:val="0"/>
        <w:bidi w:val="0"/>
        <w:adjustRightInd w:val="0"/>
        <w:snapToGrid w:val="0"/>
        <w:spacing w:line="360" w:lineRule="auto"/>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云南玉溪钢铁集团振飞钢铁有限公司产能置换升级年产75万吨普钢项目排放量等量替代，符合《生态环境部关于加强重点行业建成项目区域削减措施监督管理的通知》(环办环评〔2020〕36号)要求。</w:t>
      </w:r>
    </w:p>
    <w:p w14:paraId="2322F900">
      <w:pPr>
        <w:ind w:firstLine="600" w:firstLineChars="200"/>
        <w:rPr>
          <w:rFonts w:hint="eastAsia" w:ascii="仿宋" w:hAnsi="仿宋" w:eastAsia="仿宋" w:cs="仿宋"/>
          <w:b w:val="0"/>
          <w:bCs w:val="0"/>
          <w:color w:val="auto"/>
          <w:highlight w:val="none"/>
          <w:u w:val="none"/>
        </w:rPr>
      </w:pPr>
      <w:r>
        <w:rPr>
          <w:rFonts w:hint="eastAsia" w:ascii="仿宋" w:hAnsi="仿宋" w:eastAsia="仿宋" w:cs="仿宋"/>
          <w:b w:val="0"/>
          <w:bCs w:val="0"/>
          <w:color w:val="auto"/>
          <w:sz w:val="30"/>
          <w:szCs w:val="30"/>
          <w:highlight w:val="none"/>
          <w:u w:val="none"/>
          <w:lang w:val="en-US" w:eastAsia="zh-CN"/>
        </w:rPr>
        <w:t>附件:</w:t>
      </w:r>
      <w:r>
        <w:rPr>
          <w:rFonts w:hint="eastAsia" w:ascii="仿宋" w:hAnsi="仿宋" w:eastAsia="仿宋" w:cs="仿宋"/>
          <w:b w:val="0"/>
          <w:bCs w:val="0"/>
          <w:color w:val="auto"/>
          <w:sz w:val="32"/>
          <w:szCs w:val="32"/>
          <w:highlight w:val="none"/>
          <w:u w:val="none"/>
          <w:lang w:val="en-US" w:eastAsia="zh-CN"/>
        </w:rPr>
        <w:t>云南穆光工贸有限公司</w:t>
      </w:r>
      <w:r>
        <w:rPr>
          <w:rFonts w:hint="eastAsia" w:ascii="仿宋" w:hAnsi="仿宋" w:eastAsia="仿宋" w:cs="仿宋"/>
          <w:b w:val="0"/>
          <w:bCs w:val="0"/>
          <w:color w:val="auto"/>
          <w:sz w:val="30"/>
          <w:szCs w:val="30"/>
          <w:highlight w:val="none"/>
          <w:u w:val="none"/>
          <w:lang w:val="en-US" w:eastAsia="zh-CN"/>
        </w:rPr>
        <w:t>承诺书</w:t>
      </w:r>
      <w:bookmarkStart w:id="28" w:name="_GoBack"/>
      <w:bookmarkEnd w:id="28"/>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思源黑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2267">
    <w:pPr>
      <w:pStyle w:val="10"/>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14:paraId="5B8C71A7">
                <w:pPr>
                  <w:pStyle w:val="10"/>
                </w:pPr>
                <w:r>
                  <w:t>第</w:t>
                </w:r>
                <w:r>
                  <w:fldChar w:fldCharType="begin"/>
                </w:r>
                <w:r>
                  <w:instrText xml:space="preserve"> PAGE  \* MERGEFORMAT </w:instrText>
                </w:r>
                <w:r>
                  <w:fldChar w:fldCharType="separate"/>
                </w:r>
                <w:r>
                  <w:t>1</w:t>
                </w:r>
                <w:r>
                  <w:fldChar w:fldCharType="end"/>
                </w:r>
                <w: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2"/>
      <w:numFmt w:val="decimal"/>
      <w:pStyle w:val="3"/>
      <w:lvlText w:val="%1.4."/>
      <w:legacy w:legacy="1" w:legacySpace="144" w:legacyIndent="0"/>
      <w:lvlJc w:val="left"/>
      <w:pPr>
        <w:ind w:left="0" w:firstLine="0"/>
      </w:pPr>
    </w:lvl>
    <w:lvl w:ilvl="1" w:tentative="0">
      <w:start w:val="1"/>
      <w:numFmt w:val="decimal"/>
      <w:lvlText w:val="%1.4.%2"/>
      <w:legacy w:legacy="1" w:legacySpace="144" w:legacyIndent="0"/>
      <w:lvlJc w:val="left"/>
      <w:pPr>
        <w:ind w:left="0" w:firstLine="0"/>
      </w:pPr>
    </w:lvl>
    <w:lvl w:ilvl="2" w:tentative="0">
      <w:start w:val="1"/>
      <w:numFmt w:val="decimal"/>
      <w:lvlText w:val="%1.4.%2.%3"/>
      <w:legacy w:legacy="1" w:legacySpace="144" w:legacyIndent="0"/>
      <w:lvlJc w:val="left"/>
      <w:pPr>
        <w:ind w:left="0" w:firstLine="0"/>
      </w:pPr>
    </w:lvl>
    <w:lvl w:ilvl="3" w:tentative="0">
      <w:start w:val="1"/>
      <w:numFmt w:val="decimal"/>
      <w:lvlText w:val="%1.4.%2.%3.%4"/>
      <w:legacy w:legacy="1" w:legacySpace="144" w:legacyIndent="0"/>
      <w:lvlJc w:val="left"/>
      <w:pPr>
        <w:ind w:left="0" w:firstLine="0"/>
      </w:pPr>
    </w:lvl>
    <w:lvl w:ilvl="4" w:tentative="0">
      <w:start w:val="1"/>
      <w:numFmt w:val="decimal"/>
      <w:lvlText w:val="%1.4.%2.%3.%4.%5"/>
      <w:legacy w:legacy="1" w:legacySpace="144" w:legacyIndent="0"/>
      <w:lvlJc w:val="left"/>
      <w:pPr>
        <w:ind w:left="0" w:firstLine="0"/>
      </w:pPr>
    </w:lvl>
    <w:lvl w:ilvl="5" w:tentative="0">
      <w:start w:val="1"/>
      <w:numFmt w:val="decimal"/>
      <w:lvlText w:val="%1.4.%2.%3.%4.%5.%6"/>
      <w:legacy w:legacy="1" w:legacySpace="144" w:legacyIndent="0"/>
      <w:lvlJc w:val="left"/>
      <w:pPr>
        <w:ind w:left="0" w:firstLine="0"/>
      </w:pPr>
    </w:lvl>
    <w:lvl w:ilvl="6" w:tentative="0">
      <w:start w:val="1"/>
      <w:numFmt w:val="decimal"/>
      <w:lvlText w:val="%1.4.%2.%3.%4.%5.%6.%7"/>
      <w:legacy w:legacy="1" w:legacySpace="144" w:legacyIndent="0"/>
      <w:lvlJc w:val="left"/>
      <w:pPr>
        <w:ind w:left="0" w:firstLine="0"/>
      </w:pPr>
    </w:lvl>
    <w:lvl w:ilvl="7" w:tentative="0">
      <w:start w:val="1"/>
      <w:numFmt w:val="decimal"/>
      <w:lvlText w:val="%1.4.%2.%3.%4.%5.%6.%7.%8"/>
      <w:legacy w:legacy="1" w:legacySpace="144" w:legacyIndent="0"/>
      <w:lvlJc w:val="left"/>
      <w:pPr>
        <w:ind w:left="0" w:firstLine="0"/>
      </w:pPr>
    </w:lvl>
    <w:lvl w:ilvl="8" w:tentative="0">
      <w:start w:val="1"/>
      <w:numFmt w:val="decimal"/>
      <w:lvlText w:val="%1.4.%2.%3.%4.%5.%6.%7.%8.%9"/>
      <w:legacy w:legacy="1" w:legacySpace="144"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VkYmEzNGI3YjUxNDgwOTQxZDk1MWFiMGQyOTU5MmQifQ=="/>
  </w:docVars>
  <w:rsids>
    <w:rsidRoot w:val="005F768D"/>
    <w:rsid w:val="00000503"/>
    <w:rsid w:val="00002211"/>
    <w:rsid w:val="00024224"/>
    <w:rsid w:val="000438DA"/>
    <w:rsid w:val="00056269"/>
    <w:rsid w:val="00062E9B"/>
    <w:rsid w:val="000E772F"/>
    <w:rsid w:val="00111559"/>
    <w:rsid w:val="00117F0B"/>
    <w:rsid w:val="001240F1"/>
    <w:rsid w:val="00130630"/>
    <w:rsid w:val="00174335"/>
    <w:rsid w:val="001807A2"/>
    <w:rsid w:val="00240EB8"/>
    <w:rsid w:val="0024494A"/>
    <w:rsid w:val="00247C45"/>
    <w:rsid w:val="00282D99"/>
    <w:rsid w:val="002C0C99"/>
    <w:rsid w:val="002E5BEE"/>
    <w:rsid w:val="0031687C"/>
    <w:rsid w:val="00323D45"/>
    <w:rsid w:val="0033213E"/>
    <w:rsid w:val="003369C0"/>
    <w:rsid w:val="003430D6"/>
    <w:rsid w:val="00351066"/>
    <w:rsid w:val="0038079E"/>
    <w:rsid w:val="00380A3A"/>
    <w:rsid w:val="00394744"/>
    <w:rsid w:val="003A7D96"/>
    <w:rsid w:val="003B20AE"/>
    <w:rsid w:val="003B5371"/>
    <w:rsid w:val="003D562A"/>
    <w:rsid w:val="003F3097"/>
    <w:rsid w:val="004148E2"/>
    <w:rsid w:val="004157FE"/>
    <w:rsid w:val="00436B1F"/>
    <w:rsid w:val="00451E69"/>
    <w:rsid w:val="00470C1A"/>
    <w:rsid w:val="004820A9"/>
    <w:rsid w:val="004868E2"/>
    <w:rsid w:val="00491A6A"/>
    <w:rsid w:val="00494084"/>
    <w:rsid w:val="004B199C"/>
    <w:rsid w:val="00506B73"/>
    <w:rsid w:val="00520A04"/>
    <w:rsid w:val="0052390C"/>
    <w:rsid w:val="00525613"/>
    <w:rsid w:val="00546008"/>
    <w:rsid w:val="00554925"/>
    <w:rsid w:val="005549B8"/>
    <w:rsid w:val="00565A99"/>
    <w:rsid w:val="00577F36"/>
    <w:rsid w:val="005875E9"/>
    <w:rsid w:val="005A2E80"/>
    <w:rsid w:val="005B28E5"/>
    <w:rsid w:val="005B6924"/>
    <w:rsid w:val="005D7DBA"/>
    <w:rsid w:val="005F07AF"/>
    <w:rsid w:val="005F10EC"/>
    <w:rsid w:val="005F66F7"/>
    <w:rsid w:val="005F768D"/>
    <w:rsid w:val="00603BA1"/>
    <w:rsid w:val="00604B8E"/>
    <w:rsid w:val="00634D2C"/>
    <w:rsid w:val="0064052A"/>
    <w:rsid w:val="00683DC4"/>
    <w:rsid w:val="00694DBF"/>
    <w:rsid w:val="006A0F87"/>
    <w:rsid w:val="006A383F"/>
    <w:rsid w:val="006E3F84"/>
    <w:rsid w:val="00711181"/>
    <w:rsid w:val="00713D94"/>
    <w:rsid w:val="00735553"/>
    <w:rsid w:val="007536EC"/>
    <w:rsid w:val="00760304"/>
    <w:rsid w:val="0076367E"/>
    <w:rsid w:val="00775DD7"/>
    <w:rsid w:val="007C1DE9"/>
    <w:rsid w:val="007D40A7"/>
    <w:rsid w:val="007D6A75"/>
    <w:rsid w:val="007E0623"/>
    <w:rsid w:val="007F19A8"/>
    <w:rsid w:val="00844F37"/>
    <w:rsid w:val="00851096"/>
    <w:rsid w:val="0085242A"/>
    <w:rsid w:val="00884E7F"/>
    <w:rsid w:val="008B1036"/>
    <w:rsid w:val="008C16CE"/>
    <w:rsid w:val="008C6127"/>
    <w:rsid w:val="008F4475"/>
    <w:rsid w:val="008F4EFE"/>
    <w:rsid w:val="00900CC1"/>
    <w:rsid w:val="00901B53"/>
    <w:rsid w:val="009107F1"/>
    <w:rsid w:val="009133FB"/>
    <w:rsid w:val="00913574"/>
    <w:rsid w:val="009359A6"/>
    <w:rsid w:val="00950487"/>
    <w:rsid w:val="00961308"/>
    <w:rsid w:val="00996003"/>
    <w:rsid w:val="009E3813"/>
    <w:rsid w:val="00A07AAD"/>
    <w:rsid w:val="00A56254"/>
    <w:rsid w:val="00A63AC7"/>
    <w:rsid w:val="00A669C7"/>
    <w:rsid w:val="00A76F7F"/>
    <w:rsid w:val="00A94B79"/>
    <w:rsid w:val="00A9562F"/>
    <w:rsid w:val="00A96521"/>
    <w:rsid w:val="00AB5481"/>
    <w:rsid w:val="00AC00C9"/>
    <w:rsid w:val="00AE11B4"/>
    <w:rsid w:val="00AE33E4"/>
    <w:rsid w:val="00AE371B"/>
    <w:rsid w:val="00AF5170"/>
    <w:rsid w:val="00B2141A"/>
    <w:rsid w:val="00B63C50"/>
    <w:rsid w:val="00B95ED9"/>
    <w:rsid w:val="00BC5767"/>
    <w:rsid w:val="00BD4A3C"/>
    <w:rsid w:val="00BD65FA"/>
    <w:rsid w:val="00BE4F2A"/>
    <w:rsid w:val="00BE6740"/>
    <w:rsid w:val="00BE7F36"/>
    <w:rsid w:val="00BF2854"/>
    <w:rsid w:val="00C0766C"/>
    <w:rsid w:val="00C33D14"/>
    <w:rsid w:val="00C35D10"/>
    <w:rsid w:val="00C36954"/>
    <w:rsid w:val="00C46BED"/>
    <w:rsid w:val="00C535E4"/>
    <w:rsid w:val="00C55A9C"/>
    <w:rsid w:val="00C710ED"/>
    <w:rsid w:val="00C84C00"/>
    <w:rsid w:val="00C95BA3"/>
    <w:rsid w:val="00CC3902"/>
    <w:rsid w:val="00CD6C15"/>
    <w:rsid w:val="00CE44AE"/>
    <w:rsid w:val="00CF2B00"/>
    <w:rsid w:val="00D272E9"/>
    <w:rsid w:val="00D5333C"/>
    <w:rsid w:val="00D54B2D"/>
    <w:rsid w:val="00D60B32"/>
    <w:rsid w:val="00D6565C"/>
    <w:rsid w:val="00D73FD2"/>
    <w:rsid w:val="00D9210F"/>
    <w:rsid w:val="00D96AEA"/>
    <w:rsid w:val="00D97A8A"/>
    <w:rsid w:val="00DC7263"/>
    <w:rsid w:val="00DD5C33"/>
    <w:rsid w:val="00DF1716"/>
    <w:rsid w:val="00E42A68"/>
    <w:rsid w:val="00E87736"/>
    <w:rsid w:val="00EA3974"/>
    <w:rsid w:val="00F07155"/>
    <w:rsid w:val="00F26194"/>
    <w:rsid w:val="00F42A8D"/>
    <w:rsid w:val="00F44951"/>
    <w:rsid w:val="00F46356"/>
    <w:rsid w:val="00F47842"/>
    <w:rsid w:val="00F7756C"/>
    <w:rsid w:val="00F87613"/>
    <w:rsid w:val="00FA56B4"/>
    <w:rsid w:val="00FB093F"/>
    <w:rsid w:val="00FD64E7"/>
    <w:rsid w:val="00FF1421"/>
    <w:rsid w:val="04F235C1"/>
    <w:rsid w:val="066D0C4B"/>
    <w:rsid w:val="0CA963C0"/>
    <w:rsid w:val="0E67078D"/>
    <w:rsid w:val="11903425"/>
    <w:rsid w:val="121511E1"/>
    <w:rsid w:val="16E63C8B"/>
    <w:rsid w:val="183134EE"/>
    <w:rsid w:val="18587420"/>
    <w:rsid w:val="219F0793"/>
    <w:rsid w:val="25091621"/>
    <w:rsid w:val="25A9274D"/>
    <w:rsid w:val="28374BFC"/>
    <w:rsid w:val="28A31FB0"/>
    <w:rsid w:val="2A3B3F8C"/>
    <w:rsid w:val="2B462AC1"/>
    <w:rsid w:val="301D2ABF"/>
    <w:rsid w:val="33E447D0"/>
    <w:rsid w:val="34642367"/>
    <w:rsid w:val="37EE5E37"/>
    <w:rsid w:val="3A1B059D"/>
    <w:rsid w:val="3DE96F55"/>
    <w:rsid w:val="4320760E"/>
    <w:rsid w:val="441722A4"/>
    <w:rsid w:val="44F3030C"/>
    <w:rsid w:val="45B256B6"/>
    <w:rsid w:val="4A4E12C2"/>
    <w:rsid w:val="4D3842D8"/>
    <w:rsid w:val="4DD94895"/>
    <w:rsid w:val="4F3E1C72"/>
    <w:rsid w:val="530A7D45"/>
    <w:rsid w:val="57185893"/>
    <w:rsid w:val="59BD4537"/>
    <w:rsid w:val="624E7B68"/>
    <w:rsid w:val="636A2947"/>
    <w:rsid w:val="65BD3EE9"/>
    <w:rsid w:val="6ACC5C2B"/>
    <w:rsid w:val="6AF914A4"/>
    <w:rsid w:val="6B0115D0"/>
    <w:rsid w:val="6C883F28"/>
    <w:rsid w:val="73744BBA"/>
    <w:rsid w:val="76D543ED"/>
    <w:rsid w:val="76F6156E"/>
    <w:rsid w:val="77E943EA"/>
    <w:rsid w:val="782D43E8"/>
    <w:rsid w:val="7B5E042D"/>
    <w:rsid w:val="7E20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1"/>
    <w:qFormat/>
    <w:uiPriority w:val="0"/>
    <w:pPr>
      <w:numPr>
        <w:ilvl w:val="0"/>
        <w:numId w:val="1"/>
      </w:numPr>
      <w:adjustRightInd w:val="0"/>
      <w:spacing w:before="340" w:after="330" w:line="578" w:lineRule="atLeast"/>
      <w:textAlignment w:val="baseline"/>
      <w:outlineLvl w:val="0"/>
    </w:pPr>
    <w:rPr>
      <w:bCs w:val="0"/>
      <w:kern w:val="44"/>
      <w:sz w:val="44"/>
      <w:szCs w:val="20"/>
      <w:lang w:val="zh-CN"/>
    </w:rPr>
  </w:style>
  <w:style w:type="paragraph" w:styleId="4">
    <w:name w:val="heading 3"/>
    <w:basedOn w:val="1"/>
    <w:next w:val="1"/>
    <w:link w:val="2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4" w:lineRule="auto"/>
      <w:outlineLvl w:val="3"/>
    </w:pPr>
    <w:rPr>
      <w:rFonts w:ascii="Cambria" w:hAnsi="Cambria" w:cs="宋体"/>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22"/>
    <w:autoRedefine/>
    <w:unhideWhenUsed/>
    <w:qFormat/>
    <w:uiPriority w:val="99"/>
    <w:rPr>
      <w:rFonts w:ascii="宋体" w:hAnsi="Courier New" w:cs="Courier New"/>
      <w:szCs w:val="21"/>
    </w:rPr>
  </w:style>
  <w:style w:type="paragraph" w:styleId="6">
    <w:name w:val="Normal Indent"/>
    <w:basedOn w:val="1"/>
    <w:link w:val="23"/>
    <w:autoRedefine/>
    <w:qFormat/>
    <w:uiPriority w:val="0"/>
    <w:pPr>
      <w:adjustRightInd w:val="0"/>
      <w:spacing w:line="360" w:lineRule="auto"/>
      <w:ind w:firstLine="420"/>
      <w:jc w:val="left"/>
      <w:textAlignment w:val="baseline"/>
    </w:pPr>
    <w:rPr>
      <w:kern w:val="0"/>
      <w:sz w:val="28"/>
      <w:szCs w:val="20"/>
      <w:lang w:val="zh-CN"/>
    </w:rPr>
  </w:style>
  <w:style w:type="paragraph" w:styleId="7">
    <w:name w:val="annotation text"/>
    <w:basedOn w:val="1"/>
    <w:link w:val="27"/>
    <w:autoRedefine/>
    <w:unhideWhenUsed/>
    <w:qFormat/>
    <w:uiPriority w:val="99"/>
    <w:pPr>
      <w:jc w:val="left"/>
    </w:pPr>
    <w:rPr>
      <w:sz w:val="24"/>
    </w:rPr>
  </w:style>
  <w:style w:type="paragraph" w:styleId="8">
    <w:name w:val="Body Text"/>
    <w:basedOn w:val="1"/>
    <w:next w:val="1"/>
    <w:autoRedefine/>
    <w:qFormat/>
    <w:uiPriority w:val="99"/>
    <w:pPr>
      <w:spacing w:after="120"/>
    </w:p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next w:val="12"/>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正文1"/>
    <w:next w:val="1"/>
    <w:autoRedefine/>
    <w:qFormat/>
    <w:uiPriority w:val="0"/>
    <w:pPr>
      <w:widowControl w:val="0"/>
      <w:adjustRightInd w:val="0"/>
      <w:spacing w:line="315" w:lineRule="atLeast"/>
    </w:pPr>
    <w:rPr>
      <w:rFonts w:ascii="宋体" w:hAnsi="Times New Roman" w:eastAsia="宋体" w:cs="Times New Roman"/>
      <w:sz w:val="24"/>
      <w:lang w:val="en-US" w:eastAsia="zh-CN" w:bidi="ar-SA"/>
    </w:rPr>
  </w:style>
  <w:style w:type="table" w:styleId="14">
    <w:name w:val="Table Grid"/>
    <w:basedOn w:val="1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semiHidden/>
    <w:unhideWhenUsed/>
    <w:qFormat/>
    <w:uiPriority w:val="99"/>
    <w:rPr>
      <w:color w:val="954F72"/>
      <w:u w:val="single"/>
    </w:rPr>
  </w:style>
  <w:style w:type="character" w:styleId="17">
    <w:name w:val="Hyperlink"/>
    <w:basedOn w:val="15"/>
    <w:autoRedefine/>
    <w:semiHidden/>
    <w:unhideWhenUsed/>
    <w:qFormat/>
    <w:uiPriority w:val="99"/>
    <w:rPr>
      <w:color w:val="0563C1"/>
      <w:u w:val="single"/>
    </w:rPr>
  </w:style>
  <w:style w:type="character" w:styleId="18">
    <w:name w:val="annotation reference"/>
    <w:autoRedefine/>
    <w:unhideWhenUsed/>
    <w:qFormat/>
    <w:uiPriority w:val="0"/>
    <w:rPr>
      <w:sz w:val="21"/>
      <w:szCs w:val="21"/>
    </w:rPr>
  </w:style>
  <w:style w:type="character" w:customStyle="1" w:styleId="19">
    <w:name w:val="页眉 字符"/>
    <w:basedOn w:val="15"/>
    <w:link w:val="11"/>
    <w:autoRedefine/>
    <w:qFormat/>
    <w:uiPriority w:val="99"/>
    <w:rPr>
      <w:sz w:val="18"/>
      <w:szCs w:val="18"/>
    </w:rPr>
  </w:style>
  <w:style w:type="character" w:customStyle="1" w:styleId="20">
    <w:name w:val="页脚 字符"/>
    <w:basedOn w:val="15"/>
    <w:link w:val="10"/>
    <w:autoRedefine/>
    <w:qFormat/>
    <w:uiPriority w:val="99"/>
    <w:rPr>
      <w:sz w:val="18"/>
      <w:szCs w:val="18"/>
    </w:rPr>
  </w:style>
  <w:style w:type="character" w:customStyle="1" w:styleId="21">
    <w:name w:val="标题 1 字符"/>
    <w:basedOn w:val="15"/>
    <w:link w:val="3"/>
    <w:autoRedefine/>
    <w:qFormat/>
    <w:uiPriority w:val="0"/>
    <w:rPr>
      <w:rFonts w:ascii="Times New Roman" w:hAnsi="Times New Roman" w:eastAsia="宋体" w:cs="Times New Roman"/>
      <w:b/>
      <w:kern w:val="44"/>
      <w:sz w:val="44"/>
      <w:szCs w:val="20"/>
      <w:lang w:val="zh-CN"/>
    </w:rPr>
  </w:style>
  <w:style w:type="character" w:customStyle="1" w:styleId="22">
    <w:name w:val="纯文本 字符"/>
    <w:basedOn w:val="15"/>
    <w:link w:val="2"/>
    <w:autoRedefine/>
    <w:qFormat/>
    <w:uiPriority w:val="0"/>
    <w:rPr>
      <w:rFonts w:ascii="宋体" w:hAnsi="Courier New" w:eastAsia="宋体" w:cs="Courier New"/>
      <w:szCs w:val="21"/>
    </w:rPr>
  </w:style>
  <w:style w:type="character" w:customStyle="1" w:styleId="23">
    <w:name w:val="正文缩进 字符"/>
    <w:link w:val="6"/>
    <w:autoRedefine/>
    <w:qFormat/>
    <w:uiPriority w:val="0"/>
    <w:rPr>
      <w:rFonts w:ascii="Times New Roman" w:hAnsi="Times New Roman" w:eastAsia="宋体" w:cs="Times New Roman"/>
      <w:kern w:val="0"/>
      <w:sz w:val="28"/>
      <w:szCs w:val="20"/>
      <w:lang w:val="zh-CN"/>
    </w:rPr>
  </w:style>
  <w:style w:type="paragraph" w:customStyle="1" w:styleId="24">
    <w:name w:val="_Style 16"/>
    <w:basedOn w:val="1"/>
    <w:next w:val="1"/>
    <w:autoRedefine/>
    <w:qFormat/>
    <w:uiPriority w:val="39"/>
    <w:pPr>
      <w:tabs>
        <w:tab w:val="right" w:leader="dot" w:pos="8018"/>
      </w:tabs>
      <w:spacing w:before="120" w:after="120"/>
      <w:jc w:val="left"/>
    </w:pPr>
    <w:rPr>
      <w:rFonts w:ascii="宋体" w:hAnsi="宋体"/>
      <w:b/>
      <w:smallCaps/>
      <w:sz w:val="28"/>
      <w:szCs w:val="28"/>
    </w:rPr>
  </w:style>
  <w:style w:type="character" w:customStyle="1" w:styleId="25">
    <w:name w:val="标题 3 字符"/>
    <w:basedOn w:val="15"/>
    <w:link w:val="4"/>
    <w:autoRedefine/>
    <w:semiHidden/>
    <w:qFormat/>
    <w:uiPriority w:val="9"/>
    <w:rPr>
      <w:rFonts w:ascii="Times New Roman" w:hAnsi="Times New Roman" w:eastAsia="宋体" w:cs="Times New Roman"/>
      <w:b/>
      <w:bCs/>
      <w:sz w:val="32"/>
      <w:szCs w:val="32"/>
    </w:rPr>
  </w:style>
  <w:style w:type="character" w:customStyle="1" w:styleId="26">
    <w:name w:val="批注框文本 字符"/>
    <w:basedOn w:val="15"/>
    <w:link w:val="9"/>
    <w:autoRedefine/>
    <w:semiHidden/>
    <w:qFormat/>
    <w:uiPriority w:val="99"/>
    <w:rPr>
      <w:rFonts w:ascii="Times New Roman" w:hAnsi="Times New Roman" w:eastAsia="宋体" w:cs="Times New Roman"/>
      <w:sz w:val="18"/>
      <w:szCs w:val="18"/>
    </w:rPr>
  </w:style>
  <w:style w:type="character" w:customStyle="1" w:styleId="27">
    <w:name w:val="批注文字 字符"/>
    <w:basedOn w:val="15"/>
    <w:link w:val="7"/>
    <w:autoRedefine/>
    <w:qFormat/>
    <w:uiPriority w:val="99"/>
    <w:rPr>
      <w:rFonts w:ascii="Times New Roman" w:hAnsi="Times New Roman" w:eastAsia="宋体" w:cs="Times New Roman"/>
      <w:sz w:val="24"/>
      <w:szCs w:val="24"/>
    </w:rPr>
  </w:style>
  <w:style w:type="character" w:customStyle="1" w:styleId="28">
    <w:name w:val="纯文本 字符1"/>
    <w:autoRedefine/>
    <w:qFormat/>
    <w:uiPriority w:val="0"/>
    <w:rPr>
      <w:rFonts w:ascii="宋体" w:hAnsi="宋体"/>
      <w:bCs/>
      <w:color w:val="000000"/>
      <w:sz w:val="24"/>
      <w:szCs w:val="21"/>
    </w:rPr>
  </w:style>
  <w:style w:type="paragraph" w:customStyle="1" w:styleId="2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2">
    <w:name w:val="font7"/>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
    <w:name w:val="font8"/>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4">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5">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思源黑体" w:hAnsi="宋体" w:eastAsia="思源黑体" w:cs="宋体"/>
      <w:color w:val="FFFFFF"/>
      <w:kern w:val="0"/>
      <w:sz w:val="24"/>
    </w:rPr>
  </w:style>
  <w:style w:type="paragraph" w:customStyle="1" w:styleId="3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思源黑体" w:hAnsi="宋体" w:eastAsia="思源黑体" w:cs="宋体"/>
      <w:color w:val="FFFFFF"/>
      <w:kern w:val="0"/>
      <w:sz w:val="24"/>
    </w:rPr>
  </w:style>
  <w:style w:type="paragraph" w:customStyle="1" w:styleId="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思源黑体" w:hAnsi="宋体" w:eastAsia="思源黑体" w:cs="宋体"/>
      <w:b/>
      <w:bCs/>
      <w:kern w:val="0"/>
      <w:sz w:val="24"/>
    </w:rPr>
  </w:style>
  <w:style w:type="paragraph" w:customStyle="1" w:styleId="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思源黑体" w:hAnsi="宋体" w:eastAsia="思源黑体" w:cs="宋体"/>
      <w:b/>
      <w:bCs/>
      <w:kern w:val="0"/>
      <w:sz w:val="24"/>
    </w:rPr>
  </w:style>
  <w:style w:type="paragraph" w:customStyle="1" w:styleId="4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7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5">
    <w:name w:val="xl7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6">
    <w:name w:val="xl7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7">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8">
    <w:name w:val="xl77"/>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9">
    <w:name w:val="xl7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0">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思源黑体" w:hAnsi="宋体" w:eastAsia="思源黑体" w:cs="宋体"/>
      <w:b/>
      <w:bCs/>
      <w:kern w:val="0"/>
      <w:sz w:val="24"/>
    </w:rPr>
  </w:style>
  <w:style w:type="paragraph" w:customStyle="1" w:styleId="51">
    <w:name w:val="xl8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思源黑体" w:hAnsi="宋体" w:eastAsia="思源黑体" w:cs="宋体"/>
      <w:b/>
      <w:bCs/>
      <w:kern w:val="0"/>
      <w:sz w:val="24"/>
    </w:rPr>
  </w:style>
  <w:style w:type="paragraph" w:customStyle="1" w:styleId="52">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思源黑体" w:hAnsi="宋体" w:eastAsia="思源黑体" w:cs="宋体"/>
      <w:b/>
      <w:bCs/>
      <w:kern w:val="0"/>
      <w:sz w:val="24"/>
    </w:rPr>
  </w:style>
  <w:style w:type="paragraph" w:customStyle="1" w:styleId="53">
    <w:name w:val="xl8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54">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character" w:customStyle="1" w:styleId="55">
    <w:name w:val="font21"/>
    <w:basedOn w:val="15"/>
    <w:autoRedefine/>
    <w:qFormat/>
    <w:uiPriority w:val="0"/>
    <w:rPr>
      <w:rFonts w:hint="eastAsia" w:ascii="宋体" w:hAnsi="宋体" w:eastAsia="宋体" w:cs="宋体"/>
      <w:color w:val="000000"/>
      <w:sz w:val="22"/>
      <w:szCs w:val="22"/>
      <w:u w:val="none"/>
      <w:vertAlign w:val="superscript"/>
    </w:rPr>
  </w:style>
  <w:style w:type="character" w:customStyle="1" w:styleId="56">
    <w:name w:val="font61"/>
    <w:basedOn w:val="15"/>
    <w:autoRedefine/>
    <w:qFormat/>
    <w:uiPriority w:val="0"/>
    <w:rPr>
      <w:rFonts w:hint="default" w:ascii="Times New Roman" w:hAnsi="Times New Roman" w:cs="Times New Roman"/>
      <w:color w:val="000000"/>
      <w:sz w:val="21"/>
      <w:szCs w:val="21"/>
      <w:u w:val="none"/>
    </w:rPr>
  </w:style>
  <w:style w:type="character" w:customStyle="1" w:styleId="57">
    <w:name w:val="font01"/>
    <w:basedOn w:val="15"/>
    <w:autoRedefine/>
    <w:qFormat/>
    <w:uiPriority w:val="0"/>
    <w:rPr>
      <w:rFonts w:hint="default" w:ascii="Times New Roman" w:hAnsi="Times New Roman" w:cs="Times New Roman"/>
      <w:color w:val="000000"/>
      <w:sz w:val="24"/>
      <w:szCs w:val="24"/>
      <w:u w:val="none"/>
      <w:vertAlign w:val="superscript"/>
    </w:rPr>
  </w:style>
  <w:style w:type="character" w:customStyle="1" w:styleId="58">
    <w:name w:val="font51"/>
    <w:basedOn w:val="15"/>
    <w:uiPriority w:val="0"/>
    <w:rPr>
      <w:rFonts w:hint="default" w:ascii="Times New Roman" w:hAnsi="Times New Roman" w:cs="Times New Roman"/>
      <w:b/>
      <w:bCs/>
      <w:color w:val="000000"/>
      <w:sz w:val="21"/>
      <w:szCs w:val="21"/>
      <w:u w:val="none"/>
    </w:rPr>
  </w:style>
  <w:style w:type="character" w:customStyle="1" w:styleId="59">
    <w:name w:val="font11"/>
    <w:basedOn w:val="15"/>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11110</Words>
  <Characters>13083</Characters>
  <Lines>50</Lines>
  <Paragraphs>14</Paragraphs>
  <TotalTime>4</TotalTime>
  <ScaleCrop>false</ScaleCrop>
  <LinksUpToDate>false</LinksUpToDate>
  <CharactersWithSpaces>13136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2023-01-18T03:02:00Z</dcterms:created>
  <dc:creator>lenovo</dc:creator>
  <cp:lastModifiedBy>～ ～</cp:lastModifiedBy>
  <dcterms:modified xsi:type="dcterms:W3CDTF">2024-11-25T03:37:15Z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DD3DF3615768404C812B040868DB1660_12</vt:lpwstr>
  </property>
</Properties>
</file>