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 -->
  <w:body>
    <w:p>
      <w:pPr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>监督索引号53042300476400200000</w:t>
      </w:r>
    </w:p>
    <w:p w14:paraId="52D8FCA2">
      <w:pPr>
        <w:spacing w:line="570" w:lineRule="exact"/>
        <w:jc w:val="left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</w:p>
    <w:p w14:paraId="768D081D">
      <w:pPr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通海县退役军人事务局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(本级）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年预算公开目录</w:t>
      </w:r>
    </w:p>
    <w:p w14:paraId="51A63538">
      <w:pPr>
        <w:spacing w:line="570" w:lineRule="exact"/>
        <w:jc w:val="left"/>
        <w:rPr>
          <w:rFonts w:ascii="黑体" w:eastAsia="黑体" w:hAnsi="黑体" w:hint="eastAsia"/>
          <w:sz w:val="30"/>
          <w:szCs w:val="30"/>
        </w:rPr>
      </w:pPr>
    </w:p>
    <w:p w14:paraId="3E884B48">
      <w:pPr>
        <w:spacing w:line="57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第一部分 通海县退役军人事务局</w:t>
      </w:r>
      <w:r>
        <w:rPr>
          <w:rFonts w:ascii="黑体" w:eastAsia="黑体" w:hAnsi="黑体" w:hint="eastAsia"/>
          <w:sz w:val="32"/>
          <w:szCs w:val="32"/>
          <w:lang w:eastAsia="zh-CN"/>
        </w:rPr>
        <w:t>（本级）</w:t>
      </w:r>
      <w:r>
        <w:rPr>
          <w:rFonts w:ascii="黑体" w:eastAsia="黑体" w:hAnsi="黑体" w:hint="eastAsia"/>
          <w:sz w:val="32"/>
          <w:szCs w:val="32"/>
        </w:rPr>
        <w:t>202</w:t>
      </w:r>
      <w:r>
        <w:rPr>
          <w:rFonts w:ascii="黑体" w:eastAsia="黑体" w:hAnsi="黑体" w:hint="eastAsia"/>
          <w:sz w:val="32"/>
          <w:szCs w:val="32"/>
          <w:lang w:val="en-US" w:eastAsia="zh-CN"/>
        </w:rPr>
        <w:t>5</w:t>
      </w:r>
      <w:r>
        <w:rPr>
          <w:rFonts w:ascii="黑体" w:eastAsia="黑体" w:hAnsi="黑体" w:hint="eastAsia"/>
          <w:sz w:val="32"/>
          <w:szCs w:val="32"/>
        </w:rPr>
        <w:t>年部门预算编制说明</w:t>
      </w:r>
    </w:p>
    <w:p w14:paraId="4BA11B79">
      <w:pPr>
        <w:spacing w:line="570" w:lineRule="exact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一、基本职能及主要工作</w:t>
      </w:r>
    </w:p>
    <w:p w14:paraId="1786BEB1">
      <w:pPr>
        <w:spacing w:line="570" w:lineRule="exact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二、预算单位基本情况</w:t>
      </w:r>
    </w:p>
    <w:p w14:paraId="760254D8">
      <w:pPr>
        <w:spacing w:line="570" w:lineRule="exact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三、预算单位收入情况</w:t>
      </w:r>
    </w:p>
    <w:p w14:paraId="54CBB4B3">
      <w:pPr>
        <w:spacing w:line="570" w:lineRule="exact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四、预算单位支出情况</w:t>
      </w:r>
    </w:p>
    <w:p w14:paraId="486E3A04">
      <w:pPr>
        <w:spacing w:line="570" w:lineRule="exact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五、对下专项转移支付情况</w:t>
      </w:r>
    </w:p>
    <w:p w14:paraId="55CF962B">
      <w:pPr>
        <w:spacing w:line="570" w:lineRule="exact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六、政府采购预算情况</w:t>
      </w:r>
    </w:p>
    <w:p w14:paraId="6DA81917">
      <w:pPr>
        <w:spacing w:line="570" w:lineRule="exact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七、部门“三公”经费增减变化情况及原因说明</w:t>
      </w:r>
    </w:p>
    <w:p w14:paraId="25C93F07">
      <w:pPr>
        <w:spacing w:line="570" w:lineRule="exact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八、重点项目预算绩效目标情况</w:t>
      </w:r>
    </w:p>
    <w:p w14:paraId="6C14261B">
      <w:pPr>
        <w:spacing w:line="570" w:lineRule="exact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九、其他公开信息</w:t>
      </w:r>
    </w:p>
    <w:p w14:paraId="1EA724B0">
      <w:pPr>
        <w:spacing w:line="57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第二部分 通海县退役军人事务局</w:t>
      </w:r>
      <w:r>
        <w:rPr>
          <w:rFonts w:ascii="黑体" w:eastAsia="黑体" w:hAnsi="黑体" w:hint="eastAsia"/>
          <w:sz w:val="32"/>
          <w:szCs w:val="32"/>
          <w:lang w:eastAsia="zh-CN"/>
        </w:rPr>
        <w:t>（本级）</w:t>
      </w:r>
      <w:r>
        <w:rPr>
          <w:rFonts w:ascii="黑体" w:eastAsia="黑体" w:hAnsi="黑体" w:hint="eastAsia"/>
          <w:sz w:val="32"/>
          <w:szCs w:val="32"/>
        </w:rPr>
        <w:t>202</w:t>
      </w:r>
      <w:r>
        <w:rPr>
          <w:rFonts w:ascii="黑体" w:eastAsia="黑体" w:hAnsi="黑体" w:hint="eastAsia"/>
          <w:sz w:val="32"/>
          <w:szCs w:val="32"/>
          <w:lang w:val="en-US" w:eastAsia="zh-CN"/>
        </w:rPr>
        <w:t>5</w:t>
      </w:r>
      <w:r>
        <w:rPr>
          <w:rFonts w:ascii="黑体" w:eastAsia="黑体" w:hAnsi="黑体" w:hint="eastAsia"/>
          <w:sz w:val="32"/>
          <w:szCs w:val="32"/>
        </w:rPr>
        <w:t>年部门预算表</w:t>
      </w:r>
    </w:p>
    <w:p w14:paraId="66F2B74E">
      <w:pPr>
        <w:spacing w:line="570" w:lineRule="exact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一、财务收支预算总表</w:t>
      </w:r>
    </w:p>
    <w:p w14:paraId="3F37577F">
      <w:pPr>
        <w:spacing w:line="570" w:lineRule="exact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二、部门收入预算表</w:t>
      </w:r>
    </w:p>
    <w:p w14:paraId="4D9F0ADC">
      <w:pPr>
        <w:spacing w:line="570" w:lineRule="exact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三、部门支出预算表</w:t>
      </w:r>
    </w:p>
    <w:p w14:paraId="69A2E9D6">
      <w:pPr>
        <w:spacing w:line="570" w:lineRule="exact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四、财政拨款收支预算总表</w:t>
      </w:r>
    </w:p>
    <w:p w14:paraId="737E8DE3">
      <w:pPr>
        <w:spacing w:line="570" w:lineRule="exact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五、一般公共预算支出预算表（按功能科目分类）</w:t>
      </w:r>
    </w:p>
    <w:p w14:paraId="1EFF2189">
      <w:pPr>
        <w:spacing w:line="570" w:lineRule="exact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六、一般公共预算“三公”经费支出预算表</w:t>
      </w:r>
    </w:p>
    <w:p w14:paraId="2AF2C647">
      <w:pPr>
        <w:spacing w:line="570" w:lineRule="exact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七、</w:t>
      </w:r>
      <w:r>
        <w:rPr>
          <w:rFonts w:eastAsia="仿宋_GB2312" w:hint="eastAsia"/>
          <w:sz w:val="32"/>
          <w:szCs w:val="32"/>
          <w:lang w:eastAsia="zh-CN"/>
        </w:rPr>
        <w:t>部门</w:t>
      </w:r>
      <w:r>
        <w:rPr>
          <w:rFonts w:ascii="Times New Roman" w:eastAsia="仿宋_GB2312" w:hAnsi="Times New Roman" w:hint="eastAsia"/>
          <w:sz w:val="32"/>
          <w:szCs w:val="32"/>
        </w:rPr>
        <w:t>基本支出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预算</w:t>
      </w:r>
      <w:r>
        <w:rPr>
          <w:rFonts w:ascii="Times New Roman" w:eastAsia="仿宋_GB2312" w:hAnsi="Times New Roman" w:hint="eastAsia"/>
          <w:sz w:val="32"/>
          <w:szCs w:val="32"/>
        </w:rPr>
        <w:t>表</w:t>
      </w:r>
    </w:p>
    <w:p w14:paraId="1B6583AC">
      <w:pPr>
        <w:spacing w:line="570" w:lineRule="exact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八、</w:t>
      </w:r>
      <w:r>
        <w:rPr>
          <w:rFonts w:eastAsia="仿宋_GB2312" w:hint="eastAsia"/>
          <w:sz w:val="32"/>
          <w:szCs w:val="32"/>
          <w:lang w:eastAsia="zh-CN"/>
        </w:rPr>
        <w:t>部门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项目支出预算表</w:t>
      </w:r>
    </w:p>
    <w:p w14:paraId="021D6BBF">
      <w:pPr>
        <w:spacing w:line="570" w:lineRule="exact"/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九、</w:t>
      </w:r>
      <w:r>
        <w:rPr>
          <w:rFonts w:ascii="Times New Roman" w:eastAsia="仿宋_GB2312" w:hAnsi="Times New Roman" w:hint="eastAsia"/>
          <w:sz w:val="32"/>
          <w:szCs w:val="32"/>
        </w:rPr>
        <w:t>项目支出绩效目标表</w:t>
      </w:r>
    </w:p>
    <w:p w14:paraId="0EE40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left"/>
        <w:textAlignment w:val="auto"/>
        <w:outlineLvl w:val="9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十</w:t>
      </w:r>
      <w:r>
        <w:rPr>
          <w:rFonts w:ascii="Times New Roman" w:eastAsia="仿宋_GB2312" w:hAnsi="Times New Roman" w:hint="eastAsia"/>
          <w:sz w:val="32"/>
          <w:szCs w:val="32"/>
        </w:rPr>
        <w:t>、政府性基金预算支出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预算</w:t>
      </w:r>
      <w:r>
        <w:rPr>
          <w:rFonts w:ascii="Times New Roman" w:eastAsia="仿宋_GB2312" w:hAnsi="Times New Roman" w:hint="eastAsia"/>
          <w:sz w:val="32"/>
          <w:szCs w:val="32"/>
        </w:rPr>
        <w:t>表</w:t>
      </w:r>
    </w:p>
    <w:p w14:paraId="5F111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left"/>
        <w:textAlignment w:val="auto"/>
        <w:outlineLvl w:val="9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十</w:t>
      </w:r>
      <w:r>
        <w:rPr>
          <w:rFonts w:eastAsia="仿宋_GB2312" w:hint="eastAsia"/>
          <w:sz w:val="32"/>
          <w:szCs w:val="32"/>
          <w:lang w:eastAsia="zh-CN"/>
        </w:rPr>
        <w:t>一</w:t>
      </w:r>
      <w:r>
        <w:rPr>
          <w:rFonts w:ascii="Times New Roman" w:eastAsia="仿宋_GB2312" w:hAnsi="Times New Roman" w:hint="eastAsia"/>
          <w:sz w:val="32"/>
          <w:szCs w:val="32"/>
        </w:rPr>
        <w:t>、部门政府采购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预算</w:t>
      </w:r>
      <w:r>
        <w:rPr>
          <w:rFonts w:ascii="Times New Roman" w:eastAsia="仿宋_GB2312" w:hAnsi="Times New Roman" w:hint="eastAsia"/>
          <w:sz w:val="32"/>
          <w:szCs w:val="32"/>
        </w:rPr>
        <w:t>表</w:t>
      </w:r>
    </w:p>
    <w:p w14:paraId="2E5A4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left"/>
        <w:textAlignment w:val="auto"/>
        <w:outlineLvl w:val="9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十</w:t>
      </w:r>
      <w:r>
        <w:rPr>
          <w:rFonts w:eastAsia="仿宋_GB2312" w:hint="eastAsia"/>
          <w:sz w:val="32"/>
          <w:szCs w:val="32"/>
          <w:lang w:eastAsia="zh-CN"/>
        </w:rPr>
        <w:t>二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、政府购买服务预算表</w:t>
      </w:r>
    </w:p>
    <w:p w14:paraId="203F7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left"/>
        <w:textAlignment w:val="auto"/>
        <w:outlineLvl w:val="9"/>
        <w:rPr>
          <w:rFonts w:ascii="Times New Roman" w:eastAsia="仿宋_GB2312" w:hAnsi="Times New Roman" w:hint="eastAsia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</w:rPr>
        <w:t>十</w:t>
      </w:r>
      <w:r>
        <w:rPr>
          <w:rFonts w:eastAsia="仿宋_GB2312" w:hint="eastAsia"/>
          <w:sz w:val="32"/>
          <w:szCs w:val="32"/>
          <w:lang w:eastAsia="zh-CN"/>
        </w:rPr>
        <w:t>三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对下转移支付预算表</w:t>
      </w:r>
    </w:p>
    <w:p w14:paraId="6B680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left"/>
        <w:textAlignment w:val="auto"/>
        <w:outlineLvl w:val="9"/>
        <w:rPr>
          <w:rFonts w:hint="eastAsia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十四、</w:t>
      </w:r>
      <w:r>
        <w:rPr>
          <w:rFonts w:ascii="Times New Roman" w:eastAsia="仿宋_GB2312" w:hAnsi="Times New Roman" w:hint="eastAsia"/>
          <w:sz w:val="32"/>
          <w:szCs w:val="32"/>
        </w:rPr>
        <w:t>对下转移支付绩效目标表</w:t>
      </w:r>
    </w:p>
    <w:p w14:paraId="73C88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left"/>
        <w:textAlignment w:val="auto"/>
        <w:outlineLvl w:val="9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十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五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新增资产配置表</w:t>
      </w:r>
    </w:p>
    <w:p w14:paraId="7BB55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left"/>
        <w:textAlignment w:val="auto"/>
        <w:outlineLvl w:val="9"/>
        <w:rPr>
          <w:rFonts w:hint="eastAsia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十六、</w:t>
      </w:r>
      <w:r>
        <w:rPr>
          <w:rFonts w:eastAsia="仿宋_GB2312" w:hint="eastAsia"/>
          <w:sz w:val="32"/>
          <w:szCs w:val="32"/>
          <w:lang w:eastAsia="zh-CN"/>
        </w:rPr>
        <w:t>上级补助项目支出预算表</w:t>
      </w:r>
    </w:p>
    <w:p w14:paraId="7E684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left"/>
        <w:textAlignment w:val="auto"/>
        <w:outlineLvl w:val="9"/>
        <w:rPr>
          <w:rFonts w:ascii="Times New Roman" w:eastAsia="仿宋_GB2312" w:hAnsi="Times New Roman" w:hint="eastAsia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十七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、部门项目中期规划预算表</w:t>
      </w:r>
    </w:p>
    <w:p w14:paraId="59414773">
      <w:pPr>
        <w:pStyle w:val="BodyText"/>
        <w:rPr>
          <w:rFonts w:hint="eastAsia"/>
        </w:rPr>
      </w:pPr>
    </w:p>
    <w:p w14:paraId="70321C4D">
      <w:pPr>
        <w:widowControl/>
        <w:ind w:firstLine="880" w:firstLineChars="200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通海县退役军人事务局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(本级）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年部门预算编制说明</w:t>
      </w:r>
    </w:p>
    <w:p w14:paraId="23768409">
      <w:pPr>
        <w:widowControl/>
        <w:ind w:firstLine="640" w:firstLineChars="20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一、基本职能及主要工作</w:t>
      </w:r>
    </w:p>
    <w:p w14:paraId="59709E53">
      <w:pPr>
        <w:widowControl/>
        <w:ind w:firstLine="640" w:firstLineChars="200"/>
        <w:jc w:val="left"/>
        <w:rPr>
          <w:rFonts w:ascii="楷体_GB2312" w:eastAsia="楷体_GB2312"/>
          <w:b/>
          <w:kern w:val="0"/>
          <w:sz w:val="32"/>
          <w:szCs w:val="32"/>
        </w:rPr>
      </w:pPr>
      <w:r>
        <w:rPr>
          <w:rFonts w:ascii="楷体_GB2312" w:eastAsia="楷体_GB2312" w:hint="eastAsia"/>
          <w:kern w:val="0"/>
          <w:sz w:val="32"/>
          <w:szCs w:val="32"/>
        </w:rPr>
        <w:t>（一）部门主要职责</w:t>
      </w:r>
    </w:p>
    <w:p w14:paraId="321F1D97">
      <w:pPr>
        <w:pStyle w:val="BodyText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贯彻执行各级关于退役军人思想政治、权益维护、移交安置、就业创业、服务管理、拥军优抚、褒扬纪念、解难帮困等法规政策。褒扬彰显退役军人为党、国家和人民牺牲奉献的精神风范和价值导向。 </w:t>
      </w:r>
    </w:p>
    <w:p w14:paraId="45A8BDC2">
      <w:pPr>
        <w:pStyle w:val="BodyText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负责军队转业干部、复员干部、离休退休干部、退役士兵、无军籍退休退职职工的移交安置和自主择业军队转业干部、自主就业退役士兵服务管理。</w:t>
      </w:r>
    </w:p>
    <w:p w14:paraId="6922540F">
      <w:pPr>
        <w:pStyle w:val="BodyText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组织指导退役军人教育培训和就业创业工作，协调扶持退役军人和随军随调家属就业创业。</w:t>
      </w:r>
    </w:p>
    <w:p w14:paraId="6ED45C11">
      <w:pPr>
        <w:pStyle w:val="BodyText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组织协调落实移交地方的离休退休军人、符合条件的其他退役军人和无军籍退休退职职工的住房保障，以及退役军人医疗保障、社会保险等待遇保障工作。</w:t>
      </w:r>
    </w:p>
    <w:p w14:paraId="3BD6794B">
      <w:pPr>
        <w:pStyle w:val="BodyText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组织指导伤病残退役军人服务管理和抚恤工作。</w:t>
      </w:r>
    </w:p>
    <w:p w14:paraId="3200C599">
      <w:pPr>
        <w:widowControl/>
        <w:ind w:firstLine="640" w:firstLineChars="20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负责全县拥军优属工作，负责全县退役军人事务工作，拟订烈士纪念设施建设规划和管理维护办法并组织实施。</w:t>
      </w:r>
    </w:p>
    <w:p w14:paraId="307F0BA1"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 w:hint="eastAsia"/>
          <w:kern w:val="0"/>
          <w:sz w:val="32"/>
          <w:szCs w:val="32"/>
        </w:rPr>
        <w:t>（二）机构设置情况</w:t>
      </w:r>
    </w:p>
    <w:p w14:paraId="40F12C88">
      <w:pPr>
        <w:widowControl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我部门共设置3个内设机构，包括：办公室、优抚股、安置股。</w:t>
      </w:r>
    </w:p>
    <w:p w14:paraId="0D715E24">
      <w:pPr>
        <w:widowControl/>
        <w:ind w:firstLine="640" w:firstLineChars="200"/>
        <w:jc w:val="left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所属单位</w:t>
      </w:r>
      <w:r>
        <w:rPr>
          <w:rFonts w:eastAsia="仿宋_GB2312" w:hint="eastAsia"/>
          <w:kern w:val="0"/>
          <w:sz w:val="32"/>
          <w:szCs w:val="32"/>
          <w:lang w:val="en-US" w:eastAsia="zh-CN"/>
        </w:rPr>
        <w:t>3</w:t>
      </w:r>
      <w:r>
        <w:rPr>
          <w:rFonts w:eastAsia="仿宋_GB2312" w:hint="eastAsia"/>
          <w:kern w:val="0"/>
          <w:sz w:val="32"/>
          <w:szCs w:val="32"/>
        </w:rPr>
        <w:t>个，分别是：</w:t>
      </w:r>
    </w:p>
    <w:p w14:paraId="2D8C172A">
      <w:pPr>
        <w:widowControl/>
        <w:ind w:firstLine="640" w:firstLineChars="200"/>
        <w:jc w:val="left"/>
        <w:rPr>
          <w:rFonts w:hint="eastAsia"/>
          <w:highlight w:val="none"/>
        </w:rPr>
      </w:pPr>
      <w:r>
        <w:rPr>
          <w:rFonts w:eastAsia="仿宋_GB2312" w:hint="eastAsia"/>
          <w:kern w:val="0"/>
          <w:sz w:val="32"/>
          <w:szCs w:val="32"/>
          <w:highlight w:val="none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</w:rPr>
        <w:t>通海县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  <w:lang w:eastAsia="zh-CN"/>
        </w:rPr>
        <w:t>退役军人事务局（本级）；</w:t>
      </w:r>
    </w:p>
    <w:p w14:paraId="33567100">
      <w:pPr>
        <w:widowControl/>
        <w:ind w:firstLine="640" w:firstLineChars="200"/>
        <w:jc w:val="left"/>
        <w:rPr>
          <w:rFonts w:eastAsia="仿宋_GB2312" w:hint="eastAsia"/>
          <w:kern w:val="0"/>
          <w:sz w:val="32"/>
          <w:szCs w:val="32"/>
          <w:highlight w:val="none"/>
          <w:lang w:eastAsia="zh-CN"/>
        </w:rPr>
      </w:pPr>
      <w:r>
        <w:rPr>
          <w:rFonts w:eastAsia="仿宋_GB2312" w:hint="eastAsia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eastAsia="仿宋_GB2312" w:hint="eastAsia"/>
          <w:kern w:val="0"/>
          <w:sz w:val="32"/>
          <w:szCs w:val="32"/>
          <w:highlight w:val="none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</w:rPr>
        <w:t>通海县烈士陵园管理所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  <w:lang w:eastAsia="zh-CN"/>
        </w:rPr>
        <w:t>；</w:t>
      </w:r>
    </w:p>
    <w:p w14:paraId="10BF6F9A">
      <w:pPr>
        <w:widowControl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  <w:highlight w:val="none"/>
        </w:rPr>
      </w:pPr>
      <w:r>
        <w:rPr>
          <w:rFonts w:eastAsia="仿宋_GB2312" w:hint="eastAsia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 w:hint="eastAsia"/>
          <w:kern w:val="0"/>
          <w:sz w:val="32"/>
          <w:szCs w:val="32"/>
          <w:highlight w:val="none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</w:rPr>
        <w:t>通海县退役军人服务中心。</w:t>
      </w:r>
    </w:p>
    <w:p w14:paraId="558250F6">
      <w:pPr>
        <w:pStyle w:val="BodyText"/>
        <w:ind w:firstLine="640" w:firstLineChars="200"/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highlight w:val="none"/>
          <w:lang w:val="en-US" w:eastAsia="zh-CN" w:bidi="ar-SA"/>
        </w:rPr>
        <w:t>统一编报预算的情况说明：通海县退役军人事务局独立编制机构数为3个，独立核算机构数1个，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</w:rPr>
        <w:t>烈士陵园管理所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highlight w:val="none"/>
          <w:lang w:val="en-US" w:eastAsia="zh-CN" w:bidi="ar-SA"/>
        </w:rPr>
        <w:t>和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</w:rPr>
        <w:t>退役军人服务中心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highlight w:val="none"/>
          <w:lang w:val="en-US" w:eastAsia="zh-CN" w:bidi="ar-SA"/>
        </w:rPr>
        <w:t>的基本支出预算、项目支出预算由局机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-SA"/>
        </w:rPr>
        <w:t>关合并统一编报。</w:t>
      </w:r>
    </w:p>
    <w:p w14:paraId="36CE405F"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（</w:t>
      </w:r>
      <w:r>
        <w:rPr>
          <w:rFonts w:ascii="楷体_GB2312" w:eastAsia="楷体_GB2312" w:hint="eastAsia"/>
          <w:kern w:val="0"/>
          <w:sz w:val="32"/>
          <w:szCs w:val="32"/>
        </w:rPr>
        <w:t>三</w:t>
      </w:r>
      <w:r>
        <w:rPr>
          <w:rFonts w:ascii="楷体_GB2312" w:eastAsia="楷体_GB2312"/>
          <w:kern w:val="0"/>
          <w:sz w:val="32"/>
          <w:szCs w:val="32"/>
        </w:rPr>
        <w:t>）重点工作概述</w:t>
      </w:r>
    </w:p>
    <w:p w14:paraId="674C99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"/>
        </w:rPr>
        <w:t>1.移交安置和军转干部服务管理工作。截至目前，对全县涉及军转干部管理服务对象，利用春节、八一等时机，对企业军转干部和行政机关辞职军转干部进行走访慰问；开展好自主择业军队转业干部的年度确认工作。</w:t>
      </w:r>
    </w:p>
    <w:p w14:paraId="29E2E9C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"/>
        </w:rPr>
        <w:t>2.抚恤优待工作。落实</w:t>
      </w:r>
      <w:bookmarkStart w:id="0" w:name="OLE_LINK1"/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"/>
        </w:rPr>
        <w:t>重点优抚对象</w:t>
      </w:r>
      <w:bookmarkEnd w:id="0"/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"/>
        </w:rPr>
        <w:t>抚恤补助标准自然增长机制。按照国家政策对重点优抚对象提高国家规定的抚恤补助标准，不断调整和提高优抚对象抚恤补助标准，落实重点优抚对象的相关待遇，开展春节、八一走访慰问送温暖活动，为全县退役军人和其它优抚对象举办多种形式的座谈会、联欢会和茶话会；并向全县退役军人和其它优抚对象等送去春联、年画。</w:t>
      </w:r>
    </w:p>
    <w:p w14:paraId="561CDD6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"/>
        </w:rPr>
        <w:t>3.双拥工作全面开展。春节、八一期间对驻通部队进行了走访慰问，送去罐头、饮料和苹果等慰问品；开展为立功受奖的现役军人入户送喜报活动，对立功受奖现役军人的家属发放奖励金；对义务兵家庭发放义务兵家庭优待金。</w:t>
      </w:r>
    </w:p>
    <w:p w14:paraId="1955F9A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"/>
        </w:rPr>
        <w:t>4.烈士陵园工作。强化日常管理，加强对园区烈士建筑物的保护、维护和爱护，以及环境卫生的日常维护，清除杂草、不断提升园内绿化率。组织单位全体干部职工进行了清明烈士祭扫活动，向烈士碑敬献花篮、向烈士敬献鲜花和鞠躬默哀，并学习先烈的生平事迹；保障9月30日全县党政机关、企事业单位、省市驻通单位干部职工，驻通部队官兵和部分村组干部、学校师生代表等，在烈士陵园举行的烈士纪念日活动，进一步发挥了烈士陵园爱国主义教育基地、国防教育基地的作用。</w:t>
      </w:r>
    </w:p>
    <w:p w14:paraId="5D00A4A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"/>
        </w:rPr>
        <w:t>5.服务中心工作。积极主动，协调配合各乡镇（街道）退役军人服务站开展工作，为全县退役军人做好服务及政策宣传工作。</w:t>
      </w:r>
    </w:p>
    <w:p w14:paraId="5BE09828">
      <w:pPr>
        <w:widowControl/>
        <w:ind w:firstLine="640" w:firstLineChars="20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二、预算单位基本情况</w:t>
      </w:r>
    </w:p>
    <w:p w14:paraId="5F3C67AA">
      <w:pPr>
        <w:widowControl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我部门编制202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年部门预算单位共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个。其中：财政全额供给单位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个；差额供给单位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个；定额补助单位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个；自收自支单位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个。财政全额供给单位中行政单位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个；参公单位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个；事业单位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个。截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年12月统计，部门基本情况如下：</w:t>
      </w:r>
    </w:p>
    <w:p w14:paraId="11C06B98">
      <w:pPr>
        <w:widowControl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在职人员编制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人，其中：行政编制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工勤人员编制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0人，</w:t>
      </w:r>
      <w:r>
        <w:rPr>
          <w:rFonts w:ascii="仿宋_GB2312" w:eastAsia="仿宋_GB2312" w:hAnsi="仿宋_GB2312" w:cs="仿宋_GB2312" w:hint="eastAsia"/>
          <w:sz w:val="32"/>
          <w:szCs w:val="32"/>
        </w:rPr>
        <w:t>事业编制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人。在职实有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人，其中：财政全额保障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人，财政差额补助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人，财政专户资金、单位资金保障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</w:t>
      </w:r>
    </w:p>
    <w:p w14:paraId="11EC9F7F">
      <w:pPr>
        <w:widowControl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离退休人员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人，其中：离休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人，退休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</w:t>
      </w:r>
    </w:p>
    <w:p w14:paraId="24E30E42">
      <w:pPr>
        <w:widowControl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车辆编制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辆，实有车辆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辆，超编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辆。</w:t>
      </w:r>
    </w:p>
    <w:p w14:paraId="6D0C20D3">
      <w:pPr>
        <w:widowControl/>
        <w:ind w:firstLine="640" w:firstLineChars="200"/>
        <w:jc w:val="left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三、预算单位收入情况</w:t>
      </w:r>
    </w:p>
    <w:p w14:paraId="1190E57D"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（一）部门财务收入情况</w:t>
      </w:r>
    </w:p>
    <w:p w14:paraId="04D2A0FF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</w:rPr>
        <w:t>部门财务总收入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  <w:lang w:val="en-US" w:eastAsia="zh-CN"/>
        </w:rPr>
        <w:t>1,405.52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</w:rPr>
        <w:t>万元，其中：一般公共预算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  <w:lang w:val="en-US" w:eastAsia="zh-CN"/>
        </w:rPr>
        <w:t>1,404.42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政府性基金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0.00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万元，国有资本经营收益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0.00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万元，财政专户管理资金收入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0.00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万元，事业收入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0.00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万元，事业单位经营收入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0.00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万元，上级补助收入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1.10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万元，附属单位上缴收入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0.00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万元，其他收入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0.00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14:paraId="03CF742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ascii="仿宋_GB2312" w:eastAsia="仿宋_GB2312" w:hAnsi="仿宋_GB2312" w:cs="仿宋_GB2312" w:hint="eastAsia"/>
          <w:color w:val="auto"/>
          <w:sz w:val="32"/>
          <w:szCs w:val="32"/>
          <w:highlight w:val="non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与上年对比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1,391.25万元增加13.27万元，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增长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0.95%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highlight w:val="none"/>
        </w:rPr>
        <w:t>主要原因分析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highlight w:val="none"/>
          <w:lang w:eastAsia="zh-CN"/>
        </w:rPr>
        <w:t>是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  <w:highlight w:val="none"/>
          <w:lang w:val="en-US" w:eastAsia="zh-CN" w:bidi="ar"/>
        </w:rPr>
        <w:t>优抚对象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highlight w:val="none"/>
          <w:lang w:val="en-US" w:eastAsia="zh-CN"/>
        </w:rPr>
        <w:t>生活补助标准逐年提高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  <w:highlight w:val="none"/>
          <w:lang w:val="en-US" w:eastAsia="zh-CN" w:bidi="ar"/>
        </w:rPr>
        <w:t>所致。</w:t>
      </w:r>
    </w:p>
    <w:p w14:paraId="6E230F61"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（二）财政拨款收入情况</w:t>
      </w:r>
    </w:p>
    <w:p w14:paraId="220AAB35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年部门财政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</w:rPr>
        <w:t>拨款收入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  <w:lang w:val="en-US" w:eastAsia="zh-CN"/>
        </w:rPr>
        <w:t>1,404.42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</w:rPr>
        <w:t>万元，其中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  <w:lang w:eastAsia="zh-CN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</w:rPr>
        <w:t>本年收入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  <w:lang w:val="en-US" w:eastAsia="zh-CN"/>
        </w:rPr>
        <w:t>1,404.42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</w:rPr>
        <w:t>万元，上年结转收入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  <w:lang w:val="en-US" w:eastAsia="zh-CN"/>
        </w:rPr>
        <w:t>0.00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</w:rPr>
        <w:t>万元。本年收入中，一般公共预算财政拨款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  <w:lang w:val="en-US" w:eastAsia="zh-CN"/>
        </w:rPr>
        <w:t>1,404.42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</w:rPr>
        <w:t>万元，政</w:t>
      </w:r>
      <w:r>
        <w:rPr>
          <w:rFonts w:ascii="仿宋_GB2312" w:eastAsia="仿宋_GB2312" w:hAnsi="仿宋_GB2312" w:cs="仿宋_GB2312" w:hint="eastAsia"/>
          <w:sz w:val="32"/>
          <w:szCs w:val="32"/>
        </w:rPr>
        <w:t>府性基金预算财政拨款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0.00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万元，国有资本经营收益财政拨款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0.00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14:paraId="0ABE85C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与上年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1,389.25</w:t>
      </w:r>
      <w:r>
        <w:rPr>
          <w:rFonts w:ascii="仿宋_GB2312" w:eastAsia="仿宋_GB2312" w:hAnsi="仿宋_GB2312" w:cs="仿宋_GB2312" w:hint="eastAsia"/>
          <w:sz w:val="32"/>
          <w:szCs w:val="32"/>
        </w:rPr>
        <w:t>对比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增加15.17万元，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增长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1.09%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，主要原因分析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是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  <w:highlight w:val="none"/>
          <w:lang w:val="en-US" w:eastAsia="zh-CN" w:bidi="ar"/>
        </w:rPr>
        <w:t>优抚对象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highlight w:val="none"/>
          <w:lang w:val="en-US" w:eastAsia="zh-CN"/>
        </w:rPr>
        <w:t>生活补助标准逐年提高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  <w:highlight w:val="none"/>
          <w:lang w:val="en-US" w:eastAsia="zh-CN" w:bidi="ar"/>
        </w:rPr>
        <w:t>所致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"/>
        </w:rPr>
        <w:t>。</w:t>
      </w:r>
    </w:p>
    <w:p w14:paraId="136EFC49">
      <w:pPr>
        <w:widowControl/>
        <w:numPr>
          <w:ilvl w:val="0"/>
          <w:numId w:val="1"/>
        </w:numPr>
        <w:ind w:firstLine="640" w:firstLineChars="20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预算单位支出情况</w:t>
      </w:r>
    </w:p>
    <w:p w14:paraId="188F3B6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  <w:lang w:val="en-US" w:eastAsia="zh-CN"/>
        </w:rPr>
        <w:t>年部门预算总支出1,405.52万元。财政拨款安排支出1,404.42万元，其中：基本支出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292.18万元，与上年275.22万元对比增加16.96万元，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6.16%，主要原因分析是新增退役安置1人所致；项目支出1,112.24万元，与上年1,114.03万元对比减少1.79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  <w:lang w:val="en-US" w:eastAsia="zh-CN"/>
        </w:rPr>
        <w:t>万元，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下降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  <w:lang w:val="en-US" w:eastAsia="zh-CN"/>
        </w:rPr>
        <w:t>0.16%，主要原因分析是压缩预算项目支出。</w:t>
      </w:r>
    </w:p>
    <w:p w14:paraId="4CB0C3C2">
      <w:pPr>
        <w:widowControl/>
        <w:ind w:firstLine="640" w:firstLineChars="200"/>
        <w:jc w:val="left"/>
        <w:rPr>
          <w:rFonts w:ascii="楷体_GB2312" w:eastAsia="楷体_GB2312" w:hint="eastAsia"/>
          <w:kern w:val="0"/>
          <w:sz w:val="32"/>
          <w:szCs w:val="32"/>
        </w:rPr>
      </w:pPr>
      <w:r>
        <w:rPr>
          <w:rFonts w:ascii="楷体_GB2312" w:eastAsia="楷体_GB2312" w:hint="eastAsia"/>
          <w:kern w:val="0"/>
          <w:sz w:val="32"/>
          <w:szCs w:val="32"/>
          <w:highlight w:val="none"/>
          <w:lang w:val="en-US" w:eastAsia="zh-CN"/>
        </w:rPr>
        <w:t>（一）</w:t>
      </w:r>
      <w:r>
        <w:rPr>
          <w:rFonts w:ascii="楷体_GB2312" w:eastAsia="楷体_GB2312" w:hint="eastAsia"/>
          <w:kern w:val="0"/>
          <w:sz w:val="32"/>
          <w:szCs w:val="32"/>
          <w:highlight w:val="none"/>
        </w:rPr>
        <w:t>财政拨款安排支出按功能科目</w:t>
      </w:r>
      <w:r>
        <w:rPr>
          <w:rFonts w:ascii="楷体_GB2312" w:eastAsia="楷体_GB2312" w:hint="eastAsia"/>
          <w:kern w:val="0"/>
          <w:sz w:val="32"/>
          <w:szCs w:val="32"/>
        </w:rPr>
        <w:t>分类情况</w:t>
      </w:r>
    </w:p>
    <w:p w14:paraId="2A05ED6A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1.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“208”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社会保障和就业支出1,180.77万元：</w:t>
      </w:r>
    </w:p>
    <w:p w14:paraId="6881635D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“20805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01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行政单位离退休支出7.20万元，主要用于退休人员生活补助支出。</w:t>
      </w:r>
    </w:p>
    <w:p w14:paraId="715B680A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“2080505”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机关事业单位基本养老保险缴费支出25.64万元，主要用于单位职工养老保险缴费支出。</w:t>
      </w:r>
    </w:p>
    <w:p w14:paraId="7C5F3CBC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“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2080801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”死亡抚恤23.91万元，主要用于符合条件的优抚对象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lang w:val="en-US" w:eastAsia="zh-CN" w:bidi="ar"/>
        </w:rPr>
        <w:t>“三属”人员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生活补助支出。</w:t>
      </w:r>
    </w:p>
    <w:p w14:paraId="620C3423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“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2080802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”伤残抚恤58.91万元，主要用于符合条件的优抚对象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lang w:val="en-US" w:eastAsia="zh-CN" w:bidi="ar"/>
        </w:rPr>
        <w:t>伤残军人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生活补助支出。</w:t>
      </w:r>
    </w:p>
    <w:p w14:paraId="0CAD1F18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“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2080803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”在乡复员、退伍军人生活补助32.30万元，主要用于符合条件的优抚对象在乡复员、退伍军人生活补助支出。</w:t>
      </w:r>
    </w:p>
    <w:p w14:paraId="622BE944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“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2080805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”义务兵优待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75.00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万元，主要用于符合条件的义务兵家庭优待金补助支出。</w:t>
      </w:r>
    </w:p>
    <w:p w14:paraId="66330F0C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“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208080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6” 农村籍退役士兵老年生活补助64.02万元，主要用于符合条件的60岁以上农村籍退役士兵老年生活补助支出。</w:t>
      </w:r>
    </w:p>
    <w:p w14:paraId="54B366F1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“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2080899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”其他优抚支出297.90万元，主要用于发放优抚对象节日慰问及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lang w:val="en-US" w:eastAsia="zh-CN" w:bidi="ar"/>
        </w:rPr>
        <w:t>参战军人、参核参试军人、出国民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"/>
        </w:rPr>
        <w:t>参战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lang w:val="en-US" w:eastAsia="zh-CN" w:bidi="ar"/>
        </w:rPr>
        <w:t>兵民工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生活补助。</w:t>
      </w:r>
    </w:p>
    <w:p w14:paraId="4F0227A9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“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2080901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”退役士兵安置120.30万元，主要用于退役士兵一次性经济补助支出。</w:t>
      </w:r>
    </w:p>
    <w:p w14:paraId="5E225654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“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2080904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”退役士兵管理教育23.05万元，主要用于退役士兵教育培训支出。</w:t>
      </w:r>
    </w:p>
    <w:p w14:paraId="70A0CAEE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“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20809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99”其他退役安置支出88.58万元。主要用于自主择业军转干部社保缴费补助。</w:t>
      </w:r>
    </w:p>
    <w:p w14:paraId="6007825C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“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2082801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”行政运行107.67万元，主要用于机关单位人员工资、保险及机构运转支出。</w:t>
      </w:r>
    </w:p>
    <w:p w14:paraId="650C70DE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“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2082804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”拥军优属147.41万元，主要用于双拥工作开展支出及节日慰问经费。</w:t>
      </w:r>
    </w:p>
    <w:p w14:paraId="36E04042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“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2082850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”事业运行107.78万元。主要用于事业单位人员工资、保险及机构运转支出。</w:t>
      </w:r>
    </w:p>
    <w:p w14:paraId="5159CEBE">
      <w:pPr>
        <w:widowControl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“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208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2899”其他退役军人管理支出1.10万元。主要用于军转干部服务管理。</w:t>
      </w:r>
    </w:p>
    <w:p w14:paraId="1E6B3B2A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2.“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210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”卫生健康支出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  <w:lang w:val="en-US" w:eastAsia="zh-CN"/>
        </w:rPr>
        <w:t>204.98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万元：</w:t>
      </w:r>
    </w:p>
    <w:p w14:paraId="4A530AE2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“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2101101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”行政单位医疗5.62万元，主要用于机关单位医疗保险缴费支出。</w:t>
      </w:r>
    </w:p>
    <w:p w14:paraId="7B571CAF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“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2101102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”事业单位医疗7.68万元，主要用于事业单位医疗保险缴费支出。</w:t>
      </w:r>
    </w:p>
    <w:p w14:paraId="190BB307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“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2101103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”公务员医疗补助9.56万元，主要用于单位人员公务员医疗保险缴费支出。</w:t>
      </w:r>
    </w:p>
    <w:p w14:paraId="480D9652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“2101199” 其他行政事业单位医疗支出1.26万元，主要用于单位人员工伤、失业、生育保险缴费支出。</w:t>
      </w:r>
    </w:p>
    <w:p w14:paraId="3A746F15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“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21014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01”优抚对象医疗180.86万元。主要用于单位职工社保费用缴纳及优抚对象医疗费用补助。</w:t>
      </w:r>
    </w:p>
    <w:p w14:paraId="57939E7C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3.“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221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”住房保障支出：</w:t>
      </w:r>
    </w:p>
    <w:p w14:paraId="1C870C21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“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2210201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”住房公积金19.77万元，主要用于单位职工住房公积金缴费支出。</w:t>
      </w:r>
    </w:p>
    <w:p w14:paraId="06368659">
      <w:pPr>
        <w:widowControl/>
        <w:ind w:firstLine="640" w:firstLineChars="200"/>
        <w:jc w:val="left"/>
        <w:rPr>
          <w:rFonts w:ascii="楷体_GB2312" w:eastAsia="楷体_GB2312" w:hint="eastAsia"/>
          <w:kern w:val="0"/>
          <w:sz w:val="32"/>
          <w:szCs w:val="32"/>
          <w:lang w:val="en-US" w:eastAsia="zh-CN"/>
        </w:rPr>
      </w:pPr>
      <w:r>
        <w:rPr>
          <w:rFonts w:ascii="楷体_GB2312" w:eastAsia="楷体_GB2312" w:hint="eastAsia"/>
          <w:kern w:val="0"/>
          <w:sz w:val="32"/>
          <w:szCs w:val="32"/>
          <w:lang w:val="en-US" w:eastAsia="zh-CN"/>
        </w:rPr>
        <w:t>（二）财政拨款安排支出按经济科目分类情况</w:t>
      </w:r>
    </w:p>
    <w:p w14:paraId="621B4084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1.基本支出292.18万元。</w:t>
      </w:r>
    </w:p>
    <w:p w14:paraId="407190BA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（1）工资福利支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  <w:lang w:val="en-US" w:eastAsia="zh-CN"/>
        </w:rPr>
        <w:t>出264.73万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元，其中：基本工资62.36万元、津贴补贴38.82万元、奖金12.70万元、事业人员绩效工资56.92万元、机关事业单位基本养老保险缴费25.64万元、职工基本医疗保险缴费13.30万元、公务员医疗补助缴费9.56万元、其他社会保障缴费2.19万元、住房公积金19.77万元、人员经费预留其他工资福利9.00万元、编外人员（政府购买岗位）工资福利14.47万元。</w:t>
      </w:r>
    </w:p>
    <w:p w14:paraId="6906CD17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（2）商品和服务支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  <w:lang w:val="en-US" w:eastAsia="zh-CN"/>
        </w:rPr>
        <w:t>出20.25万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元，其中：办公费9.34万元、水费0.07万元、电费0.40万元、邮电费0.06万元、差旅费0.70万元、公务接待费0.43万元、工会经费0.90万元、福利费1.95万元、其他交通费用5.40万元，办公设备购置0.80万元，会议费0.20万元。</w:t>
      </w:r>
    </w:p>
    <w:p w14:paraId="14CC9E9E">
      <w:pPr>
        <w:widowControl/>
        <w:ind w:firstLine="640" w:firstLineChars="200"/>
        <w:jc w:val="both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（3）对个人及家庭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  <w:lang w:val="en-US" w:eastAsia="zh-CN"/>
        </w:rPr>
        <w:t>补助7.20万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元，属离退休费。</w:t>
      </w:r>
    </w:p>
    <w:p w14:paraId="23344E92">
      <w:pPr>
        <w:widowControl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-SA"/>
        </w:rPr>
        <w:t>2.项目支出1,112.24万元。</w:t>
      </w:r>
    </w:p>
    <w:p w14:paraId="5D5B39B1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（1）商品和服务支出17.36万元。其中：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-SA"/>
        </w:rPr>
        <w:t>办公费支出15.12万元、专用材料费2.24万元。</w:t>
      </w:r>
    </w:p>
    <w:p w14:paraId="689C3DA1">
      <w:pPr>
        <w:widowControl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（2）对个人及家庭补助1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-SA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094.88万元。其中：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-SA"/>
        </w:rPr>
        <w:t>医疗费补助180.86万元、生活补助914.02万元。</w:t>
      </w:r>
    </w:p>
    <w:p w14:paraId="27492D3C">
      <w:pPr>
        <w:widowControl/>
        <w:numPr>
          <w:ilvl w:val="0"/>
          <w:numId w:val="2"/>
        </w:numPr>
        <w:ind w:firstLine="640" w:firstLineChars="200"/>
        <w:jc w:val="left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对下</w:t>
      </w:r>
      <w:r>
        <w:rPr>
          <w:rFonts w:ascii="黑体" w:eastAsia="黑体" w:hAnsi="黑体" w:hint="eastAsia"/>
          <w:kern w:val="0"/>
          <w:sz w:val="32"/>
          <w:szCs w:val="32"/>
        </w:rPr>
        <w:t>专</w:t>
      </w:r>
      <w:r>
        <w:rPr>
          <w:rFonts w:ascii="黑体" w:eastAsia="黑体" w:hAnsi="黑体"/>
          <w:kern w:val="0"/>
          <w:sz w:val="32"/>
          <w:szCs w:val="32"/>
        </w:rPr>
        <w:t>项转移支付情况</w:t>
      </w:r>
    </w:p>
    <w:p w14:paraId="1FF7D113">
      <w:pPr>
        <w:widowControl/>
        <w:numPr>
          <w:ilvl w:val="0"/>
          <w:numId w:val="0"/>
        </w:numPr>
        <w:ind w:firstLine="640" w:firstLineChars="200"/>
        <w:jc w:val="left"/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  <w:lang w:val="en-US" w:eastAsia="zh-CN" w:bidi="ar"/>
        </w:rPr>
      </w:pPr>
      <w:r>
        <w:rPr>
          <w:rFonts w:ascii="楷体_GB2312" w:eastAsia="楷体_GB2312" w:hint="eastAsia"/>
          <w:kern w:val="0"/>
          <w:sz w:val="32"/>
          <w:szCs w:val="32"/>
          <w:lang w:val="en-US" w:eastAsia="zh-CN"/>
        </w:rPr>
        <w:t>（一）与中央配套事项</w:t>
      </w:r>
    </w:p>
    <w:p w14:paraId="3B785B72">
      <w:pPr>
        <w:pStyle w:val="NormalWeb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firstLine="640" w:rightChars="0" w:firstLineChars="200"/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  <w:lang w:val="en-US" w:eastAsia="zh-CN" w:bidi="ar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  <w:lang w:val="en-US" w:eastAsia="zh-CN" w:bidi="ar"/>
        </w:rPr>
        <w:t>无。</w:t>
      </w:r>
    </w:p>
    <w:p w14:paraId="2CF01157">
      <w:pPr>
        <w:pStyle w:val="NormalWeb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firstLine="640" w:rightChars="0" w:firstLineChars="200"/>
        <w:rPr>
          <w:rFonts w:ascii="楷体_GB2312" w:eastAsia="楷体_GB2312" w:hAnsi="Times New Roman" w:cs="Times New Roman" w:hint="eastAsia"/>
          <w:kern w:val="0"/>
          <w:sz w:val="32"/>
          <w:szCs w:val="32"/>
          <w:lang w:val="en-US" w:eastAsia="zh-CN" w:bidi="ar-SA"/>
        </w:rPr>
      </w:pPr>
      <w:r>
        <w:rPr>
          <w:rFonts w:ascii="楷体_GB2312" w:eastAsia="楷体_GB2312" w:hAnsi="Times New Roman" w:cs="Times New Roman" w:hint="eastAsia"/>
          <w:kern w:val="0"/>
          <w:sz w:val="32"/>
          <w:szCs w:val="32"/>
          <w:lang w:val="en-US" w:eastAsia="zh-CN" w:bidi="ar-SA"/>
        </w:rPr>
        <w:t>（二）按既定政策标准测算补助事项</w:t>
      </w:r>
    </w:p>
    <w:p w14:paraId="6721A092">
      <w:pPr>
        <w:pStyle w:val="NormalWeb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firstLine="640" w:rightChars="0" w:firstLineChars="200"/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  <w:lang w:val="en-US" w:eastAsia="zh-CN" w:bidi="ar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  <w:lang w:val="en-US" w:eastAsia="zh-CN" w:bidi="ar"/>
        </w:rPr>
        <w:t>无。</w:t>
      </w:r>
    </w:p>
    <w:p w14:paraId="6B4CDBED">
      <w:pPr>
        <w:pStyle w:val="NormalWeb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firstLine="640" w:rightChars="0" w:firstLineChars="200"/>
        <w:rPr>
          <w:rFonts w:ascii="楷体_GB2312" w:eastAsia="楷体_GB2312" w:hAnsi="Times New Roman" w:cs="Times New Roman" w:hint="eastAsia"/>
          <w:kern w:val="0"/>
          <w:sz w:val="32"/>
          <w:szCs w:val="32"/>
          <w:lang w:val="en-US" w:eastAsia="zh-CN" w:bidi="ar-SA"/>
        </w:rPr>
      </w:pPr>
      <w:r>
        <w:rPr>
          <w:rFonts w:ascii="楷体_GB2312" w:eastAsia="楷体_GB2312" w:hAnsi="Times New Roman" w:cs="Times New Roman" w:hint="eastAsia"/>
          <w:kern w:val="0"/>
          <w:sz w:val="32"/>
          <w:szCs w:val="32"/>
          <w:lang w:val="en-US" w:eastAsia="zh-CN" w:bidi="ar-SA"/>
        </w:rPr>
        <w:t>（三）经济社会事业发展事项</w:t>
      </w:r>
    </w:p>
    <w:p w14:paraId="723870E3">
      <w:pPr>
        <w:widowControl/>
        <w:ind w:firstLine="640" w:firstLineChars="2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kern w:val="0"/>
          <w:sz w:val="32"/>
          <w:szCs w:val="32"/>
          <w:lang w:eastAsia="zh-CN"/>
        </w:rPr>
        <w:t>无。</w:t>
      </w:r>
    </w:p>
    <w:p w14:paraId="3543ABE2">
      <w:pPr>
        <w:widowControl/>
        <w:ind w:firstLine="640" w:firstLineChars="20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六、政府采购预算情况</w:t>
      </w:r>
    </w:p>
    <w:p w14:paraId="4AED670D">
      <w:pPr>
        <w:widowControl/>
        <w:ind w:firstLine="640" w:firstLineChars="200"/>
        <w:jc w:val="both"/>
        <w:rPr>
          <w:rFonts w:ascii="仿宋_GB2312" w:eastAsia="仿宋_GB2312" w:hAnsi="仿宋_GB2312" w:cs="仿宋_GB2312" w:hint="default"/>
          <w:sz w:val="32"/>
          <w:szCs w:val="32"/>
          <w:highlight w:val="red"/>
          <w:lang w:val="en-US" w:eastAsia="zh-CN"/>
        </w:rPr>
      </w:pP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根据《中华人民共和国政府采购法》的有关规定，编制了政府采购预算，共涉及采购项目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个，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政府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采购预算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总额1.00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，其中：政府采购货物预算0.80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、政府采购服务预算0.20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、政府采购工程预算0.00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。</w:t>
      </w:r>
    </w:p>
    <w:p w14:paraId="7494EB08">
      <w:pPr>
        <w:widowControl/>
        <w:ind w:firstLine="640" w:firstLineChars="200"/>
        <w:jc w:val="left"/>
        <w:rPr>
          <w:rFonts w:ascii="楷体" w:eastAsia="楷体" w:hAnsi="楷体" w:cs="楷体" w:hint="eastAsia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七、部门“三公”经费增减变化情况及原因说明</w:t>
      </w:r>
    </w:p>
    <w:p w14:paraId="6D72EF43">
      <w:pPr>
        <w:widowControl/>
        <w:ind w:firstLine="640" w:firstLineChars="200"/>
        <w:jc w:val="both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通海县退役军人事务局（本级）2025年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一般公共预算财政拨款“三公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”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经费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预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算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合计0.43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万元，较上年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增加0.00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增长0.00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，具体变动情况如下：</w:t>
      </w:r>
    </w:p>
    <w:p w14:paraId="494C405A"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 w:hint="eastAsia"/>
          <w:kern w:val="0"/>
          <w:sz w:val="32"/>
          <w:szCs w:val="32"/>
        </w:rPr>
        <w:t>（一）</w:t>
      </w:r>
      <w:r>
        <w:rPr>
          <w:rFonts w:ascii="楷体_GB2312" w:eastAsia="楷体_GB2312"/>
          <w:kern w:val="0"/>
          <w:sz w:val="32"/>
          <w:szCs w:val="32"/>
        </w:rPr>
        <w:t>因公出国（境）费</w:t>
      </w:r>
    </w:p>
    <w:p w14:paraId="48EF8616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通海县退役军人事务局（本级）2025年因公出国（境）费预算为0.00万元，较上年增加0.00万元，增长0.00%，共计安排因公出国（境）团组0个，因公出国（境）0人次。</w:t>
      </w:r>
    </w:p>
    <w:p w14:paraId="45EB6DF0">
      <w:pPr>
        <w:pStyle w:val="NormalWeb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 w:firstLine="640" w:firstLineChars="20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lang w:val="en-US" w:eastAsia="zh-CN" w:bidi="ar"/>
        </w:rPr>
        <w:t>与上年对比无变化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  <w:lang w:val="en-US" w:eastAsia="zh-CN" w:bidi="ar"/>
        </w:rPr>
        <w:t>。</w:t>
      </w:r>
    </w:p>
    <w:p w14:paraId="67355FC4"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 w:hint="eastAsia"/>
          <w:kern w:val="0"/>
          <w:sz w:val="32"/>
          <w:szCs w:val="32"/>
        </w:rPr>
        <w:t>（二）</w:t>
      </w:r>
      <w:r>
        <w:rPr>
          <w:rFonts w:ascii="楷体_GB2312" w:eastAsia="楷体_GB2312"/>
          <w:kern w:val="0"/>
          <w:sz w:val="32"/>
          <w:szCs w:val="32"/>
        </w:rPr>
        <w:t>公务接待费</w:t>
      </w:r>
    </w:p>
    <w:p w14:paraId="104AD885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通海县退役军人事务局（本级）2025年公务接待费预算为0.43万元，较上年增加0.00万元，增长0.00%，国内公务接待批次为10次，共计接待78人次。</w:t>
      </w:r>
    </w:p>
    <w:p w14:paraId="2F7209E1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与上年对比无变化。</w:t>
      </w:r>
    </w:p>
    <w:p w14:paraId="399B98E3"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 w:hint="eastAsia"/>
          <w:kern w:val="0"/>
          <w:sz w:val="32"/>
          <w:szCs w:val="32"/>
        </w:rPr>
        <w:t>（三）</w:t>
      </w:r>
      <w:r>
        <w:rPr>
          <w:rFonts w:ascii="楷体_GB2312" w:eastAsia="楷体_GB2312"/>
          <w:kern w:val="0"/>
          <w:sz w:val="32"/>
          <w:szCs w:val="32"/>
        </w:rPr>
        <w:t>公务用车购置及运行维护费</w:t>
      </w:r>
    </w:p>
    <w:p w14:paraId="058E3B73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通海县退役军人事务局（本级）2025年公务用车购置及运行维护费为0.00万元，较上年增加0.00万元，增长0.00%。其中：公务用车购置费0.00万元，较上年增加0.00万元，增长0.00%；公务用车运行维护费0.00万元，较上年增加0.00万元，增长0.00%。共计购置公务用车0辆，年末公务用车保有量为0辆。</w:t>
      </w:r>
    </w:p>
    <w:p w14:paraId="262CC7AE">
      <w:pPr>
        <w:pStyle w:val="NormalWeb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 w:firstLine="640" w:firstLineChars="200"/>
        <w:jc w:val="both"/>
        <w:rPr>
          <w:rFonts w:ascii="Times New Roman" w:eastAsia="仿宋_GB2312" w:hAnsi="Times New Roman" w:cs="仿宋_GB2312" w:hint="eastAsia"/>
          <w:kern w:val="0"/>
          <w:sz w:val="32"/>
          <w:szCs w:val="32"/>
          <w:lang w:val="en-US" w:eastAsia="zh-CN" w:bidi="ar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lang w:val="en-US" w:eastAsia="zh-CN" w:bidi="ar"/>
        </w:rPr>
        <w:t>与上年对比无变化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  <w:lang w:val="en-US" w:eastAsia="zh-CN" w:bidi="ar"/>
        </w:rPr>
        <w:t>。</w:t>
      </w:r>
    </w:p>
    <w:p w14:paraId="4526AAA1">
      <w:pPr>
        <w:widowControl/>
        <w:numPr>
          <w:ilvl w:val="0"/>
          <w:numId w:val="3"/>
        </w:numPr>
        <w:ind w:firstLine="640" w:firstLineChars="200"/>
        <w:jc w:val="left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重点项目预算绩效目标情况</w:t>
      </w:r>
    </w:p>
    <w:p w14:paraId="1CBD088C">
      <w:pPr>
        <w:pStyle w:val="BodyText"/>
        <w:ind w:firstLine="640" w:firstLineChars="200"/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"/>
        </w:rPr>
      </w:pPr>
      <w:r>
        <w:rPr>
          <w:rFonts w:ascii="楷体_GB2312" w:eastAsia="楷体_GB2312" w:hint="eastAsia"/>
          <w:kern w:val="0"/>
          <w:sz w:val="32"/>
          <w:szCs w:val="32"/>
        </w:rPr>
        <w:t>（</w:t>
      </w:r>
      <w:r>
        <w:rPr>
          <w:rFonts w:ascii="楷体_GB2312" w:eastAsia="楷体_GB2312" w:hint="eastAsia"/>
          <w:kern w:val="0"/>
          <w:sz w:val="32"/>
          <w:szCs w:val="32"/>
          <w:lang w:eastAsia="zh-CN"/>
        </w:rPr>
        <w:t>一</w:t>
      </w:r>
      <w:r>
        <w:rPr>
          <w:rFonts w:ascii="楷体_GB2312" w:eastAsia="楷体_GB2312" w:hint="eastAsia"/>
          <w:kern w:val="0"/>
          <w:sz w:val="32"/>
          <w:szCs w:val="32"/>
        </w:rPr>
        <w:t>）</w:t>
      </w:r>
      <w:r>
        <w:rPr>
          <w:rFonts w:ascii="楷体_GB2312" w:eastAsia="楷体_GB2312" w:hint="eastAsia"/>
          <w:kern w:val="0"/>
          <w:sz w:val="32"/>
          <w:szCs w:val="32"/>
          <w:lang w:val="en-US" w:eastAsia="zh-CN"/>
        </w:rPr>
        <w:t>义务兵家庭优待金补助经费</w:t>
      </w:r>
    </w:p>
    <w:p w14:paraId="0FAF8D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ascii="Times New Roman" w:eastAsia="仿宋_GB2312" w:hAnsi="Times New Roman" w:cs="仿宋_GB2312" w:hint="eastAsia"/>
          <w:kern w:val="0"/>
          <w:sz w:val="32"/>
          <w:szCs w:val="32"/>
          <w:lang w:val="en-US" w:eastAsia="zh-CN" w:bidi="ar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"/>
        </w:rPr>
        <w:t>本级预算安排资金75.00万元，绩效目标为：发放2024年义务兵等家庭优待金。</w:t>
      </w:r>
    </w:p>
    <w:p w14:paraId="0F7FC3EE">
      <w:pPr>
        <w:pStyle w:val="BodyText"/>
        <w:widowControl w:val="0"/>
        <w:numPr>
          <w:ilvl w:val="0"/>
          <w:numId w:val="0"/>
        </w:numPr>
        <w:ind w:firstLine="640" w:firstLineChars="200"/>
        <w:jc w:val="both"/>
        <w:rPr>
          <w:rFonts w:ascii="楷体_GB2312" w:eastAsia="楷体_GB2312" w:hAnsi="Times New Roman" w:cs="Times New Roman" w:hint="eastAsia"/>
          <w:kern w:val="0"/>
          <w:sz w:val="32"/>
          <w:szCs w:val="32"/>
          <w:lang w:val="en-US" w:eastAsia="zh-CN" w:bidi="ar-SA"/>
        </w:rPr>
      </w:pPr>
      <w:r>
        <w:rPr>
          <w:rFonts w:ascii="楷体_GB2312" w:eastAsia="楷体_GB2312" w:hint="eastAsia"/>
          <w:kern w:val="0"/>
          <w:sz w:val="32"/>
          <w:szCs w:val="32"/>
        </w:rPr>
        <w:t>（</w:t>
      </w:r>
      <w:r>
        <w:rPr>
          <w:rFonts w:ascii="楷体_GB2312" w:eastAsia="楷体_GB2312" w:hint="eastAsia"/>
          <w:kern w:val="0"/>
          <w:sz w:val="32"/>
          <w:szCs w:val="32"/>
          <w:lang w:eastAsia="zh-CN"/>
        </w:rPr>
        <w:t>二</w:t>
      </w:r>
      <w:r>
        <w:rPr>
          <w:rFonts w:ascii="楷体_GB2312" w:eastAsia="楷体_GB2312" w:hint="eastAsia"/>
          <w:kern w:val="0"/>
          <w:sz w:val="32"/>
          <w:szCs w:val="32"/>
        </w:rPr>
        <w:t>）</w:t>
      </w:r>
      <w:r>
        <w:rPr>
          <w:rFonts w:ascii="楷体_GB2312" w:eastAsia="楷体_GB2312" w:hAnsi="Times New Roman" w:cs="Times New Roman" w:hint="eastAsia"/>
          <w:kern w:val="0"/>
          <w:sz w:val="32"/>
          <w:szCs w:val="32"/>
          <w:lang w:val="en-US" w:eastAsia="zh-CN" w:bidi="ar-SA"/>
        </w:rPr>
        <w:t>军队转业干部社保缴纳补助经费</w:t>
      </w:r>
    </w:p>
    <w:p w14:paraId="13D25C08">
      <w:pPr>
        <w:pStyle w:val="BodyText"/>
        <w:widowControl w:val="0"/>
        <w:numPr>
          <w:ilvl w:val="0"/>
          <w:numId w:val="0"/>
        </w:numPr>
        <w:ind w:firstLine="640" w:firstLineChars="20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"/>
        </w:rPr>
        <w:t>本级预算安排资金88.58万元，绩效目标为：每月及时缴纳自主择业干部49人医疗费；每年及时补助王永红等困难军转干部医疗及养老保险缴费。</w:t>
      </w:r>
    </w:p>
    <w:p w14:paraId="22E331AB">
      <w:pPr>
        <w:widowControl/>
        <w:ind w:firstLine="640" w:firstLineChars="200"/>
        <w:jc w:val="left"/>
        <w:rPr>
          <w:rFonts w:ascii="楷体_GB2312" w:eastAsia="楷体_GB2312" w:hint="eastAsia"/>
          <w:kern w:val="0"/>
          <w:sz w:val="32"/>
          <w:szCs w:val="32"/>
          <w:lang w:val="en-US" w:eastAsia="zh-CN"/>
        </w:rPr>
      </w:pPr>
      <w:r>
        <w:rPr>
          <w:rFonts w:ascii="楷体_GB2312" w:eastAsia="楷体_GB2312" w:hint="eastAsia"/>
          <w:kern w:val="0"/>
          <w:sz w:val="32"/>
          <w:szCs w:val="32"/>
        </w:rPr>
        <w:t>（</w:t>
      </w:r>
      <w:r>
        <w:rPr>
          <w:rFonts w:ascii="楷体_GB2312" w:eastAsia="楷体_GB2312" w:hint="eastAsia"/>
          <w:kern w:val="0"/>
          <w:sz w:val="32"/>
          <w:szCs w:val="32"/>
          <w:lang w:eastAsia="zh-CN"/>
        </w:rPr>
        <w:t>三</w:t>
      </w:r>
      <w:r>
        <w:rPr>
          <w:rFonts w:ascii="楷体_GB2312" w:eastAsia="楷体_GB2312" w:hint="eastAsia"/>
          <w:kern w:val="0"/>
          <w:sz w:val="32"/>
          <w:szCs w:val="32"/>
        </w:rPr>
        <w:t>）</w:t>
      </w:r>
      <w:r>
        <w:rPr>
          <w:rFonts w:ascii="楷体_GB2312" w:eastAsia="楷体_GB2312" w:hint="eastAsia"/>
          <w:kern w:val="0"/>
          <w:sz w:val="32"/>
          <w:szCs w:val="32"/>
          <w:lang w:val="en-US" w:eastAsia="zh-CN"/>
        </w:rPr>
        <w:t>双拥工作专项经费</w:t>
      </w:r>
    </w:p>
    <w:p w14:paraId="52CAC5A5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firstLine="640" w:rightChars="0" w:firstLineChars="20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"/>
        </w:rPr>
        <w:t>本级预算安排资金22.00万元，预期绩效目标为：开展2025年通海县双拥工作，支付2022年创建双拥模范县城的费用。巩固和发展军政军民团结、促进经济社会发展、推进国防和军队现代化。</w:t>
      </w:r>
    </w:p>
    <w:p w14:paraId="357115BD">
      <w:pPr>
        <w:pStyle w:val="BodyText"/>
        <w:widowControl w:val="0"/>
        <w:numPr>
          <w:ilvl w:val="0"/>
          <w:numId w:val="0"/>
        </w:numPr>
        <w:ind w:firstLine="640" w:firstLineChars="20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"/>
        </w:rPr>
      </w:pPr>
      <w:r>
        <w:rPr>
          <w:rFonts w:ascii="楷体_GB2312" w:eastAsia="楷体_GB2312" w:hint="eastAsia"/>
          <w:kern w:val="0"/>
          <w:sz w:val="32"/>
          <w:szCs w:val="32"/>
        </w:rPr>
        <w:t>（</w:t>
      </w:r>
      <w:r>
        <w:rPr>
          <w:rFonts w:ascii="楷体_GB2312" w:eastAsia="楷体_GB2312" w:hint="eastAsia"/>
          <w:kern w:val="0"/>
          <w:sz w:val="32"/>
          <w:szCs w:val="32"/>
          <w:lang w:eastAsia="zh-CN"/>
        </w:rPr>
        <w:t>四</w:t>
      </w:r>
      <w:r>
        <w:rPr>
          <w:rFonts w:ascii="楷体_GB2312" w:eastAsia="楷体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"/>
        </w:rPr>
        <w:t>优抚对象社保缴纳补助经费</w:t>
      </w:r>
    </w:p>
    <w:p w14:paraId="7CC2A597">
      <w:pPr>
        <w:pStyle w:val="BodyText"/>
        <w:widowControl w:val="0"/>
        <w:numPr>
          <w:ilvl w:val="0"/>
          <w:numId w:val="0"/>
        </w:numPr>
        <w:ind w:firstLine="640" w:firstLineChars="20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"/>
        </w:rPr>
        <w:t>本级预算安排资金24.48万元，预期绩效目标为：每年及时补助失业伤残军人9人社会保险缴费、缴纳退休优抚对象6人大病医疗保险费。</w:t>
      </w:r>
    </w:p>
    <w:p w14:paraId="7C2FA760">
      <w:pPr>
        <w:widowControl/>
        <w:ind w:firstLine="640" w:firstLineChars="200"/>
        <w:jc w:val="left"/>
        <w:rPr>
          <w:rFonts w:ascii="楷体_GB2312" w:eastAsia="楷体_GB2312" w:hint="eastAsia"/>
          <w:kern w:val="0"/>
          <w:sz w:val="32"/>
          <w:szCs w:val="32"/>
          <w:lang w:val="en-US" w:eastAsia="zh-CN"/>
        </w:rPr>
      </w:pPr>
      <w:r>
        <w:rPr>
          <w:rFonts w:ascii="楷体_GB2312" w:eastAsia="楷体_GB2312" w:hint="eastAsia"/>
          <w:kern w:val="0"/>
          <w:sz w:val="32"/>
          <w:szCs w:val="32"/>
        </w:rPr>
        <w:t>（</w:t>
      </w:r>
      <w:r>
        <w:rPr>
          <w:rFonts w:ascii="楷体_GB2312" w:eastAsia="楷体_GB2312" w:hint="eastAsia"/>
          <w:kern w:val="0"/>
          <w:sz w:val="32"/>
          <w:szCs w:val="32"/>
          <w:lang w:eastAsia="zh-CN"/>
        </w:rPr>
        <w:t>五</w:t>
      </w:r>
      <w:r>
        <w:rPr>
          <w:rFonts w:ascii="楷体_GB2312" w:eastAsia="楷体_GB2312" w:hint="eastAsia"/>
          <w:kern w:val="0"/>
          <w:sz w:val="32"/>
          <w:szCs w:val="32"/>
        </w:rPr>
        <w:t>）</w:t>
      </w:r>
      <w:r>
        <w:rPr>
          <w:rFonts w:ascii="楷体_GB2312" w:eastAsia="楷体_GB2312" w:hint="eastAsia"/>
          <w:kern w:val="0"/>
          <w:sz w:val="32"/>
          <w:szCs w:val="32"/>
          <w:lang w:val="en-US" w:eastAsia="zh-CN"/>
        </w:rPr>
        <w:t>优抚对象抚恤和定期生活补助经费项目</w:t>
      </w:r>
    </w:p>
    <w:p w14:paraId="276E471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"/>
        </w:rPr>
        <w:t>本级预算安排资金452.56万元，绩效目标为：按月发放优抚对象生活补助及节日慰问、临时价格补贴、解三难补助、立功受奖奖励、义务兵家庭优待金，保障国家对军人的优待抚恤，维护军队和社会稳定，增强全民的国防观念。发放范围是烈士遗属、因公牺牲军人遗属、病故军人遗属、残疾军人、在乡复员军人、带病回乡退伍军人、60岁以上农村籍退役士兵、城镇困难优抚对象、两参人员、出国参战民兵工。</w:t>
      </w:r>
    </w:p>
    <w:p w14:paraId="7075F0EE">
      <w:pPr>
        <w:widowControl/>
        <w:ind w:firstLine="640" w:firstLineChars="200"/>
        <w:jc w:val="left"/>
        <w:rPr>
          <w:rFonts w:ascii="楷体_GB2312" w:eastAsia="楷体_GB2312" w:hint="eastAsia"/>
          <w:kern w:val="0"/>
          <w:sz w:val="32"/>
          <w:szCs w:val="32"/>
          <w:lang w:val="en-US" w:eastAsia="zh-CN"/>
        </w:rPr>
      </w:pPr>
      <w:r>
        <w:rPr>
          <w:rFonts w:ascii="楷体_GB2312" w:eastAsia="楷体_GB2312" w:hint="eastAsia"/>
          <w:kern w:val="0"/>
          <w:sz w:val="32"/>
          <w:szCs w:val="32"/>
        </w:rPr>
        <w:t>（</w:t>
      </w:r>
      <w:r>
        <w:rPr>
          <w:rFonts w:ascii="楷体_GB2312" w:eastAsia="楷体_GB2312" w:hint="eastAsia"/>
          <w:kern w:val="0"/>
          <w:sz w:val="32"/>
          <w:szCs w:val="32"/>
          <w:lang w:eastAsia="zh-CN"/>
        </w:rPr>
        <w:t>六</w:t>
      </w:r>
      <w:r>
        <w:rPr>
          <w:rFonts w:ascii="楷体_GB2312" w:eastAsia="楷体_GB2312" w:hint="eastAsia"/>
          <w:kern w:val="0"/>
          <w:sz w:val="32"/>
          <w:szCs w:val="32"/>
        </w:rPr>
        <w:t>）</w:t>
      </w:r>
      <w:r>
        <w:rPr>
          <w:rFonts w:ascii="楷体_GB2312" w:eastAsia="楷体_GB2312" w:hint="eastAsia"/>
          <w:kern w:val="0"/>
          <w:sz w:val="32"/>
          <w:szCs w:val="32"/>
          <w:lang w:val="en-US" w:eastAsia="zh-CN"/>
        </w:rPr>
        <w:t>优抚对象医疗补助经费</w:t>
      </w:r>
    </w:p>
    <w:p w14:paraId="75F6A642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firstLine="640" w:rightChars="0" w:firstLineChars="20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"/>
        </w:rPr>
        <w:t>本级预算安排资金320.39万元，预期绩效目标为：发放优抚对象医疗费用补助、参加城乡居民医疗保险缴费补助、自主择业及其他军转干部医疗保险缴费补助。保障国家对军人的优待抚恤，解决优抚对象医疗困难问题，保障正常生活水平。</w:t>
      </w:r>
    </w:p>
    <w:p w14:paraId="250F0B67">
      <w:pPr>
        <w:widowControl/>
        <w:ind w:firstLine="640" w:firstLineChars="200"/>
        <w:jc w:val="left"/>
        <w:rPr>
          <w:rFonts w:ascii="楷体_GB2312" w:eastAsia="楷体_GB2312" w:hint="eastAsia"/>
          <w:kern w:val="0"/>
          <w:sz w:val="32"/>
          <w:szCs w:val="32"/>
          <w:lang w:val="en-US" w:eastAsia="zh-CN"/>
        </w:rPr>
      </w:pPr>
      <w:r>
        <w:rPr>
          <w:rFonts w:ascii="楷体_GB2312" w:eastAsia="楷体_GB2312" w:hint="eastAsia"/>
          <w:kern w:val="0"/>
          <w:sz w:val="32"/>
          <w:szCs w:val="32"/>
        </w:rPr>
        <w:t>（</w:t>
      </w:r>
      <w:r>
        <w:rPr>
          <w:rFonts w:ascii="楷体_GB2312" w:eastAsia="楷体_GB2312" w:hint="eastAsia"/>
          <w:kern w:val="0"/>
          <w:sz w:val="32"/>
          <w:szCs w:val="32"/>
          <w:lang w:eastAsia="zh-CN"/>
        </w:rPr>
        <w:t>七</w:t>
      </w:r>
      <w:r>
        <w:rPr>
          <w:rFonts w:ascii="楷体_GB2312" w:eastAsia="楷体_GB2312" w:hint="eastAsia"/>
          <w:kern w:val="0"/>
          <w:sz w:val="32"/>
          <w:szCs w:val="32"/>
        </w:rPr>
        <w:t>）</w:t>
      </w:r>
      <w:r>
        <w:rPr>
          <w:rFonts w:ascii="楷体_GB2312" w:eastAsia="楷体_GB2312" w:hint="eastAsia"/>
          <w:kern w:val="0"/>
          <w:sz w:val="32"/>
          <w:szCs w:val="32"/>
          <w:lang w:val="en-US" w:eastAsia="zh-CN"/>
        </w:rPr>
        <w:t>优抚对象节日慰问经费</w:t>
      </w:r>
    </w:p>
    <w:p w14:paraId="185E03B5">
      <w:pPr>
        <w:pStyle w:val="BodyText"/>
        <w:ind w:firstLine="640" w:firstLineChars="200"/>
        <w:rPr>
          <w:rFonts w:ascii="楷体_GB2312" w:eastAsia="楷体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"/>
        </w:rPr>
        <w:t>本级预算安排资金130.05万元，预期绩效目标为：按时发放优抚对象春节、八一慰问金；组织全县各村组开展节日座谈，并及时支付经费；开展烈士公祭日祭扫活动，发放烈属慰问金；对现役军人立功受奖人员及时发放奖励金。</w:t>
      </w:r>
    </w:p>
    <w:p w14:paraId="3A52FDE5">
      <w:pPr>
        <w:widowControl/>
        <w:ind w:firstLine="640" w:firstLineChars="200"/>
        <w:jc w:val="left"/>
        <w:rPr>
          <w:rFonts w:ascii="楷体_GB2312" w:eastAsia="楷体_GB2312" w:hint="eastAsia"/>
          <w:kern w:val="0"/>
          <w:sz w:val="32"/>
          <w:szCs w:val="32"/>
          <w:lang w:val="en-US" w:eastAsia="zh-CN"/>
        </w:rPr>
      </w:pPr>
      <w:r>
        <w:rPr>
          <w:rFonts w:ascii="楷体_GB2312" w:eastAsia="楷体_GB2312" w:hint="eastAsia"/>
          <w:kern w:val="0"/>
          <w:sz w:val="32"/>
          <w:szCs w:val="32"/>
        </w:rPr>
        <w:t>（</w:t>
      </w:r>
      <w:r>
        <w:rPr>
          <w:rFonts w:ascii="楷体_GB2312" w:eastAsia="楷体_GB2312" w:hint="eastAsia"/>
          <w:kern w:val="0"/>
          <w:sz w:val="32"/>
          <w:szCs w:val="32"/>
          <w:lang w:eastAsia="zh-CN"/>
        </w:rPr>
        <w:t>八</w:t>
      </w:r>
      <w:r>
        <w:rPr>
          <w:rFonts w:ascii="楷体_GB2312" w:eastAsia="楷体_GB2312" w:hint="eastAsia"/>
          <w:kern w:val="0"/>
          <w:sz w:val="32"/>
          <w:szCs w:val="32"/>
        </w:rPr>
        <w:t>）</w:t>
      </w:r>
      <w:r>
        <w:rPr>
          <w:rFonts w:ascii="楷体_GB2312" w:eastAsia="楷体_GB2312" w:hint="eastAsia"/>
          <w:kern w:val="0"/>
          <w:sz w:val="32"/>
          <w:szCs w:val="32"/>
          <w:lang w:val="en-US" w:eastAsia="zh-CN"/>
        </w:rPr>
        <w:t>退役安置补助经费项目</w:t>
      </w:r>
    </w:p>
    <w:p w14:paraId="77BAAD3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"/>
        </w:rPr>
        <w:t>本级预算安排资金143.35万元，预期绩效目标为：发放自主就业退役士兵一次性经济补助、 退役士兵教育培训、退役士兵符合政府安排工作期间生活补助，保障国家对军人的优待抚恤，激励军人保家卫国的献身精神，维护军队和社会稳定，增强全民的国防观念。</w:t>
      </w:r>
    </w:p>
    <w:p w14:paraId="480F15CE">
      <w:pPr>
        <w:widowControl/>
        <w:ind w:firstLine="640" w:firstLineChars="20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九</w:t>
      </w:r>
      <w:r>
        <w:rPr>
          <w:rFonts w:ascii="黑体" w:eastAsia="黑体" w:hAnsi="黑体"/>
          <w:kern w:val="0"/>
          <w:sz w:val="32"/>
          <w:szCs w:val="32"/>
        </w:rPr>
        <w:t>、其他公开信息</w:t>
      </w:r>
    </w:p>
    <w:p w14:paraId="3EE1E0A4"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（一）专业名词解释</w:t>
      </w:r>
    </w:p>
    <w:p w14:paraId="1CA6F4B8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lang w:val="en-US" w:eastAsia="zh-CN" w:bidi="ar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lang w:val="en-US" w:eastAsia="zh-CN" w:bidi="ar"/>
        </w:rPr>
        <w:t>优抚对象：优抚工作特定的保障对象称为优抚对象。优抚对象是优待对象和抚恤对象的统称。优待对象指现役军人、复员军人（指1954年10月31日之前入伍，后经批准从部队复员的人员）和带病回乡退伍军人（指在服现役期间患病，尚未达到评定残疾等级条件并有军队医院证明，从部队退伍的人员）、参战军人、参核参试军人、退伍军人属于优待对象；抚恤对象指“三属”（指烈士遗属、因公牺牲军人遗属、病故军人遗属）、“三红”（指在乡退伍红军老战士、西路红军老战士和红军失散人员）、残疾军人、伤残人民警察、伤残国家机关工作人员、伤残民兵民工、现役军人家属。这里所称的家属是指军人（含烈士）的父母、配偶、子女，以及依靠军人生活的，十八周岁以下的弟妹、军人自幼曾依靠其抚养，失去自养能力后又必须依靠军人生活的其他亲属。</w:t>
      </w:r>
    </w:p>
    <w:p w14:paraId="53A7B718"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（二）机关运行经费安排</w:t>
      </w:r>
      <w:r>
        <w:rPr>
          <w:rFonts w:ascii="楷体_GB2312" w:eastAsia="楷体_GB2312" w:hint="eastAsia"/>
          <w:kern w:val="0"/>
          <w:sz w:val="32"/>
          <w:szCs w:val="32"/>
        </w:rPr>
        <w:t>变化情况及原因说明</w:t>
      </w:r>
    </w:p>
    <w:p w14:paraId="265FD18C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通海县退役军人事务局（本级）2025年机关运行经费安排11.34万元，与上年9.50万元对比增加1.84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增长19.36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，主要原因分析是新增1名军转干部安置人员，导致费用增加。</w:t>
      </w:r>
    </w:p>
    <w:p w14:paraId="6F18759B">
      <w:pPr>
        <w:widowControl/>
        <w:ind w:firstLine="640" w:firstLineChars="200"/>
        <w:jc w:val="left"/>
        <w:rPr>
          <w:rFonts w:eastAsia="仿宋_GB2312" w:hint="eastAsia"/>
          <w:kern w:val="0"/>
          <w:sz w:val="32"/>
          <w:szCs w:val="32"/>
        </w:rPr>
      </w:pPr>
      <w:r>
        <w:rPr>
          <w:rFonts w:ascii="楷体_GB2312" w:eastAsia="楷体_GB2312" w:hint="eastAsia"/>
          <w:kern w:val="0"/>
          <w:sz w:val="32"/>
          <w:szCs w:val="32"/>
        </w:rPr>
        <w:t>（三）</w:t>
      </w:r>
      <w:r>
        <w:rPr>
          <w:rFonts w:ascii="楷体_GB2312" w:eastAsia="楷体_GB2312"/>
          <w:kern w:val="0"/>
          <w:sz w:val="32"/>
          <w:szCs w:val="32"/>
        </w:rPr>
        <w:t>国有资产占</w:t>
      </w:r>
      <w:r>
        <w:rPr>
          <w:rFonts w:ascii="楷体_GB2312" w:eastAsia="楷体_GB2312" w:hint="eastAsia"/>
          <w:kern w:val="0"/>
          <w:sz w:val="32"/>
          <w:szCs w:val="32"/>
        </w:rPr>
        <w:t>有使用</w:t>
      </w:r>
      <w:r>
        <w:rPr>
          <w:rFonts w:ascii="楷体_GB2312" w:eastAsia="楷体_GB2312"/>
          <w:kern w:val="0"/>
          <w:sz w:val="32"/>
          <w:szCs w:val="32"/>
        </w:rPr>
        <w:t>情况</w:t>
      </w:r>
    </w:p>
    <w:p w14:paraId="6E61543B">
      <w:pPr>
        <w:widowControl/>
        <w:ind w:firstLine="640" w:firstLineChars="200"/>
        <w:jc w:val="both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lang w:val="en-US" w:eastAsia="zh-CN" w:bidi="ar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highlight w:val="none"/>
          <w:lang w:val="en-US" w:eastAsia="zh-CN" w:bidi="ar"/>
        </w:rPr>
        <w:t>截至2024年12月31日，通海县退役军人事务局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（本级）</w:t>
      </w:r>
      <w:bookmarkStart w:id="1" w:name="_GoBack"/>
      <w:bookmarkEnd w:id="1"/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highlight w:val="none"/>
          <w:lang w:val="en-US" w:eastAsia="zh-CN" w:bidi="ar"/>
        </w:rPr>
        <w:t>资产总额150.37万元，其中流动资产0.02万元，固定资产49.21万元，对外投资及有价证券0.00万元，在建工程100.88万元，无形资产0.26万元，其他资产0.00万元。与上年相比，本年资产总额增加115.34万元，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  <w:lang w:val="en-US" w:eastAsia="zh-CN"/>
        </w:rPr>
        <w:t>增长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highlight w:val="none"/>
          <w:lang w:val="en-US" w:eastAsia="zh-CN" w:bidi="ar"/>
        </w:rPr>
        <w:t>329.26%，其中固定资产增加21.43万元</w:t>
      </w:r>
      <w:r>
        <w:rPr>
          <w:rFonts w:ascii="仿宋_GB2312" w:eastAsia="仿宋_GB2312" w:hAnsi="仿宋_GB2312" w:cs="仿宋_GB2312" w:hint="eastAsia"/>
          <w:sz w:val="32"/>
          <w:szCs w:val="32"/>
          <w:highlight w:val="none"/>
          <w:lang w:val="en-US" w:eastAsia="zh-CN"/>
        </w:rPr>
        <w:t>。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highlight w:val="none"/>
          <w:lang w:val="en-US" w:eastAsia="zh-CN" w:bidi="ar"/>
        </w:rPr>
        <w:t>处置房屋建筑物0.00平方米，账面原值0.00万元；处置车辆0辆，账面原值0.00万元；报废报损资产0项，账面原值0.00万元，实现资产处置收入0.00万元；资产使用收入0.00万元，其中出租资产0.00平方米，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lang w:val="en-US" w:eastAsia="zh-CN" w:bidi="ar"/>
        </w:rPr>
        <w:t>资产出租收入0.00万元。鉴于截至2024年12月31日的国有资产占有使用精准数据，需在完成2024年决算编制后才能汇总，此处公开为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highlight w:val="none"/>
          <w:lang w:val="en-US" w:eastAsia="zh-CN" w:bidi="ar"/>
        </w:rPr>
        <w:t>2024年12月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lang w:val="en-US" w:eastAsia="zh-CN" w:bidi="ar"/>
        </w:rPr>
        <w:t>资产月报数。</w:t>
      </w:r>
    </w:p>
    <w:p w14:paraId="32E44490">
      <w:pPr>
        <w:pStyle w:val="BodyText"/>
        <w:rPr>
          <w:rFonts w:hint="eastAsia"/>
          <w:color w:val="FF0000"/>
          <w:sz w:val="28"/>
          <w:szCs w:val="36"/>
        </w:rPr>
      </w:pPr>
    </w:p>
    <w:p w14:paraId="5A7D43F3">
      <w:pPr>
        <w:rPr>
          <w:rFonts w:ascii="Arial" w:eastAsia="Arial" w:hAnsi="Arial" w:cs="Arial"/>
          <w:b/>
          <w:sz w:val="36"/>
        </w:rPr>
      </w:pPr>
    </w:p>
    <w:p>
      <w:pPr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>监督索引号53042300476400200111</w:t>
      </w:r>
    </w:p>
    <w:sectPr>
      <w:headerReference w:type="even" r:id="rId4"/>
      <w:headerReference w:type="default" r:id="rId5"/>
      <w:pgSz w:w="11906" w:h="16838"/>
      <w:pgMar w:top="1247" w:right="1797" w:bottom="1247" w:left="1797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EC4E5F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C87D03D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4AEC5"/>
    <w:multiLevelType w:val="singleLevel"/>
    <w:tmpl w:val="0D14AEC5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47DBBF"/>
    <w:multiLevelType w:val="singleLevel"/>
    <w:tmpl w:val="5C47DBBF"/>
    <w:lvl w:ilvl="0">
      <w:start w:val="4"/>
      <w:numFmt w:val="chineseCounting"/>
      <w:suff w:val="nothing"/>
      <w:lvlText w:val="%1、"/>
      <w:lvlJc w:val="left"/>
    </w:lvl>
  </w:abstractNum>
  <w:abstractNum w:abstractNumId="2">
    <w:nsid w:val="5C47DC0A"/>
    <w:multiLevelType w:val="singleLevel"/>
    <w:tmpl w:val="5C47DC0A"/>
    <w:lvl w:ilvl="0">
      <w:start w:val="5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AD5"/>
    <w:rsid w:val="A2FF3270"/>
    <w:rsid w:val="BFB5289B"/>
    <w:rsid w:val="E7FF0956"/>
    <w:rsid w:val="EA779218"/>
    <w:rsid w:val="F3F77509"/>
    <w:rsid w:val="F5F66FB0"/>
    <w:rsid w:val="F7F50626"/>
    <w:rsid w:val="FBFF3257"/>
    <w:rsid w:val="FFE76556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6E1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C5CF5"/>
    <w:rsid w:val="000D4394"/>
    <w:rsid w:val="000E2686"/>
    <w:rsid w:val="000E2B18"/>
    <w:rsid w:val="000E530D"/>
    <w:rsid w:val="000F365A"/>
    <w:rsid w:val="000F4C86"/>
    <w:rsid w:val="001019A2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3D23"/>
    <w:rsid w:val="001A784A"/>
    <w:rsid w:val="001B045D"/>
    <w:rsid w:val="001C1C89"/>
    <w:rsid w:val="001C55D5"/>
    <w:rsid w:val="001D120C"/>
    <w:rsid w:val="001E03BD"/>
    <w:rsid w:val="001E2A0A"/>
    <w:rsid w:val="001E684A"/>
    <w:rsid w:val="00200BD6"/>
    <w:rsid w:val="0020105F"/>
    <w:rsid w:val="00204971"/>
    <w:rsid w:val="00206F84"/>
    <w:rsid w:val="002149B9"/>
    <w:rsid w:val="00216177"/>
    <w:rsid w:val="002230AE"/>
    <w:rsid w:val="002247D0"/>
    <w:rsid w:val="00224F80"/>
    <w:rsid w:val="0022507C"/>
    <w:rsid w:val="00226979"/>
    <w:rsid w:val="0023302C"/>
    <w:rsid w:val="002406F5"/>
    <w:rsid w:val="00242E76"/>
    <w:rsid w:val="00243464"/>
    <w:rsid w:val="002462A8"/>
    <w:rsid w:val="00247731"/>
    <w:rsid w:val="00253C74"/>
    <w:rsid w:val="00262BAD"/>
    <w:rsid w:val="002701BD"/>
    <w:rsid w:val="002726B1"/>
    <w:rsid w:val="002727D0"/>
    <w:rsid w:val="002749C8"/>
    <w:rsid w:val="00275325"/>
    <w:rsid w:val="00281C06"/>
    <w:rsid w:val="00285DC4"/>
    <w:rsid w:val="00287C11"/>
    <w:rsid w:val="00294AE7"/>
    <w:rsid w:val="002A7BAE"/>
    <w:rsid w:val="002B11FA"/>
    <w:rsid w:val="002B2CA6"/>
    <w:rsid w:val="002B331D"/>
    <w:rsid w:val="002B34ED"/>
    <w:rsid w:val="002B37A7"/>
    <w:rsid w:val="002B4342"/>
    <w:rsid w:val="002B56EB"/>
    <w:rsid w:val="002B6D47"/>
    <w:rsid w:val="002C2555"/>
    <w:rsid w:val="002C7D21"/>
    <w:rsid w:val="002D27CD"/>
    <w:rsid w:val="002D3EC0"/>
    <w:rsid w:val="002D43B9"/>
    <w:rsid w:val="002D729F"/>
    <w:rsid w:val="002E0C7A"/>
    <w:rsid w:val="002E0E3C"/>
    <w:rsid w:val="002E1812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4426C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0CBC"/>
    <w:rsid w:val="00383096"/>
    <w:rsid w:val="00392AA8"/>
    <w:rsid w:val="003931E6"/>
    <w:rsid w:val="003A2545"/>
    <w:rsid w:val="003A324A"/>
    <w:rsid w:val="003A73EF"/>
    <w:rsid w:val="003B05BE"/>
    <w:rsid w:val="003B2514"/>
    <w:rsid w:val="003B54C2"/>
    <w:rsid w:val="003B5BA8"/>
    <w:rsid w:val="003C0093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47B5"/>
    <w:rsid w:val="003E5754"/>
    <w:rsid w:val="003F171F"/>
    <w:rsid w:val="003F201E"/>
    <w:rsid w:val="003F3C0C"/>
    <w:rsid w:val="0040002C"/>
    <w:rsid w:val="00400C3B"/>
    <w:rsid w:val="00403507"/>
    <w:rsid w:val="00403546"/>
    <w:rsid w:val="00404DA0"/>
    <w:rsid w:val="004158B8"/>
    <w:rsid w:val="00416B98"/>
    <w:rsid w:val="00421A99"/>
    <w:rsid w:val="0042780C"/>
    <w:rsid w:val="00432272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294C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476F4"/>
    <w:rsid w:val="00552BA8"/>
    <w:rsid w:val="0055409A"/>
    <w:rsid w:val="00563EEF"/>
    <w:rsid w:val="00572E90"/>
    <w:rsid w:val="00575EDA"/>
    <w:rsid w:val="00591B91"/>
    <w:rsid w:val="005952DC"/>
    <w:rsid w:val="005A00B7"/>
    <w:rsid w:val="005A0A93"/>
    <w:rsid w:val="005A1F0D"/>
    <w:rsid w:val="005A51EE"/>
    <w:rsid w:val="005B0445"/>
    <w:rsid w:val="005B04F8"/>
    <w:rsid w:val="005B0A4A"/>
    <w:rsid w:val="005B5412"/>
    <w:rsid w:val="005B679B"/>
    <w:rsid w:val="005B77D3"/>
    <w:rsid w:val="005C470B"/>
    <w:rsid w:val="005C66D3"/>
    <w:rsid w:val="005D245F"/>
    <w:rsid w:val="005D3061"/>
    <w:rsid w:val="005D3E0D"/>
    <w:rsid w:val="005D6260"/>
    <w:rsid w:val="005D6D58"/>
    <w:rsid w:val="005E6A58"/>
    <w:rsid w:val="005F310F"/>
    <w:rsid w:val="005F4807"/>
    <w:rsid w:val="00602B8A"/>
    <w:rsid w:val="0060314C"/>
    <w:rsid w:val="006107E2"/>
    <w:rsid w:val="00610CF7"/>
    <w:rsid w:val="00612D63"/>
    <w:rsid w:val="00613411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4C6"/>
    <w:rsid w:val="00660B2A"/>
    <w:rsid w:val="006619D4"/>
    <w:rsid w:val="00663D84"/>
    <w:rsid w:val="00682553"/>
    <w:rsid w:val="0068515C"/>
    <w:rsid w:val="0068667C"/>
    <w:rsid w:val="006A26A0"/>
    <w:rsid w:val="006A4FDA"/>
    <w:rsid w:val="006A7432"/>
    <w:rsid w:val="006B1C07"/>
    <w:rsid w:val="006B3DA5"/>
    <w:rsid w:val="006B5B25"/>
    <w:rsid w:val="006B7827"/>
    <w:rsid w:val="006D0172"/>
    <w:rsid w:val="006D65B6"/>
    <w:rsid w:val="006E1A3A"/>
    <w:rsid w:val="006E2230"/>
    <w:rsid w:val="006E2B9C"/>
    <w:rsid w:val="006E7E4C"/>
    <w:rsid w:val="006F02E3"/>
    <w:rsid w:val="006F1C64"/>
    <w:rsid w:val="006F3C19"/>
    <w:rsid w:val="006F6220"/>
    <w:rsid w:val="00700438"/>
    <w:rsid w:val="007013C6"/>
    <w:rsid w:val="00704A50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1C5F"/>
    <w:rsid w:val="0076269B"/>
    <w:rsid w:val="00765E00"/>
    <w:rsid w:val="00766131"/>
    <w:rsid w:val="0077005A"/>
    <w:rsid w:val="00772DB4"/>
    <w:rsid w:val="00780AAD"/>
    <w:rsid w:val="0078371A"/>
    <w:rsid w:val="00783A4C"/>
    <w:rsid w:val="00790DCB"/>
    <w:rsid w:val="0079250C"/>
    <w:rsid w:val="00794375"/>
    <w:rsid w:val="007A05BD"/>
    <w:rsid w:val="007A725D"/>
    <w:rsid w:val="007B4A0F"/>
    <w:rsid w:val="007C05CB"/>
    <w:rsid w:val="007C1922"/>
    <w:rsid w:val="007C3153"/>
    <w:rsid w:val="007C7656"/>
    <w:rsid w:val="007D066F"/>
    <w:rsid w:val="007D1AE5"/>
    <w:rsid w:val="007D5A91"/>
    <w:rsid w:val="007E2E40"/>
    <w:rsid w:val="007E3441"/>
    <w:rsid w:val="007E460F"/>
    <w:rsid w:val="007E68C9"/>
    <w:rsid w:val="007E76F1"/>
    <w:rsid w:val="007E77E7"/>
    <w:rsid w:val="007F1DA0"/>
    <w:rsid w:val="007F75A8"/>
    <w:rsid w:val="00803F6B"/>
    <w:rsid w:val="00805901"/>
    <w:rsid w:val="00811B53"/>
    <w:rsid w:val="00812310"/>
    <w:rsid w:val="00816BAB"/>
    <w:rsid w:val="00817514"/>
    <w:rsid w:val="00825E03"/>
    <w:rsid w:val="00827ECC"/>
    <w:rsid w:val="0083106D"/>
    <w:rsid w:val="0083313F"/>
    <w:rsid w:val="00833BB7"/>
    <w:rsid w:val="00834D98"/>
    <w:rsid w:val="0083537C"/>
    <w:rsid w:val="00835730"/>
    <w:rsid w:val="00835F23"/>
    <w:rsid w:val="008411A7"/>
    <w:rsid w:val="0084210A"/>
    <w:rsid w:val="00845657"/>
    <w:rsid w:val="0084624C"/>
    <w:rsid w:val="0085121B"/>
    <w:rsid w:val="00851C1D"/>
    <w:rsid w:val="00864E02"/>
    <w:rsid w:val="00874702"/>
    <w:rsid w:val="00876C7E"/>
    <w:rsid w:val="008775B4"/>
    <w:rsid w:val="008808A6"/>
    <w:rsid w:val="00884461"/>
    <w:rsid w:val="00885B69"/>
    <w:rsid w:val="00891957"/>
    <w:rsid w:val="008A159E"/>
    <w:rsid w:val="008A38E5"/>
    <w:rsid w:val="008A3F94"/>
    <w:rsid w:val="008A4B32"/>
    <w:rsid w:val="008A6037"/>
    <w:rsid w:val="008B2777"/>
    <w:rsid w:val="008B3519"/>
    <w:rsid w:val="008B4667"/>
    <w:rsid w:val="008B5FBD"/>
    <w:rsid w:val="008B7085"/>
    <w:rsid w:val="008B73C2"/>
    <w:rsid w:val="008C0CBC"/>
    <w:rsid w:val="008C1602"/>
    <w:rsid w:val="008C1FFC"/>
    <w:rsid w:val="008D1AD8"/>
    <w:rsid w:val="008D2E7D"/>
    <w:rsid w:val="008D5FED"/>
    <w:rsid w:val="008E0B11"/>
    <w:rsid w:val="008E2734"/>
    <w:rsid w:val="008E5296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2756"/>
    <w:rsid w:val="00947CC7"/>
    <w:rsid w:val="00951519"/>
    <w:rsid w:val="009535AF"/>
    <w:rsid w:val="00956CA8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240"/>
    <w:rsid w:val="0098667C"/>
    <w:rsid w:val="009907B9"/>
    <w:rsid w:val="00992351"/>
    <w:rsid w:val="00997305"/>
    <w:rsid w:val="009A08B6"/>
    <w:rsid w:val="009A2377"/>
    <w:rsid w:val="009A4D11"/>
    <w:rsid w:val="009B3ED3"/>
    <w:rsid w:val="009B4ADC"/>
    <w:rsid w:val="009C1730"/>
    <w:rsid w:val="009C6564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5321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0FF3"/>
    <w:rsid w:val="00A95B6C"/>
    <w:rsid w:val="00AA7480"/>
    <w:rsid w:val="00AB1481"/>
    <w:rsid w:val="00AB2ABB"/>
    <w:rsid w:val="00AB5492"/>
    <w:rsid w:val="00AB5C67"/>
    <w:rsid w:val="00AB7C98"/>
    <w:rsid w:val="00AC3231"/>
    <w:rsid w:val="00AC47D9"/>
    <w:rsid w:val="00AC74DA"/>
    <w:rsid w:val="00AD0DA1"/>
    <w:rsid w:val="00AD7D23"/>
    <w:rsid w:val="00AE0209"/>
    <w:rsid w:val="00AE2095"/>
    <w:rsid w:val="00AE5322"/>
    <w:rsid w:val="00AE5FEF"/>
    <w:rsid w:val="00AE73E2"/>
    <w:rsid w:val="00AF1CF9"/>
    <w:rsid w:val="00AF2AE3"/>
    <w:rsid w:val="00AF4208"/>
    <w:rsid w:val="00AF7B4F"/>
    <w:rsid w:val="00AF7C58"/>
    <w:rsid w:val="00B00895"/>
    <w:rsid w:val="00B05787"/>
    <w:rsid w:val="00B15323"/>
    <w:rsid w:val="00B240E1"/>
    <w:rsid w:val="00B259AC"/>
    <w:rsid w:val="00B268D9"/>
    <w:rsid w:val="00B26EC9"/>
    <w:rsid w:val="00B31B8F"/>
    <w:rsid w:val="00B333B0"/>
    <w:rsid w:val="00B356BA"/>
    <w:rsid w:val="00B43561"/>
    <w:rsid w:val="00B440DB"/>
    <w:rsid w:val="00B4415D"/>
    <w:rsid w:val="00B45075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2FB9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4F42"/>
    <w:rsid w:val="00BD6EC1"/>
    <w:rsid w:val="00BE25AF"/>
    <w:rsid w:val="00BE3F11"/>
    <w:rsid w:val="00BF3FBF"/>
    <w:rsid w:val="00C01D14"/>
    <w:rsid w:val="00C04DD5"/>
    <w:rsid w:val="00C073D6"/>
    <w:rsid w:val="00C07645"/>
    <w:rsid w:val="00C10D3D"/>
    <w:rsid w:val="00C12785"/>
    <w:rsid w:val="00C14D2D"/>
    <w:rsid w:val="00C15327"/>
    <w:rsid w:val="00C205DD"/>
    <w:rsid w:val="00C242B2"/>
    <w:rsid w:val="00C25F74"/>
    <w:rsid w:val="00C31FE6"/>
    <w:rsid w:val="00C35546"/>
    <w:rsid w:val="00C36A78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B58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C0509"/>
    <w:rsid w:val="00CC3510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244C"/>
    <w:rsid w:val="00D22EBB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299"/>
    <w:rsid w:val="00D83A9A"/>
    <w:rsid w:val="00D841C1"/>
    <w:rsid w:val="00D91823"/>
    <w:rsid w:val="00D93010"/>
    <w:rsid w:val="00D946E9"/>
    <w:rsid w:val="00D9604F"/>
    <w:rsid w:val="00D9737C"/>
    <w:rsid w:val="00DA76AC"/>
    <w:rsid w:val="00DB0D28"/>
    <w:rsid w:val="00DB3D0C"/>
    <w:rsid w:val="00DB4D49"/>
    <w:rsid w:val="00DB55BC"/>
    <w:rsid w:val="00DB767D"/>
    <w:rsid w:val="00DC07E5"/>
    <w:rsid w:val="00DC395D"/>
    <w:rsid w:val="00DC634D"/>
    <w:rsid w:val="00DD0FFA"/>
    <w:rsid w:val="00DD202C"/>
    <w:rsid w:val="00DD3863"/>
    <w:rsid w:val="00DE4361"/>
    <w:rsid w:val="00DE5376"/>
    <w:rsid w:val="00DE60D1"/>
    <w:rsid w:val="00DF050A"/>
    <w:rsid w:val="00DF59BD"/>
    <w:rsid w:val="00DF6FC3"/>
    <w:rsid w:val="00DF751A"/>
    <w:rsid w:val="00DF7A31"/>
    <w:rsid w:val="00E01827"/>
    <w:rsid w:val="00E05A1C"/>
    <w:rsid w:val="00E07333"/>
    <w:rsid w:val="00E129EE"/>
    <w:rsid w:val="00E12BAD"/>
    <w:rsid w:val="00E13411"/>
    <w:rsid w:val="00E14785"/>
    <w:rsid w:val="00E14AC6"/>
    <w:rsid w:val="00E30F62"/>
    <w:rsid w:val="00E36ECE"/>
    <w:rsid w:val="00E46B69"/>
    <w:rsid w:val="00E573AC"/>
    <w:rsid w:val="00E57B94"/>
    <w:rsid w:val="00E62839"/>
    <w:rsid w:val="00E62E85"/>
    <w:rsid w:val="00E63133"/>
    <w:rsid w:val="00E64EE1"/>
    <w:rsid w:val="00E65C1E"/>
    <w:rsid w:val="00E741FA"/>
    <w:rsid w:val="00E75F13"/>
    <w:rsid w:val="00E76022"/>
    <w:rsid w:val="00E83456"/>
    <w:rsid w:val="00E92E33"/>
    <w:rsid w:val="00EA25E4"/>
    <w:rsid w:val="00EA3E87"/>
    <w:rsid w:val="00EA5621"/>
    <w:rsid w:val="00EA7A22"/>
    <w:rsid w:val="00EA7DE2"/>
    <w:rsid w:val="00EB004F"/>
    <w:rsid w:val="00EB6AC3"/>
    <w:rsid w:val="00EC2819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063F3"/>
    <w:rsid w:val="00F11D4E"/>
    <w:rsid w:val="00F12CC8"/>
    <w:rsid w:val="00F17C97"/>
    <w:rsid w:val="00F20765"/>
    <w:rsid w:val="00F20D44"/>
    <w:rsid w:val="00F22314"/>
    <w:rsid w:val="00F238CE"/>
    <w:rsid w:val="00F24EE1"/>
    <w:rsid w:val="00F35CB9"/>
    <w:rsid w:val="00F36445"/>
    <w:rsid w:val="00F37D41"/>
    <w:rsid w:val="00F412D7"/>
    <w:rsid w:val="00F43996"/>
    <w:rsid w:val="00F44369"/>
    <w:rsid w:val="00F45AD5"/>
    <w:rsid w:val="00F45F72"/>
    <w:rsid w:val="00F46A00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15C3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4AE5"/>
    <w:rsid w:val="00FE5F50"/>
    <w:rsid w:val="00FF1B25"/>
    <w:rsid w:val="00FF7A85"/>
    <w:rsid w:val="012507D0"/>
    <w:rsid w:val="013456BD"/>
    <w:rsid w:val="013B2B96"/>
    <w:rsid w:val="018404C4"/>
    <w:rsid w:val="018B30C2"/>
    <w:rsid w:val="022E1921"/>
    <w:rsid w:val="02AD1871"/>
    <w:rsid w:val="02DA4630"/>
    <w:rsid w:val="02E1151B"/>
    <w:rsid w:val="0302517C"/>
    <w:rsid w:val="03F0214E"/>
    <w:rsid w:val="03F11C32"/>
    <w:rsid w:val="04307DED"/>
    <w:rsid w:val="04314F30"/>
    <w:rsid w:val="04461F7D"/>
    <w:rsid w:val="045C2ADF"/>
    <w:rsid w:val="046F214C"/>
    <w:rsid w:val="048B1049"/>
    <w:rsid w:val="04E5321D"/>
    <w:rsid w:val="04F44A98"/>
    <w:rsid w:val="05386D2C"/>
    <w:rsid w:val="054A5EB5"/>
    <w:rsid w:val="05B264B6"/>
    <w:rsid w:val="05C84751"/>
    <w:rsid w:val="06186DDF"/>
    <w:rsid w:val="06277B8D"/>
    <w:rsid w:val="06325B44"/>
    <w:rsid w:val="06552847"/>
    <w:rsid w:val="069D2992"/>
    <w:rsid w:val="06AE4ECD"/>
    <w:rsid w:val="076170CE"/>
    <w:rsid w:val="082C4C7B"/>
    <w:rsid w:val="08760428"/>
    <w:rsid w:val="09412610"/>
    <w:rsid w:val="09C70938"/>
    <w:rsid w:val="0A3679BF"/>
    <w:rsid w:val="0A4372AD"/>
    <w:rsid w:val="0A782F2B"/>
    <w:rsid w:val="0AB77A2F"/>
    <w:rsid w:val="0B57477A"/>
    <w:rsid w:val="0BF01FA1"/>
    <w:rsid w:val="0BFD28E4"/>
    <w:rsid w:val="0CEB72CF"/>
    <w:rsid w:val="0D3D58C0"/>
    <w:rsid w:val="0D5A3B3C"/>
    <w:rsid w:val="0E806DD8"/>
    <w:rsid w:val="0E9C3DF4"/>
    <w:rsid w:val="0F3550C8"/>
    <w:rsid w:val="0F424607"/>
    <w:rsid w:val="0F54441C"/>
    <w:rsid w:val="0F635DF8"/>
    <w:rsid w:val="0FE658B5"/>
    <w:rsid w:val="10281712"/>
    <w:rsid w:val="10687993"/>
    <w:rsid w:val="10741D7C"/>
    <w:rsid w:val="10997325"/>
    <w:rsid w:val="10CF5F02"/>
    <w:rsid w:val="111D3473"/>
    <w:rsid w:val="114C2C4B"/>
    <w:rsid w:val="116457F1"/>
    <w:rsid w:val="11E46AD9"/>
    <w:rsid w:val="12332A6C"/>
    <w:rsid w:val="12541B05"/>
    <w:rsid w:val="12A72C53"/>
    <w:rsid w:val="1303676E"/>
    <w:rsid w:val="133504F9"/>
    <w:rsid w:val="1356352B"/>
    <w:rsid w:val="13B61995"/>
    <w:rsid w:val="13CE5AEB"/>
    <w:rsid w:val="14BA05DD"/>
    <w:rsid w:val="14F24CFF"/>
    <w:rsid w:val="15216DA2"/>
    <w:rsid w:val="153144D2"/>
    <w:rsid w:val="15916E2F"/>
    <w:rsid w:val="159D5497"/>
    <w:rsid w:val="15FE254A"/>
    <w:rsid w:val="16120B81"/>
    <w:rsid w:val="164107F7"/>
    <w:rsid w:val="164C4A92"/>
    <w:rsid w:val="165D6CAE"/>
    <w:rsid w:val="177B10D8"/>
    <w:rsid w:val="17E531F7"/>
    <w:rsid w:val="183D078F"/>
    <w:rsid w:val="18863C4E"/>
    <w:rsid w:val="194815B8"/>
    <w:rsid w:val="19483CFB"/>
    <w:rsid w:val="194B54E8"/>
    <w:rsid w:val="19827322"/>
    <w:rsid w:val="19B65058"/>
    <w:rsid w:val="19DC71FA"/>
    <w:rsid w:val="19F55BCD"/>
    <w:rsid w:val="1A0B3DDD"/>
    <w:rsid w:val="1A1B6230"/>
    <w:rsid w:val="1A3F34F5"/>
    <w:rsid w:val="1A4C00BC"/>
    <w:rsid w:val="1A7016AA"/>
    <w:rsid w:val="1A716F5F"/>
    <w:rsid w:val="1A751B4A"/>
    <w:rsid w:val="1ACC1784"/>
    <w:rsid w:val="1B7457C9"/>
    <w:rsid w:val="1BD73E6F"/>
    <w:rsid w:val="1C932A79"/>
    <w:rsid w:val="1CA674E6"/>
    <w:rsid w:val="1D13223F"/>
    <w:rsid w:val="1D361DBD"/>
    <w:rsid w:val="1DD708B6"/>
    <w:rsid w:val="1DE63E53"/>
    <w:rsid w:val="1DF92DEE"/>
    <w:rsid w:val="1E6F4D1D"/>
    <w:rsid w:val="1E924522"/>
    <w:rsid w:val="1F8F6F61"/>
    <w:rsid w:val="200D4526"/>
    <w:rsid w:val="20B50589"/>
    <w:rsid w:val="20C36CEA"/>
    <w:rsid w:val="20CC70F5"/>
    <w:rsid w:val="20DB6E4B"/>
    <w:rsid w:val="212D398D"/>
    <w:rsid w:val="212E6D1F"/>
    <w:rsid w:val="214967B1"/>
    <w:rsid w:val="21556A3C"/>
    <w:rsid w:val="21D02FCE"/>
    <w:rsid w:val="21E93154"/>
    <w:rsid w:val="23191D46"/>
    <w:rsid w:val="23790748"/>
    <w:rsid w:val="2380063A"/>
    <w:rsid w:val="2385335F"/>
    <w:rsid w:val="24192B24"/>
    <w:rsid w:val="249262B8"/>
    <w:rsid w:val="24AF7273"/>
    <w:rsid w:val="25603D6C"/>
    <w:rsid w:val="25FD207A"/>
    <w:rsid w:val="271871ED"/>
    <w:rsid w:val="27310A5B"/>
    <w:rsid w:val="276A122F"/>
    <w:rsid w:val="27712BE7"/>
    <w:rsid w:val="27C44B4F"/>
    <w:rsid w:val="28304169"/>
    <w:rsid w:val="28414686"/>
    <w:rsid w:val="28897C58"/>
    <w:rsid w:val="296028EA"/>
    <w:rsid w:val="29684A53"/>
    <w:rsid w:val="29752E2B"/>
    <w:rsid w:val="29791BFE"/>
    <w:rsid w:val="2A1E5382"/>
    <w:rsid w:val="2A2D00A9"/>
    <w:rsid w:val="2A4620D1"/>
    <w:rsid w:val="2A63437F"/>
    <w:rsid w:val="2A810C3D"/>
    <w:rsid w:val="2ABE51B9"/>
    <w:rsid w:val="2B367386"/>
    <w:rsid w:val="2B946A73"/>
    <w:rsid w:val="2B983325"/>
    <w:rsid w:val="2C152458"/>
    <w:rsid w:val="2C167BD8"/>
    <w:rsid w:val="2C5D16FA"/>
    <w:rsid w:val="2C844B41"/>
    <w:rsid w:val="2C8D59A4"/>
    <w:rsid w:val="2D25628E"/>
    <w:rsid w:val="2D713614"/>
    <w:rsid w:val="2DD27348"/>
    <w:rsid w:val="2E343CBB"/>
    <w:rsid w:val="2E574E83"/>
    <w:rsid w:val="2E7A1926"/>
    <w:rsid w:val="2EC91B9A"/>
    <w:rsid w:val="2F1C119D"/>
    <w:rsid w:val="2F3B7ABC"/>
    <w:rsid w:val="2FD0467D"/>
    <w:rsid w:val="2FFC5C71"/>
    <w:rsid w:val="30A32E5A"/>
    <w:rsid w:val="30C552B1"/>
    <w:rsid w:val="311100D9"/>
    <w:rsid w:val="31306C9B"/>
    <w:rsid w:val="313A6075"/>
    <w:rsid w:val="31440D43"/>
    <w:rsid w:val="317B7510"/>
    <w:rsid w:val="31F32504"/>
    <w:rsid w:val="3227360A"/>
    <w:rsid w:val="329A7C66"/>
    <w:rsid w:val="32A11058"/>
    <w:rsid w:val="32A6798E"/>
    <w:rsid w:val="32E8411E"/>
    <w:rsid w:val="32F675A7"/>
    <w:rsid w:val="33183413"/>
    <w:rsid w:val="33A154C2"/>
    <w:rsid w:val="342B57B1"/>
    <w:rsid w:val="345268BF"/>
    <w:rsid w:val="34EC7728"/>
    <w:rsid w:val="357D65D2"/>
    <w:rsid w:val="35A31240"/>
    <w:rsid w:val="36075C31"/>
    <w:rsid w:val="366B28CE"/>
    <w:rsid w:val="36A5516C"/>
    <w:rsid w:val="370743B5"/>
    <w:rsid w:val="372633C5"/>
    <w:rsid w:val="37344113"/>
    <w:rsid w:val="37406C32"/>
    <w:rsid w:val="375A29C6"/>
    <w:rsid w:val="377547BA"/>
    <w:rsid w:val="38226957"/>
    <w:rsid w:val="38605561"/>
    <w:rsid w:val="38A0605F"/>
    <w:rsid w:val="38B439E4"/>
    <w:rsid w:val="38B94E67"/>
    <w:rsid w:val="38D85AB4"/>
    <w:rsid w:val="392576AC"/>
    <w:rsid w:val="39466C4F"/>
    <w:rsid w:val="39A86124"/>
    <w:rsid w:val="3A3000B7"/>
    <w:rsid w:val="3A8A588E"/>
    <w:rsid w:val="3AC978D1"/>
    <w:rsid w:val="3AF641C0"/>
    <w:rsid w:val="3B026B0F"/>
    <w:rsid w:val="3B236022"/>
    <w:rsid w:val="3B3140E6"/>
    <w:rsid w:val="3B784830"/>
    <w:rsid w:val="3BC055E3"/>
    <w:rsid w:val="3C1464F1"/>
    <w:rsid w:val="3C221C81"/>
    <w:rsid w:val="3C2D4212"/>
    <w:rsid w:val="3CB21358"/>
    <w:rsid w:val="3D0A2E41"/>
    <w:rsid w:val="3D267363"/>
    <w:rsid w:val="3DCC2998"/>
    <w:rsid w:val="3DD1723A"/>
    <w:rsid w:val="3E1D7086"/>
    <w:rsid w:val="3E496A37"/>
    <w:rsid w:val="3EA226FA"/>
    <w:rsid w:val="3EE05594"/>
    <w:rsid w:val="3F5538EE"/>
    <w:rsid w:val="400C0C7E"/>
    <w:rsid w:val="40A62E81"/>
    <w:rsid w:val="40ED0716"/>
    <w:rsid w:val="40FD75B1"/>
    <w:rsid w:val="41134E62"/>
    <w:rsid w:val="415648A7"/>
    <w:rsid w:val="416D399E"/>
    <w:rsid w:val="417D1121"/>
    <w:rsid w:val="418D636A"/>
    <w:rsid w:val="419E7FFC"/>
    <w:rsid w:val="427C04CD"/>
    <w:rsid w:val="429A6EF4"/>
    <w:rsid w:val="42A9130E"/>
    <w:rsid w:val="42E934F8"/>
    <w:rsid w:val="43EA2579"/>
    <w:rsid w:val="45486952"/>
    <w:rsid w:val="454D3EA5"/>
    <w:rsid w:val="45AC5609"/>
    <w:rsid w:val="45C11733"/>
    <w:rsid w:val="46A57A42"/>
    <w:rsid w:val="47C06E6B"/>
    <w:rsid w:val="48287BE3"/>
    <w:rsid w:val="485A1418"/>
    <w:rsid w:val="48622229"/>
    <w:rsid w:val="488A54A4"/>
    <w:rsid w:val="48A553A3"/>
    <w:rsid w:val="4932761B"/>
    <w:rsid w:val="495C67D2"/>
    <w:rsid w:val="49916668"/>
    <w:rsid w:val="49A72BF3"/>
    <w:rsid w:val="49E62540"/>
    <w:rsid w:val="49F30BE7"/>
    <w:rsid w:val="4A7223BD"/>
    <w:rsid w:val="4A8A424F"/>
    <w:rsid w:val="4B3769F2"/>
    <w:rsid w:val="4B8E1986"/>
    <w:rsid w:val="4BC840AC"/>
    <w:rsid w:val="4C5E4F57"/>
    <w:rsid w:val="4C9C38C8"/>
    <w:rsid w:val="4D334278"/>
    <w:rsid w:val="4D454ED2"/>
    <w:rsid w:val="4D797BD0"/>
    <w:rsid w:val="4D9F7420"/>
    <w:rsid w:val="4DBE1C1A"/>
    <w:rsid w:val="4DC31516"/>
    <w:rsid w:val="4E866A4D"/>
    <w:rsid w:val="4F606DC8"/>
    <w:rsid w:val="4F622668"/>
    <w:rsid w:val="4FA8241C"/>
    <w:rsid w:val="5014321F"/>
    <w:rsid w:val="504B2249"/>
    <w:rsid w:val="506318A4"/>
    <w:rsid w:val="51486F2A"/>
    <w:rsid w:val="51BF3702"/>
    <w:rsid w:val="52AE5FF2"/>
    <w:rsid w:val="52BD5EE4"/>
    <w:rsid w:val="52F4603B"/>
    <w:rsid w:val="53080E48"/>
    <w:rsid w:val="53762EEC"/>
    <w:rsid w:val="53C971BA"/>
    <w:rsid w:val="53E1259B"/>
    <w:rsid w:val="540C7FF2"/>
    <w:rsid w:val="543878C2"/>
    <w:rsid w:val="5441375D"/>
    <w:rsid w:val="549F26C3"/>
    <w:rsid w:val="54C82511"/>
    <w:rsid w:val="55584C0A"/>
    <w:rsid w:val="55844F7E"/>
    <w:rsid w:val="55D32512"/>
    <w:rsid w:val="55EA74BF"/>
    <w:rsid w:val="560E693C"/>
    <w:rsid w:val="56155194"/>
    <w:rsid w:val="565C22F4"/>
    <w:rsid w:val="56D86B39"/>
    <w:rsid w:val="56F77E4E"/>
    <w:rsid w:val="5753107B"/>
    <w:rsid w:val="57BE5D21"/>
    <w:rsid w:val="58864C5D"/>
    <w:rsid w:val="58D03CAA"/>
    <w:rsid w:val="58DB76CE"/>
    <w:rsid w:val="59234ECA"/>
    <w:rsid w:val="5967369D"/>
    <w:rsid w:val="598654AB"/>
    <w:rsid w:val="5A3D5D63"/>
    <w:rsid w:val="5A4E6182"/>
    <w:rsid w:val="5A523E5D"/>
    <w:rsid w:val="5A582D49"/>
    <w:rsid w:val="5A5C2300"/>
    <w:rsid w:val="5A5F2402"/>
    <w:rsid w:val="5AE52219"/>
    <w:rsid w:val="5B4B2AA8"/>
    <w:rsid w:val="5B6F544B"/>
    <w:rsid w:val="5BB10BFF"/>
    <w:rsid w:val="5C76581E"/>
    <w:rsid w:val="5CCB157C"/>
    <w:rsid w:val="5CF07506"/>
    <w:rsid w:val="5D0D2452"/>
    <w:rsid w:val="5D5E0913"/>
    <w:rsid w:val="5D782616"/>
    <w:rsid w:val="5D8A3FC2"/>
    <w:rsid w:val="5E2C0D18"/>
    <w:rsid w:val="5E532442"/>
    <w:rsid w:val="5E653F23"/>
    <w:rsid w:val="5E8D610B"/>
    <w:rsid w:val="5EBB3B43"/>
    <w:rsid w:val="5F363B40"/>
    <w:rsid w:val="5F3C7D61"/>
    <w:rsid w:val="5F986A14"/>
    <w:rsid w:val="605A0420"/>
    <w:rsid w:val="60814BEB"/>
    <w:rsid w:val="611236F1"/>
    <w:rsid w:val="61F335F4"/>
    <w:rsid w:val="62456CC6"/>
    <w:rsid w:val="628657DA"/>
    <w:rsid w:val="62C06394"/>
    <w:rsid w:val="62D95D34"/>
    <w:rsid w:val="63252BCA"/>
    <w:rsid w:val="634877EE"/>
    <w:rsid w:val="636869FD"/>
    <w:rsid w:val="646605FE"/>
    <w:rsid w:val="65BC757F"/>
    <w:rsid w:val="660F3442"/>
    <w:rsid w:val="668F7D8F"/>
    <w:rsid w:val="66A202DE"/>
    <w:rsid w:val="66EF6B43"/>
    <w:rsid w:val="670F7BDD"/>
    <w:rsid w:val="67553F18"/>
    <w:rsid w:val="676320BD"/>
    <w:rsid w:val="676E094C"/>
    <w:rsid w:val="68231114"/>
    <w:rsid w:val="684E27C5"/>
    <w:rsid w:val="685A4426"/>
    <w:rsid w:val="68BA0E02"/>
    <w:rsid w:val="68E14376"/>
    <w:rsid w:val="690F430A"/>
    <w:rsid w:val="695B0B4E"/>
    <w:rsid w:val="6967357B"/>
    <w:rsid w:val="69931944"/>
    <w:rsid w:val="699723F6"/>
    <w:rsid w:val="69B304BD"/>
    <w:rsid w:val="69C072D3"/>
    <w:rsid w:val="69C74777"/>
    <w:rsid w:val="69EA7EC1"/>
    <w:rsid w:val="69F8598C"/>
    <w:rsid w:val="6A070C95"/>
    <w:rsid w:val="6A161E4A"/>
    <w:rsid w:val="6A4E4486"/>
    <w:rsid w:val="6A990843"/>
    <w:rsid w:val="6A995F75"/>
    <w:rsid w:val="6AB34E53"/>
    <w:rsid w:val="6ACF10A2"/>
    <w:rsid w:val="6B232C3E"/>
    <w:rsid w:val="6B5E72CA"/>
    <w:rsid w:val="6B9E4F7C"/>
    <w:rsid w:val="6C010CC1"/>
    <w:rsid w:val="6C185166"/>
    <w:rsid w:val="6CB673A2"/>
    <w:rsid w:val="6CE00556"/>
    <w:rsid w:val="6CE34371"/>
    <w:rsid w:val="6D3A7DF2"/>
    <w:rsid w:val="6DA940C6"/>
    <w:rsid w:val="6DF4190E"/>
    <w:rsid w:val="6E145FCA"/>
    <w:rsid w:val="6E2C680B"/>
    <w:rsid w:val="6EDA6A94"/>
    <w:rsid w:val="6F2C536B"/>
    <w:rsid w:val="70014FA8"/>
    <w:rsid w:val="7005690A"/>
    <w:rsid w:val="702F7EED"/>
    <w:rsid w:val="70497C18"/>
    <w:rsid w:val="706044C2"/>
    <w:rsid w:val="707217B7"/>
    <w:rsid w:val="70D21C29"/>
    <w:rsid w:val="70F826C0"/>
    <w:rsid w:val="7182626D"/>
    <w:rsid w:val="72063E6D"/>
    <w:rsid w:val="720E10EA"/>
    <w:rsid w:val="72247BD2"/>
    <w:rsid w:val="72293730"/>
    <w:rsid w:val="724A4A01"/>
    <w:rsid w:val="724F0D1A"/>
    <w:rsid w:val="73116912"/>
    <w:rsid w:val="73803FAC"/>
    <w:rsid w:val="73830C7C"/>
    <w:rsid w:val="739509AF"/>
    <w:rsid w:val="73954482"/>
    <w:rsid w:val="73C43C1D"/>
    <w:rsid w:val="749237B7"/>
    <w:rsid w:val="74C2123B"/>
    <w:rsid w:val="74D62E63"/>
    <w:rsid w:val="75285EA2"/>
    <w:rsid w:val="75734D4A"/>
    <w:rsid w:val="75D27282"/>
    <w:rsid w:val="760C31AA"/>
    <w:rsid w:val="766C59F7"/>
    <w:rsid w:val="7696396A"/>
    <w:rsid w:val="771205C3"/>
    <w:rsid w:val="77C07374"/>
    <w:rsid w:val="785D73E1"/>
    <w:rsid w:val="78882D32"/>
    <w:rsid w:val="791D3589"/>
    <w:rsid w:val="796849BB"/>
    <w:rsid w:val="797F2933"/>
    <w:rsid w:val="7A3A4D14"/>
    <w:rsid w:val="7A5740F2"/>
    <w:rsid w:val="7AE93D0D"/>
    <w:rsid w:val="7B081EE9"/>
    <w:rsid w:val="7B0A2633"/>
    <w:rsid w:val="7B8F28B5"/>
    <w:rsid w:val="7C1528C4"/>
    <w:rsid w:val="7D4F20E1"/>
    <w:rsid w:val="7D99752A"/>
    <w:rsid w:val="7DCC09BC"/>
    <w:rsid w:val="7DCC321F"/>
    <w:rsid w:val="7DED09A7"/>
    <w:rsid w:val="7E9F3758"/>
    <w:rsid w:val="7EA40FB4"/>
    <w:rsid w:val="7EBD0C00"/>
    <w:rsid w:val="7EDC02B0"/>
    <w:rsid w:val="7F0E4302"/>
    <w:rsid w:val="7FFA7EC8"/>
  </w:rsids>
  <w:docVars>
    <w:docVar w:name="commondata" w:val="eyJoZGlkIjoiMDA5YWZkZTRhMTI4ZTRiMjhjNWYxN2NiOGQyNmNhND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 w:unhideWhenUsed="0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semiHidden="0" w:uiPriority="0" w:unhideWhenUsed="0"/>
    <w:lsdException w:name="List 2" w:uiPriority="0"/>
    <w:lsdException w:name="List 3" w:uiPriority="0"/>
    <w:lsdException w:name="List 4" w:semiHidden="0" w:uiPriority="0" w:unhideWhenUsed="0"/>
    <w:lsdException w:name="List 5" w:semiHidden="0" w:uiPriority="0" w:unhideWhenUsed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semiHidden="0" w:uiPriority="1" w:qFormat="1"/>
    <w:lsdException w:name="Body Text" w:semiHidden="0" w:uiPriority="0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0" w:qFormat="1"/>
    <w:lsdException w:name="annotation subject" w:uiPriority="0" w:unhideWhenUsed="0" w:qFormat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unhideWhenUsed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Char"/>
    <w:unhideWhenUsed/>
    <w:qFormat/>
  </w:style>
  <w:style w:type="paragraph" w:styleId="CommentText">
    <w:name w:val="annotation text"/>
    <w:basedOn w:val="Normal"/>
    <w:semiHidden/>
    <w:qFormat/>
    <w:pPr>
      <w:jc w:val="left"/>
    </w:p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semiHidden/>
    <w:unhideWhenUsed/>
    <w:qFormat/>
    <w:rPr>
      <w:sz w:val="24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Strong">
    <w:name w:val="Strong"/>
    <w:basedOn w:val="DefaultParagraphFont"/>
    <w:qFormat/>
    <w:rPr>
      <w:b/>
    </w:rPr>
  </w:style>
  <w:style w:type="character" w:styleId="CommentReference">
    <w:name w:val="annotation reference"/>
    <w:semiHidden/>
    <w:qFormat/>
    <w:rPr>
      <w:sz w:val="21"/>
      <w:szCs w:val="21"/>
    </w:rPr>
  </w:style>
  <w:style w:type="paragraph" w:customStyle="1" w:styleId="Revision">
    <w:name w:val="Revision"/>
    <w:uiPriority w:val="99"/>
    <w:semiHidden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customStyle="1" w:styleId="Char">
    <w:name w:val="正文文本 Char"/>
    <w:basedOn w:val="DefaultParagraphFont"/>
    <w:link w:val="BodyText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5566</Words>
  <Characters>6355</Characters>
  <Application>Microsoft Office Word</Application>
  <DocSecurity>0</DocSecurity>
  <Lines>45</Lines>
  <Paragraphs>12</Paragraphs>
  <ScaleCrop>false</ScaleCrop>
  <Company>zhlx</Company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年部门预算编制说明</dc:title>
  <dc:creator>lx</dc:creator>
  <dc:description>ZHGenApp().GetProperty("Certification")</dc:description>
  <cp:lastModifiedBy>Administrator</cp:lastModifiedBy>
  <cp:revision>7</cp:revision>
  <cp:lastPrinted>2021-01-20T16:22:00Z</cp:lastPrinted>
  <dcterms:created xsi:type="dcterms:W3CDTF">2023-02-02T03:16:00Z</dcterms:created>
  <dcterms:modified xsi:type="dcterms:W3CDTF">2025-01-19T04:38:22Z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6F14708CD95C43399DF7569FA83D760F_13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eyJoZGlkIjoiMDA5YWZkZTRhMTI4ZTRiMjhjNWYxN2NiOGQyNmNhNDMifQ==</vt:lpwstr>
  </property>
</Properties>
</file>