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监督索引号53042300143400000</w:t>
      </w:r>
    </w:p>
    <w:p w14:paraId="1DF5969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方正小标宋简体" w:eastAsia="方正小标宋简体" w:hAnsi="方正小标宋简体" w:cs="方正小标宋简体" w:hint="eastAsia"/>
          <w:sz w:val="44"/>
          <w:szCs w:val="44"/>
          <w:lang w:eastAsia="zh-CN"/>
        </w:rPr>
      </w:pPr>
      <w:r>
        <w:rPr>
          <w:rFonts w:ascii="方正小标宋简体" w:eastAsia="方正小标宋简体" w:hAnsi="方正小标宋简体" w:cs="方正小标宋简体" w:hint="eastAsia"/>
          <w:sz w:val="44"/>
          <w:szCs w:val="44"/>
          <w:lang w:eastAsia="zh-CN"/>
        </w:rPr>
        <w:t>通海县政务服务管理局部门</w:t>
      </w:r>
      <w:r>
        <w:rPr>
          <w:rFonts w:ascii="方正小标宋简体" w:eastAsia="方正小标宋简体" w:hAnsi="方正小标宋简体" w:cs="方正小标宋简体" w:hint="eastAsia"/>
          <w:sz w:val="44"/>
          <w:szCs w:val="44"/>
          <w:lang w:val="en-US" w:eastAsia="zh-CN"/>
        </w:rPr>
        <w:t>2025</w:t>
      </w:r>
      <w:r>
        <w:rPr>
          <w:rFonts w:ascii="方正小标宋简体" w:eastAsia="方正小标宋简体" w:hAnsi="方正小标宋简体" w:cs="方正小标宋简体" w:hint="eastAsia"/>
          <w:sz w:val="44"/>
          <w:szCs w:val="44"/>
        </w:rPr>
        <w:t>年</w:t>
      </w:r>
    </w:p>
    <w:p w14:paraId="5EFCBE7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预算公开目录</w:t>
      </w:r>
    </w:p>
    <w:p w14:paraId="59AB891F">
      <w:pPr>
        <w:keepNext w:val="0"/>
        <w:keepLines w:val="0"/>
        <w:pageBreakBefore w:val="0"/>
        <w:kinsoku/>
        <w:wordWrap/>
        <w:overflowPunct/>
        <w:topLinePunct w:val="0"/>
        <w:autoSpaceDE/>
        <w:autoSpaceDN/>
        <w:bidi w:val="0"/>
        <w:adjustRightInd/>
        <w:snapToGrid/>
        <w:spacing w:line="590" w:lineRule="exact"/>
        <w:jc w:val="left"/>
        <w:textAlignment w:val="auto"/>
        <w:rPr>
          <w:rFonts w:ascii="Times New Roman" w:eastAsia="黑体" w:hAnsi="Times New Roman" w:cs="Times New Roman" w:hint="default"/>
          <w:sz w:val="30"/>
          <w:szCs w:val="30"/>
        </w:rPr>
      </w:pPr>
    </w:p>
    <w:p w14:paraId="3103EAB1">
      <w:pPr>
        <w:keepNext w:val="0"/>
        <w:keepLines w:val="0"/>
        <w:pageBreakBefore w:val="0"/>
        <w:kinsoku/>
        <w:wordWrap/>
        <w:overflowPunct/>
        <w:topLinePunct w:val="0"/>
        <w:autoSpaceDE/>
        <w:autoSpaceDN/>
        <w:bidi w:val="0"/>
        <w:adjustRightInd/>
        <w:snapToGrid/>
        <w:spacing w:line="590" w:lineRule="exact"/>
        <w:jc w:val="left"/>
        <w:textAlignment w:val="auto"/>
        <w:rPr>
          <w:rFonts w:ascii="Times New Roman" w:eastAsia="黑体" w:hAnsi="Times New Roman" w:cs="Times New Roman" w:hint="default"/>
          <w:sz w:val="32"/>
          <w:szCs w:val="32"/>
        </w:rPr>
      </w:pPr>
      <w:r>
        <w:rPr>
          <w:rFonts w:ascii="Times New Roman" w:eastAsia="黑体" w:hAnsi="Times New Roman" w:cs="Times New Roman" w:hint="default"/>
          <w:sz w:val="32"/>
          <w:szCs w:val="32"/>
        </w:rPr>
        <w:t xml:space="preserve">第一部分 </w:t>
      </w:r>
      <w:r>
        <w:rPr>
          <w:rFonts w:ascii="Times New Roman" w:eastAsia="黑体" w:hAnsi="Times New Roman" w:cs="Times New Roman" w:hint="default"/>
          <w:sz w:val="32"/>
          <w:szCs w:val="32"/>
          <w:lang w:eastAsia="zh-CN"/>
        </w:rPr>
        <w:t>通海县政务服务管理局</w:t>
      </w:r>
      <w:r>
        <w:rPr>
          <w:rFonts w:ascii="Times New Roman" w:eastAsia="黑体" w:hAnsi="Times New Roman" w:cs="Times New Roman" w:hint="default"/>
          <w:sz w:val="32"/>
          <w:szCs w:val="32"/>
          <w:lang w:val="en-US" w:eastAsia="zh-CN"/>
        </w:rPr>
        <w:t>202</w:t>
      </w:r>
      <w:r>
        <w:rPr>
          <w:rFonts w:ascii="Times New Roman" w:eastAsia="黑体" w:hAnsi="Times New Roman" w:cs="Times New Roman" w:hint="eastAsia"/>
          <w:sz w:val="32"/>
          <w:szCs w:val="32"/>
          <w:lang w:val="en-US" w:eastAsia="zh-CN"/>
        </w:rPr>
        <w:t>5</w:t>
      </w:r>
      <w:r>
        <w:rPr>
          <w:rFonts w:ascii="Times New Roman" w:eastAsia="黑体" w:hAnsi="Times New Roman" w:cs="Times New Roman" w:hint="default"/>
          <w:sz w:val="32"/>
          <w:szCs w:val="32"/>
        </w:rPr>
        <w:t>年部门预算编制说明</w:t>
      </w:r>
    </w:p>
    <w:p w14:paraId="2E19F685">
      <w:pPr>
        <w:keepNext w:val="0"/>
        <w:keepLines w:val="0"/>
        <w:pageBreakBefore w:val="0"/>
        <w:kinsoku/>
        <w:wordWrap/>
        <w:overflowPunct/>
        <w:topLinePunct w:val="0"/>
        <w:autoSpaceDE/>
        <w:autoSpaceDN/>
        <w:bidi w:val="0"/>
        <w:adjustRightInd/>
        <w:snapToGrid/>
        <w:spacing w:line="590" w:lineRule="exact"/>
        <w:jc w:val="lef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一、基本职能及主要工作</w:t>
      </w:r>
    </w:p>
    <w:p w14:paraId="2566DB87">
      <w:pPr>
        <w:keepNext w:val="0"/>
        <w:keepLines w:val="0"/>
        <w:pageBreakBefore w:val="0"/>
        <w:kinsoku/>
        <w:wordWrap/>
        <w:overflowPunct/>
        <w:topLinePunct w:val="0"/>
        <w:autoSpaceDE/>
        <w:autoSpaceDN/>
        <w:bidi w:val="0"/>
        <w:adjustRightInd/>
        <w:snapToGrid/>
        <w:spacing w:line="590" w:lineRule="exact"/>
        <w:jc w:val="lef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二、预算单位基本情况</w:t>
      </w:r>
    </w:p>
    <w:p w14:paraId="7F9082DC">
      <w:pPr>
        <w:keepNext w:val="0"/>
        <w:keepLines w:val="0"/>
        <w:pageBreakBefore w:val="0"/>
        <w:kinsoku/>
        <w:wordWrap/>
        <w:overflowPunct/>
        <w:topLinePunct w:val="0"/>
        <w:autoSpaceDE/>
        <w:autoSpaceDN/>
        <w:bidi w:val="0"/>
        <w:adjustRightInd/>
        <w:snapToGrid/>
        <w:spacing w:line="590" w:lineRule="exact"/>
        <w:jc w:val="lef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三、预算单位收入情况</w:t>
      </w:r>
    </w:p>
    <w:p w14:paraId="4762498E">
      <w:pPr>
        <w:keepNext w:val="0"/>
        <w:keepLines w:val="0"/>
        <w:pageBreakBefore w:val="0"/>
        <w:kinsoku/>
        <w:wordWrap/>
        <w:overflowPunct/>
        <w:topLinePunct w:val="0"/>
        <w:autoSpaceDE/>
        <w:autoSpaceDN/>
        <w:bidi w:val="0"/>
        <w:adjustRightInd/>
        <w:snapToGrid/>
        <w:spacing w:line="590" w:lineRule="exact"/>
        <w:jc w:val="lef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四、预算单位支出情况</w:t>
      </w:r>
    </w:p>
    <w:p w14:paraId="4D23E5B7">
      <w:pPr>
        <w:keepNext w:val="0"/>
        <w:keepLines w:val="0"/>
        <w:pageBreakBefore w:val="0"/>
        <w:kinsoku/>
        <w:wordWrap/>
        <w:overflowPunct/>
        <w:topLinePunct w:val="0"/>
        <w:autoSpaceDE/>
        <w:autoSpaceDN/>
        <w:bidi w:val="0"/>
        <w:adjustRightInd/>
        <w:snapToGrid/>
        <w:spacing w:line="590" w:lineRule="exact"/>
        <w:jc w:val="lef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五、对下专项转移支付情况</w:t>
      </w:r>
    </w:p>
    <w:p w14:paraId="1FD9AADB">
      <w:pPr>
        <w:keepNext w:val="0"/>
        <w:keepLines w:val="0"/>
        <w:pageBreakBefore w:val="0"/>
        <w:kinsoku/>
        <w:wordWrap/>
        <w:overflowPunct/>
        <w:topLinePunct w:val="0"/>
        <w:autoSpaceDE/>
        <w:autoSpaceDN/>
        <w:bidi w:val="0"/>
        <w:adjustRightInd/>
        <w:snapToGrid/>
        <w:spacing w:line="590" w:lineRule="exact"/>
        <w:jc w:val="lef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六、政府采购预算情况</w:t>
      </w:r>
    </w:p>
    <w:p w14:paraId="1AC00029">
      <w:pPr>
        <w:keepNext w:val="0"/>
        <w:keepLines w:val="0"/>
        <w:pageBreakBefore w:val="0"/>
        <w:kinsoku/>
        <w:wordWrap/>
        <w:overflowPunct/>
        <w:topLinePunct w:val="0"/>
        <w:autoSpaceDE/>
        <w:autoSpaceDN/>
        <w:bidi w:val="0"/>
        <w:adjustRightInd/>
        <w:snapToGrid/>
        <w:spacing w:line="590" w:lineRule="exact"/>
        <w:jc w:val="lef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七、部门“三公”经费增减变化情况及原因说明</w:t>
      </w:r>
    </w:p>
    <w:p w14:paraId="131E64FF">
      <w:pPr>
        <w:keepNext w:val="0"/>
        <w:keepLines w:val="0"/>
        <w:pageBreakBefore w:val="0"/>
        <w:kinsoku/>
        <w:wordWrap/>
        <w:overflowPunct/>
        <w:topLinePunct w:val="0"/>
        <w:autoSpaceDE/>
        <w:autoSpaceDN/>
        <w:bidi w:val="0"/>
        <w:adjustRightInd/>
        <w:snapToGrid/>
        <w:spacing w:line="590" w:lineRule="exact"/>
        <w:jc w:val="lef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八、重点项目预算绩效目标情况</w:t>
      </w:r>
    </w:p>
    <w:p w14:paraId="67D5D918">
      <w:pPr>
        <w:keepNext w:val="0"/>
        <w:keepLines w:val="0"/>
        <w:pageBreakBefore w:val="0"/>
        <w:kinsoku/>
        <w:wordWrap/>
        <w:overflowPunct/>
        <w:topLinePunct w:val="0"/>
        <w:autoSpaceDE/>
        <w:autoSpaceDN/>
        <w:bidi w:val="0"/>
        <w:adjustRightInd/>
        <w:snapToGrid/>
        <w:spacing w:line="590" w:lineRule="exact"/>
        <w:jc w:val="lef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九、其他公开信息</w:t>
      </w:r>
    </w:p>
    <w:p w14:paraId="281E33B6">
      <w:pPr>
        <w:keepNext w:val="0"/>
        <w:keepLines w:val="0"/>
        <w:pageBreakBefore w:val="0"/>
        <w:kinsoku/>
        <w:wordWrap/>
        <w:overflowPunct/>
        <w:topLinePunct w:val="0"/>
        <w:autoSpaceDE/>
        <w:autoSpaceDN/>
        <w:bidi w:val="0"/>
        <w:adjustRightInd/>
        <w:snapToGrid/>
        <w:spacing w:line="590" w:lineRule="exact"/>
        <w:jc w:val="left"/>
        <w:textAlignment w:val="auto"/>
        <w:rPr>
          <w:rFonts w:ascii="Times New Roman" w:eastAsia="黑体" w:hAnsi="Times New Roman" w:cs="Times New Roman" w:hint="default"/>
          <w:sz w:val="32"/>
          <w:szCs w:val="32"/>
        </w:rPr>
      </w:pPr>
      <w:r>
        <w:rPr>
          <w:rFonts w:ascii="Times New Roman" w:eastAsia="黑体" w:hAnsi="Times New Roman" w:cs="Times New Roman" w:hint="default"/>
          <w:sz w:val="32"/>
          <w:szCs w:val="32"/>
        </w:rPr>
        <w:t xml:space="preserve">第二部分 </w:t>
      </w:r>
      <w:r>
        <w:rPr>
          <w:rFonts w:ascii="Times New Roman" w:eastAsia="黑体" w:hAnsi="Times New Roman" w:cs="Times New Roman" w:hint="default"/>
          <w:sz w:val="32"/>
          <w:szCs w:val="32"/>
          <w:lang w:eastAsia="zh-CN"/>
        </w:rPr>
        <w:t>通海县政务服务管理局</w:t>
      </w:r>
      <w:r>
        <w:rPr>
          <w:rFonts w:ascii="Times New Roman" w:eastAsia="黑体" w:hAnsi="Times New Roman" w:cs="Times New Roman" w:hint="default"/>
          <w:sz w:val="32"/>
          <w:szCs w:val="32"/>
          <w:lang w:val="en-US" w:eastAsia="zh-CN"/>
        </w:rPr>
        <w:t>202</w:t>
      </w:r>
      <w:r>
        <w:rPr>
          <w:rFonts w:ascii="Times New Roman" w:eastAsia="黑体" w:hAnsi="Times New Roman" w:cs="Times New Roman" w:hint="eastAsia"/>
          <w:sz w:val="32"/>
          <w:szCs w:val="32"/>
          <w:lang w:val="en-US" w:eastAsia="zh-CN"/>
        </w:rPr>
        <w:t>5</w:t>
      </w:r>
      <w:r>
        <w:rPr>
          <w:rFonts w:ascii="Times New Roman" w:eastAsia="黑体" w:hAnsi="Times New Roman" w:cs="Times New Roman" w:hint="default"/>
          <w:sz w:val="32"/>
          <w:szCs w:val="32"/>
        </w:rPr>
        <w:t>年部门预算表</w:t>
      </w:r>
    </w:p>
    <w:p w14:paraId="32258074">
      <w:pPr>
        <w:keepNext w:val="0"/>
        <w:keepLines w:val="0"/>
        <w:pageBreakBefore w:val="0"/>
        <w:kinsoku/>
        <w:wordWrap/>
        <w:overflowPunct/>
        <w:topLinePunct w:val="0"/>
        <w:autoSpaceDE/>
        <w:autoSpaceDN/>
        <w:bidi w:val="0"/>
        <w:adjustRightInd/>
        <w:snapToGrid/>
        <w:spacing w:line="590" w:lineRule="exact"/>
        <w:jc w:val="lef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一、部门财务收支预算总表</w:t>
      </w:r>
    </w:p>
    <w:p w14:paraId="6AA7286A">
      <w:pPr>
        <w:keepNext w:val="0"/>
        <w:keepLines w:val="0"/>
        <w:pageBreakBefore w:val="0"/>
        <w:kinsoku/>
        <w:wordWrap/>
        <w:overflowPunct/>
        <w:topLinePunct w:val="0"/>
        <w:autoSpaceDE/>
        <w:autoSpaceDN/>
        <w:bidi w:val="0"/>
        <w:adjustRightInd/>
        <w:snapToGrid/>
        <w:spacing w:line="590" w:lineRule="exact"/>
        <w:jc w:val="lef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二、部门收入预算表</w:t>
      </w:r>
    </w:p>
    <w:p w14:paraId="67D2671B">
      <w:pPr>
        <w:keepNext w:val="0"/>
        <w:keepLines w:val="0"/>
        <w:pageBreakBefore w:val="0"/>
        <w:kinsoku/>
        <w:wordWrap/>
        <w:overflowPunct/>
        <w:topLinePunct w:val="0"/>
        <w:autoSpaceDE/>
        <w:autoSpaceDN/>
        <w:bidi w:val="0"/>
        <w:adjustRightInd/>
        <w:snapToGrid/>
        <w:spacing w:line="590" w:lineRule="exact"/>
        <w:jc w:val="lef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三、部门支出预算表</w:t>
      </w:r>
    </w:p>
    <w:p w14:paraId="26AC1C82">
      <w:pPr>
        <w:keepNext w:val="0"/>
        <w:keepLines w:val="0"/>
        <w:pageBreakBefore w:val="0"/>
        <w:kinsoku/>
        <w:wordWrap/>
        <w:overflowPunct/>
        <w:topLinePunct w:val="0"/>
        <w:autoSpaceDE/>
        <w:autoSpaceDN/>
        <w:bidi w:val="0"/>
        <w:adjustRightInd/>
        <w:snapToGrid/>
        <w:spacing w:line="590" w:lineRule="exact"/>
        <w:jc w:val="lef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四、财政拨款收支预算总表</w:t>
      </w:r>
    </w:p>
    <w:p w14:paraId="776653E8">
      <w:pPr>
        <w:keepNext w:val="0"/>
        <w:keepLines w:val="0"/>
        <w:pageBreakBefore w:val="0"/>
        <w:kinsoku/>
        <w:wordWrap/>
        <w:overflowPunct/>
        <w:topLinePunct w:val="0"/>
        <w:autoSpaceDE/>
        <w:autoSpaceDN/>
        <w:bidi w:val="0"/>
        <w:adjustRightInd/>
        <w:snapToGrid/>
        <w:spacing w:line="590" w:lineRule="exact"/>
        <w:jc w:val="lef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五、一般公共预算支出预算表（按功能科目分类）</w:t>
      </w:r>
    </w:p>
    <w:p w14:paraId="6C55E009">
      <w:pPr>
        <w:keepNext w:val="0"/>
        <w:keepLines w:val="0"/>
        <w:pageBreakBefore w:val="0"/>
        <w:kinsoku/>
        <w:wordWrap/>
        <w:overflowPunct/>
        <w:topLinePunct w:val="0"/>
        <w:autoSpaceDE/>
        <w:autoSpaceDN/>
        <w:bidi w:val="0"/>
        <w:adjustRightInd/>
        <w:snapToGrid/>
        <w:spacing w:line="590" w:lineRule="exact"/>
        <w:jc w:val="lef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六、一般公共预算“三公”经费支出预算表</w:t>
      </w:r>
    </w:p>
    <w:p w14:paraId="52EFC29C">
      <w:pPr>
        <w:keepNext w:val="0"/>
        <w:keepLines w:val="0"/>
        <w:pageBreakBefore w:val="0"/>
        <w:kinsoku/>
        <w:wordWrap/>
        <w:overflowPunct/>
        <w:topLinePunct w:val="0"/>
        <w:autoSpaceDE/>
        <w:autoSpaceDN/>
        <w:bidi w:val="0"/>
        <w:adjustRightInd/>
        <w:snapToGrid/>
        <w:spacing w:line="590" w:lineRule="exact"/>
        <w:jc w:val="lef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七、部门基本支出预算表</w:t>
      </w:r>
    </w:p>
    <w:p w14:paraId="05E76201">
      <w:pPr>
        <w:keepNext w:val="0"/>
        <w:keepLines w:val="0"/>
        <w:pageBreakBefore w:val="0"/>
        <w:kinsoku/>
        <w:wordWrap/>
        <w:overflowPunct/>
        <w:topLinePunct w:val="0"/>
        <w:autoSpaceDE/>
        <w:autoSpaceDN/>
        <w:bidi w:val="0"/>
        <w:adjustRightInd/>
        <w:snapToGrid/>
        <w:spacing w:line="590" w:lineRule="exact"/>
        <w:jc w:val="lef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八、部门项目支出预算表</w:t>
      </w:r>
    </w:p>
    <w:p w14:paraId="7D9D0014">
      <w:pPr>
        <w:keepNext w:val="0"/>
        <w:keepLines w:val="0"/>
        <w:pageBreakBefore w:val="0"/>
        <w:kinsoku/>
        <w:wordWrap/>
        <w:overflowPunct/>
        <w:topLinePunct w:val="0"/>
        <w:autoSpaceDE/>
        <w:autoSpaceDN/>
        <w:bidi w:val="0"/>
        <w:adjustRightInd/>
        <w:snapToGrid/>
        <w:spacing w:line="590" w:lineRule="exact"/>
        <w:jc w:val="lef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九、部门项目绩效目标表</w:t>
      </w:r>
    </w:p>
    <w:p w14:paraId="06820AAC">
      <w:pPr>
        <w:keepNext w:val="0"/>
        <w:keepLines w:val="0"/>
        <w:pageBreakBefore w:val="0"/>
        <w:kinsoku/>
        <w:wordWrap/>
        <w:overflowPunct/>
        <w:topLinePunct w:val="0"/>
        <w:autoSpaceDE/>
        <w:autoSpaceDN/>
        <w:bidi w:val="0"/>
        <w:adjustRightInd/>
        <w:snapToGrid/>
        <w:spacing w:line="590" w:lineRule="exact"/>
        <w:jc w:val="lef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十、政府性基金预算支出预算表</w:t>
      </w:r>
    </w:p>
    <w:p w14:paraId="76A93C5A">
      <w:pPr>
        <w:keepNext w:val="0"/>
        <w:keepLines w:val="0"/>
        <w:pageBreakBefore w:val="0"/>
        <w:kinsoku/>
        <w:wordWrap/>
        <w:overflowPunct/>
        <w:topLinePunct w:val="0"/>
        <w:autoSpaceDE/>
        <w:autoSpaceDN/>
        <w:bidi w:val="0"/>
        <w:adjustRightInd/>
        <w:snapToGrid/>
        <w:spacing w:line="590" w:lineRule="exact"/>
        <w:jc w:val="lef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十一、部门政府采购预算表</w:t>
      </w:r>
    </w:p>
    <w:p w14:paraId="6EAFB8D6">
      <w:pPr>
        <w:keepNext w:val="0"/>
        <w:keepLines w:val="0"/>
        <w:pageBreakBefore w:val="0"/>
        <w:kinsoku/>
        <w:wordWrap/>
        <w:overflowPunct/>
        <w:topLinePunct w:val="0"/>
        <w:autoSpaceDE/>
        <w:autoSpaceDN/>
        <w:bidi w:val="0"/>
        <w:adjustRightInd/>
        <w:snapToGrid/>
        <w:spacing w:line="590" w:lineRule="exact"/>
        <w:jc w:val="lef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十二、政府购买服务预算表</w:t>
      </w:r>
    </w:p>
    <w:p w14:paraId="4935154F">
      <w:pPr>
        <w:keepNext w:val="0"/>
        <w:keepLines w:val="0"/>
        <w:pageBreakBefore w:val="0"/>
        <w:kinsoku/>
        <w:wordWrap/>
        <w:overflowPunct/>
        <w:topLinePunct w:val="0"/>
        <w:autoSpaceDE/>
        <w:autoSpaceDN/>
        <w:bidi w:val="0"/>
        <w:adjustRightInd/>
        <w:snapToGrid/>
        <w:spacing w:line="590" w:lineRule="exact"/>
        <w:jc w:val="lef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十三、对下转移支付预算表</w:t>
      </w:r>
    </w:p>
    <w:p w14:paraId="6ABF00B0">
      <w:pPr>
        <w:keepNext w:val="0"/>
        <w:keepLines w:val="0"/>
        <w:pageBreakBefore w:val="0"/>
        <w:kinsoku/>
        <w:wordWrap/>
        <w:overflowPunct/>
        <w:topLinePunct w:val="0"/>
        <w:autoSpaceDE/>
        <w:autoSpaceDN/>
        <w:bidi w:val="0"/>
        <w:adjustRightInd/>
        <w:snapToGrid/>
        <w:spacing w:line="590" w:lineRule="exact"/>
        <w:jc w:val="lef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十四、对下转移支付绩效目标表</w:t>
      </w:r>
    </w:p>
    <w:p w14:paraId="21648442">
      <w:pPr>
        <w:keepNext w:val="0"/>
        <w:keepLines w:val="0"/>
        <w:pageBreakBefore w:val="0"/>
        <w:kinsoku/>
        <w:wordWrap/>
        <w:overflowPunct/>
        <w:topLinePunct w:val="0"/>
        <w:autoSpaceDE/>
        <w:autoSpaceDN/>
        <w:bidi w:val="0"/>
        <w:adjustRightInd/>
        <w:snapToGrid/>
        <w:spacing w:line="590" w:lineRule="exact"/>
        <w:jc w:val="lef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十五、新增资产配置表</w:t>
      </w:r>
    </w:p>
    <w:p w14:paraId="186A4C38">
      <w:pPr>
        <w:keepNext w:val="0"/>
        <w:keepLines w:val="0"/>
        <w:pageBreakBefore w:val="0"/>
        <w:kinsoku/>
        <w:wordWrap/>
        <w:overflowPunct/>
        <w:topLinePunct w:val="0"/>
        <w:autoSpaceDE/>
        <w:autoSpaceDN/>
        <w:bidi w:val="0"/>
        <w:adjustRightInd/>
        <w:snapToGrid/>
        <w:spacing w:line="590" w:lineRule="exact"/>
        <w:jc w:val="lef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十六、上级补助项目支出预算表</w:t>
      </w:r>
    </w:p>
    <w:p w14:paraId="68A973DA">
      <w:pPr>
        <w:keepNext w:val="0"/>
        <w:keepLines w:val="0"/>
        <w:pageBreakBefore w:val="0"/>
        <w:kinsoku/>
        <w:wordWrap/>
        <w:overflowPunct/>
        <w:topLinePunct w:val="0"/>
        <w:autoSpaceDE/>
        <w:autoSpaceDN/>
        <w:bidi w:val="0"/>
        <w:adjustRightInd/>
        <w:snapToGrid/>
        <w:spacing w:line="590" w:lineRule="exact"/>
        <w:jc w:val="lef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十七、部门项目中期规划预算表</w:t>
      </w:r>
    </w:p>
    <w:p w14:paraId="73EEB372">
      <w:pPr>
        <w:keepNext w:val="0"/>
        <w:keepLines w:val="0"/>
        <w:pageBreakBefore w:val="0"/>
        <w:kinsoku/>
        <w:wordWrap/>
        <w:overflowPunct/>
        <w:topLinePunct w:val="0"/>
        <w:autoSpaceDE/>
        <w:autoSpaceDN/>
        <w:bidi w:val="0"/>
        <w:adjustRightInd/>
        <w:snapToGrid/>
        <w:spacing w:line="590" w:lineRule="exact"/>
        <w:jc w:val="left"/>
        <w:textAlignment w:val="auto"/>
        <w:rPr>
          <w:rFonts w:ascii="Times New Roman" w:eastAsia="仿宋_GB2312" w:hAnsi="Times New Roman" w:cs="Times New Roman" w:hint="default"/>
          <w:sz w:val="32"/>
          <w:szCs w:val="32"/>
          <w:lang w:val="en-GB"/>
        </w:rPr>
      </w:pPr>
    </w:p>
    <w:p w14:paraId="7F8CEE51">
      <w:pPr>
        <w:pStyle w:val="BodyText"/>
        <w:keepNext w:val="0"/>
        <w:keepLines w:val="0"/>
        <w:pageBreakBefore w:val="0"/>
        <w:kinsoku/>
        <w:wordWrap/>
        <w:overflowPunct/>
        <w:topLinePunct w:val="0"/>
        <w:autoSpaceDE/>
        <w:autoSpaceDN/>
        <w:bidi w:val="0"/>
        <w:adjustRightInd/>
        <w:snapToGrid/>
        <w:spacing w:line="590" w:lineRule="exact"/>
        <w:textAlignment w:val="auto"/>
        <w:rPr>
          <w:rFonts w:ascii="Times New Roman" w:eastAsia="仿宋_GB2312" w:hAnsi="Times New Roman" w:cs="Times New Roman" w:hint="default"/>
          <w:sz w:val="32"/>
          <w:szCs w:val="32"/>
          <w:lang w:val="en-GB"/>
        </w:rPr>
      </w:pPr>
    </w:p>
    <w:p w14:paraId="542CF1B0">
      <w:pPr>
        <w:keepNext w:val="0"/>
        <w:keepLines w:val="0"/>
        <w:pageBreakBefore w:val="0"/>
        <w:widowControl/>
        <w:kinsoku/>
        <w:wordWrap/>
        <w:overflowPunct/>
        <w:topLinePunct w:val="0"/>
        <w:autoSpaceDE/>
        <w:autoSpaceDN/>
        <w:bidi w:val="0"/>
        <w:adjustRightInd/>
        <w:snapToGrid/>
        <w:spacing w:line="590" w:lineRule="exact"/>
        <w:ind w:firstLine="440" w:firstLineChars="100"/>
        <w:jc w:val="center"/>
        <w:textAlignment w:val="auto"/>
        <w:rPr>
          <w:rFonts w:ascii="Times New Roman" w:eastAsia="方正小标宋简体" w:hAnsi="Times New Roman" w:cs="Times New Roman" w:hint="eastAsia"/>
          <w:kern w:val="0"/>
          <w:sz w:val="44"/>
          <w:szCs w:val="44"/>
          <w:lang w:val="en-US" w:eastAsia="zh-CN"/>
        </w:rPr>
      </w:pPr>
      <w:r>
        <w:rPr>
          <w:rFonts w:ascii="Times New Roman" w:eastAsia="方正小标宋简体" w:hAnsi="Times New Roman" w:cs="Times New Roman" w:hint="default"/>
          <w:kern w:val="0"/>
          <w:sz w:val="44"/>
          <w:szCs w:val="44"/>
          <w:lang w:eastAsia="zh-CN"/>
        </w:rPr>
        <w:t>通海县政务服务管理局</w:t>
      </w:r>
      <w:r>
        <w:rPr>
          <w:rFonts w:ascii="Times New Roman" w:eastAsia="方正小标宋简体" w:hAnsi="Times New Roman" w:cs="Times New Roman" w:hint="default"/>
          <w:kern w:val="0"/>
          <w:sz w:val="44"/>
          <w:szCs w:val="44"/>
        </w:rPr>
        <w:t>部门202</w:t>
      </w:r>
      <w:r>
        <w:rPr>
          <w:rFonts w:ascii="Times New Roman" w:eastAsia="方正小标宋简体" w:hAnsi="Times New Roman" w:cs="Times New Roman" w:hint="eastAsia"/>
          <w:kern w:val="0"/>
          <w:sz w:val="44"/>
          <w:szCs w:val="44"/>
          <w:lang w:val="en-US" w:eastAsia="zh-CN"/>
        </w:rPr>
        <w:t>5</w:t>
      </w:r>
      <w:r>
        <w:rPr>
          <w:rFonts w:ascii="Times New Roman" w:eastAsia="方正小标宋简体" w:hAnsi="Times New Roman" w:cs="Times New Roman" w:hint="default"/>
          <w:kern w:val="0"/>
          <w:sz w:val="44"/>
          <w:szCs w:val="44"/>
        </w:rPr>
        <w:t>年</w:t>
      </w:r>
      <w:r>
        <w:rPr>
          <w:rFonts w:ascii="Times New Roman" w:eastAsia="方正小标宋简体" w:hAnsi="Times New Roman" w:cs="Times New Roman" w:hint="eastAsia"/>
          <w:kern w:val="0"/>
          <w:sz w:val="44"/>
          <w:szCs w:val="44"/>
          <w:lang w:eastAsia="zh-CN"/>
        </w:rPr>
        <w:t>部门</w:t>
      </w:r>
    </w:p>
    <w:p w14:paraId="344F304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Times New Roman" w:eastAsia="方正小标宋简体" w:hAnsi="Times New Roman" w:cs="Times New Roman" w:hint="default"/>
          <w:kern w:val="0"/>
          <w:sz w:val="44"/>
          <w:szCs w:val="44"/>
        </w:rPr>
      </w:pPr>
      <w:r>
        <w:rPr>
          <w:rFonts w:ascii="Times New Roman" w:eastAsia="方正小标宋简体" w:hAnsi="Times New Roman" w:cs="Times New Roman" w:hint="default"/>
          <w:kern w:val="0"/>
          <w:sz w:val="44"/>
          <w:szCs w:val="44"/>
        </w:rPr>
        <w:t>预算编制说明</w:t>
      </w:r>
    </w:p>
    <w:p w14:paraId="38570790">
      <w:pPr>
        <w:keepNext w:val="0"/>
        <w:keepLines w:val="0"/>
        <w:pageBreakBefore w:val="0"/>
        <w:kinsoku/>
        <w:wordWrap/>
        <w:overflowPunct/>
        <w:topLinePunct w:val="0"/>
        <w:autoSpaceDE/>
        <w:autoSpaceDN/>
        <w:bidi w:val="0"/>
        <w:adjustRightInd/>
        <w:snapToGrid/>
        <w:spacing w:line="590" w:lineRule="exact"/>
        <w:ind w:firstLine="320" w:firstLineChars="100"/>
        <w:textAlignment w:val="auto"/>
        <w:rPr>
          <w:rFonts w:ascii="Times New Roman" w:eastAsia="黑体" w:hAnsi="Times New Roman" w:cs="Times New Roman" w:hint="default"/>
          <w:sz w:val="32"/>
          <w:szCs w:val="32"/>
        </w:rPr>
      </w:pPr>
      <w:bookmarkStart w:id="0" w:name="_GoBack"/>
      <w:bookmarkEnd w:id="0"/>
    </w:p>
    <w:p w14:paraId="07219862">
      <w:pPr>
        <w:keepNext w:val="0"/>
        <w:keepLines w:val="0"/>
        <w:pageBreakBefore w:val="0"/>
        <w:kinsoku/>
        <w:wordWrap/>
        <w:overflowPunct/>
        <w:topLinePunct w:val="0"/>
        <w:autoSpaceDE/>
        <w:autoSpaceDN/>
        <w:bidi w:val="0"/>
        <w:adjustRightInd/>
        <w:snapToGrid/>
        <w:spacing w:line="590" w:lineRule="exact"/>
        <w:ind w:firstLine="960" w:firstLineChars="300"/>
        <w:textAlignment w:val="auto"/>
        <w:rPr>
          <w:rFonts w:ascii="Times New Roman" w:eastAsia="黑体" w:hAnsi="Times New Roman" w:cs="Times New Roman" w:hint="default"/>
          <w:sz w:val="32"/>
          <w:szCs w:val="32"/>
        </w:rPr>
      </w:pPr>
      <w:r>
        <w:rPr>
          <w:rFonts w:ascii="Times New Roman" w:eastAsia="黑体" w:hAnsi="Times New Roman" w:cs="Times New Roman" w:hint="default"/>
          <w:sz w:val="32"/>
          <w:szCs w:val="32"/>
        </w:rPr>
        <w:t>一、基本职能及主要工作</w:t>
      </w:r>
    </w:p>
    <w:p w14:paraId="14A2743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楷体_GB2312" w:hAnsi="Times New Roman" w:cs="Times New Roman" w:hint="default"/>
          <w:sz w:val="32"/>
          <w:szCs w:val="32"/>
        </w:rPr>
      </w:pPr>
      <w:r>
        <w:rPr>
          <w:rFonts w:ascii="Times New Roman" w:eastAsia="楷体_GB2312" w:hAnsi="Times New Roman" w:cs="Times New Roman" w:hint="default"/>
          <w:sz w:val="32"/>
          <w:szCs w:val="32"/>
        </w:rPr>
        <w:t>（一）部门主要职责</w:t>
      </w:r>
    </w:p>
    <w:p w14:paraId="33109CA3">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负责政务服务中心的日常工作，管理公共资源交易中心</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负责督促指导政务服务中心、县公共资源交易中心、县投资项目审批服务中心建设和业务工作；对乡镇级为民服务中心、村级为民服务站进行业务指导。</w:t>
      </w:r>
    </w:p>
    <w:p w14:paraId="55B9E6F3">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楷体_GB2312" w:hAnsi="Times New Roman" w:cs="Times New Roman" w:hint="default"/>
          <w:sz w:val="32"/>
          <w:szCs w:val="32"/>
        </w:rPr>
      </w:pPr>
      <w:r>
        <w:rPr>
          <w:rFonts w:ascii="Times New Roman" w:eastAsia="楷体_GB2312" w:hAnsi="Times New Roman" w:cs="Times New Roman" w:hint="default"/>
          <w:sz w:val="32"/>
          <w:szCs w:val="32"/>
        </w:rPr>
        <w:t>（二）机构设置情况</w:t>
      </w:r>
    </w:p>
    <w:p w14:paraId="48022554">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eastAsia"/>
          <w:sz w:val="32"/>
          <w:szCs w:val="32"/>
          <w:lang w:eastAsia="zh-CN"/>
        </w:rPr>
      </w:pPr>
      <w:r>
        <w:rPr>
          <w:rFonts w:ascii="Times New Roman" w:eastAsia="仿宋_GB2312" w:hAnsi="Times New Roman" w:cs="Times New Roman" w:hint="default"/>
          <w:sz w:val="32"/>
          <w:szCs w:val="32"/>
        </w:rPr>
        <w:t>我部门共设置</w:t>
      </w:r>
      <w:r>
        <w:rPr>
          <w:rFonts w:ascii="Times New Roman" w:eastAsia="仿宋_GB2312" w:hAnsi="Times New Roman" w:cs="Times New Roman" w:hint="eastAsia"/>
          <w:sz w:val="32"/>
          <w:szCs w:val="32"/>
          <w:lang w:val="en-US" w:eastAsia="zh-CN"/>
        </w:rPr>
        <w:t>4</w:t>
      </w:r>
      <w:r>
        <w:rPr>
          <w:rFonts w:ascii="Times New Roman" w:eastAsia="仿宋_GB2312" w:hAnsi="Times New Roman" w:cs="Times New Roman" w:hint="default"/>
          <w:sz w:val="32"/>
          <w:szCs w:val="32"/>
        </w:rPr>
        <w:t>个内设机构，包括：办公室、政务与公共资源交易管理股</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行政审批制度改革股</w:t>
      </w:r>
      <w:r>
        <w:rPr>
          <w:rFonts w:ascii="Times New Roman" w:eastAsia="仿宋_GB2312" w:hAnsi="Times New Roman" w:cs="Times New Roman" w:hint="eastAsia"/>
          <w:sz w:val="32"/>
          <w:szCs w:val="32"/>
          <w:lang w:eastAsia="zh-CN"/>
        </w:rPr>
        <w:t>、投资审批服务中心。</w:t>
      </w:r>
    </w:p>
    <w:p w14:paraId="037EA75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所属单位</w:t>
      </w:r>
      <w:r>
        <w:rPr>
          <w:rFonts w:ascii="Times New Roman" w:eastAsia="仿宋_GB2312" w:hAnsi="Times New Roman" w:cs="Times New Roman" w:hint="default"/>
          <w:sz w:val="32"/>
          <w:szCs w:val="32"/>
          <w:lang w:val="en-US" w:eastAsia="zh-CN"/>
        </w:rPr>
        <w:t>2个，</w:t>
      </w:r>
      <w:r>
        <w:rPr>
          <w:rFonts w:ascii="Times New Roman" w:eastAsia="仿宋_GB2312" w:hAnsi="Times New Roman" w:cs="Times New Roman" w:hint="default"/>
          <w:sz w:val="32"/>
          <w:szCs w:val="32"/>
        </w:rPr>
        <w:t>分别是：</w:t>
      </w:r>
    </w:p>
    <w:p w14:paraId="3E9CAE64">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default"/>
          <w:sz w:val="32"/>
          <w:szCs w:val="32"/>
          <w:lang w:val="en-US" w:eastAsia="zh-CN"/>
        </w:rPr>
        <w:t>1.通海县政务服务管理局</w:t>
      </w:r>
      <w:r>
        <w:rPr>
          <w:rFonts w:ascii="Times New Roman" w:eastAsia="仿宋_GB2312" w:hAnsi="Times New Roman" w:cs="Times New Roman" w:hint="eastAsia"/>
          <w:sz w:val="32"/>
          <w:szCs w:val="32"/>
          <w:lang w:val="en-US" w:eastAsia="zh-CN"/>
        </w:rPr>
        <w:t>（本级）</w:t>
      </w:r>
    </w:p>
    <w:p w14:paraId="069A20D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lang w:val="en-US" w:eastAsia="zh-CN"/>
        </w:rPr>
        <w:t>2.</w:t>
      </w:r>
      <w:r>
        <w:rPr>
          <w:rFonts w:ascii="Times New Roman" w:eastAsia="仿宋_GB2312" w:hAnsi="Times New Roman" w:cs="Times New Roman" w:hint="default"/>
          <w:sz w:val="32"/>
          <w:szCs w:val="32"/>
        </w:rPr>
        <w:t>通海县公共资源交易中心</w:t>
      </w:r>
    </w:p>
    <w:p w14:paraId="1E7B94E7">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楷体_GB2312" w:hAnsi="Times New Roman" w:cs="Times New Roman" w:hint="default"/>
          <w:sz w:val="32"/>
          <w:szCs w:val="32"/>
        </w:rPr>
      </w:pPr>
      <w:r>
        <w:rPr>
          <w:rFonts w:ascii="Times New Roman" w:eastAsia="楷体_GB2312" w:hAnsi="Times New Roman" w:cs="Times New Roman" w:hint="default"/>
          <w:sz w:val="32"/>
          <w:szCs w:val="32"/>
        </w:rPr>
        <w:t>（三）重点工作概述</w:t>
      </w:r>
    </w:p>
    <w:p w14:paraId="5D6D93FE">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主要负责推进全县政务服务标准化建设；负责规范全县政务服务行为，建立和完善相应工作机制；负责对行政审批、政务服务事项及行政权力进行流程再造、环节优化、压缩时限，并对办理情况进行跟踪督办，协调解决进入政务服务大厅事项办理中出现的相关问题；负责派驻政务大厅的垂直管理部门、双重管理部门设置窗口行政审批工作的规范、管理和监督。</w:t>
      </w:r>
    </w:p>
    <w:p w14:paraId="104DFC37">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负责县级行政审批综合服务平台的建设和管理；负责落实政务服务体系建设工作；负责政务服务大厅的日常管理工作；负责组织、指导、协调和监督政务服务大厅进驻部门向公民、法人或者组织提供政务服务；负责向服务窗口和服务对象提供相关业务咨询、指导和服务；负责窗口工作人员的培训、考核和管理；负责对公民、法人及其他经济社会组织的请求、投诉及信访进行受理、交办、催办和督查；负责全县政务服务的业务统计、分析上报工作；负责对服务质量和办件效能的监督，提高办件效能；负责拟定公共资源交易管理服务的政策、制度、办法和标准并监督实施，推进公共资源交易体系建设和标准化建设工作，受理违反公共资源交易管理规定的行政投诉并会同、协调相关部门按规定进行处理，组织开展“互联网+政务服务”相关电子政务管理；负责政务服务、公共资源交易信息化项目。</w:t>
      </w:r>
    </w:p>
    <w:p w14:paraId="6427B5AC">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黑体" w:hAnsi="Times New Roman" w:cs="Times New Roman" w:hint="default"/>
          <w:sz w:val="32"/>
          <w:szCs w:val="32"/>
        </w:rPr>
      </w:pPr>
      <w:r>
        <w:rPr>
          <w:rFonts w:ascii="Times New Roman" w:eastAsia="黑体" w:hAnsi="Times New Roman" w:cs="Times New Roman" w:hint="default"/>
          <w:sz w:val="32"/>
          <w:szCs w:val="32"/>
        </w:rPr>
        <w:t>二、预算单位基本情况</w:t>
      </w:r>
    </w:p>
    <w:p w14:paraId="1BEACC2A">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我部门编制202</w:t>
      </w:r>
      <w:r>
        <w:rPr>
          <w:rFonts w:ascii="Times New Roman" w:eastAsia="仿宋_GB2312" w:hAnsi="Times New Roman" w:cs="Times New Roman" w:hint="eastAsia"/>
          <w:sz w:val="32"/>
          <w:szCs w:val="32"/>
          <w:lang w:val="en-US" w:eastAsia="zh-CN"/>
        </w:rPr>
        <w:t>5</w:t>
      </w:r>
      <w:r>
        <w:rPr>
          <w:rFonts w:ascii="Times New Roman" w:eastAsia="仿宋_GB2312" w:hAnsi="Times New Roman" w:cs="Times New Roman" w:hint="default"/>
          <w:sz w:val="32"/>
          <w:szCs w:val="32"/>
        </w:rPr>
        <w:t>年部门预算单位共</w:t>
      </w:r>
      <w:r>
        <w:rPr>
          <w:rFonts w:ascii="Times New Roman" w:eastAsia="仿宋_GB2312" w:hAnsi="Times New Roman" w:cs="Times New Roman" w:hint="default"/>
          <w:sz w:val="32"/>
          <w:szCs w:val="32"/>
          <w:lang w:val="en-US" w:eastAsia="zh-CN"/>
        </w:rPr>
        <w:t>2</w:t>
      </w:r>
      <w:r>
        <w:rPr>
          <w:rFonts w:ascii="Times New Roman" w:eastAsia="仿宋_GB2312" w:hAnsi="Times New Roman" w:cs="Times New Roman" w:hint="default"/>
          <w:sz w:val="32"/>
          <w:szCs w:val="32"/>
        </w:rPr>
        <w:t>个。其中：财政全额供给单位</w:t>
      </w:r>
      <w:r>
        <w:rPr>
          <w:rFonts w:ascii="Times New Roman" w:eastAsia="仿宋_GB2312" w:hAnsi="Times New Roman" w:cs="Times New Roman" w:hint="default"/>
          <w:sz w:val="32"/>
          <w:szCs w:val="32"/>
          <w:lang w:val="en-US" w:eastAsia="zh-CN"/>
        </w:rPr>
        <w:t>2</w:t>
      </w:r>
      <w:r>
        <w:rPr>
          <w:rFonts w:ascii="Times New Roman" w:eastAsia="仿宋_GB2312" w:hAnsi="Times New Roman" w:cs="Times New Roman" w:hint="default"/>
          <w:sz w:val="32"/>
          <w:szCs w:val="32"/>
        </w:rPr>
        <w:t>个；差额供给单位</w:t>
      </w:r>
      <w:r>
        <w:rPr>
          <w:rFonts w:ascii="Times New Roman" w:eastAsia="仿宋_GB2312" w:hAnsi="Times New Roman" w:cs="Times New Roman" w:hint="default"/>
          <w:sz w:val="32"/>
          <w:szCs w:val="32"/>
          <w:lang w:val="en-US" w:eastAsia="zh-CN"/>
        </w:rPr>
        <w:t>0</w:t>
      </w:r>
      <w:r>
        <w:rPr>
          <w:rFonts w:ascii="Times New Roman" w:eastAsia="仿宋_GB2312" w:hAnsi="Times New Roman" w:cs="Times New Roman" w:hint="default"/>
          <w:sz w:val="32"/>
          <w:szCs w:val="32"/>
        </w:rPr>
        <w:t>个；定额补助单位</w:t>
      </w:r>
      <w:r>
        <w:rPr>
          <w:rFonts w:ascii="Times New Roman" w:eastAsia="仿宋_GB2312" w:hAnsi="Times New Roman" w:cs="Times New Roman" w:hint="default"/>
          <w:sz w:val="32"/>
          <w:szCs w:val="32"/>
          <w:lang w:val="en-US" w:eastAsia="zh-CN"/>
        </w:rPr>
        <w:t>0</w:t>
      </w:r>
      <w:r>
        <w:rPr>
          <w:rFonts w:ascii="Times New Roman" w:eastAsia="仿宋_GB2312" w:hAnsi="Times New Roman" w:cs="Times New Roman" w:hint="default"/>
          <w:sz w:val="32"/>
          <w:szCs w:val="32"/>
        </w:rPr>
        <w:t>个；自收自支单位</w:t>
      </w:r>
      <w:r>
        <w:rPr>
          <w:rFonts w:ascii="Times New Roman" w:eastAsia="仿宋_GB2312" w:hAnsi="Times New Roman" w:cs="Times New Roman" w:hint="default"/>
          <w:sz w:val="32"/>
          <w:szCs w:val="32"/>
          <w:lang w:val="en-US" w:eastAsia="zh-CN"/>
        </w:rPr>
        <w:t>0</w:t>
      </w:r>
      <w:r>
        <w:rPr>
          <w:rFonts w:ascii="Times New Roman" w:eastAsia="仿宋_GB2312" w:hAnsi="Times New Roman" w:cs="Times New Roman" w:hint="default"/>
          <w:sz w:val="32"/>
          <w:szCs w:val="32"/>
        </w:rPr>
        <w:t>个。财政全额供给单位中行政单位</w:t>
      </w:r>
      <w:r>
        <w:rPr>
          <w:rFonts w:ascii="Times New Roman" w:eastAsia="仿宋_GB2312" w:hAnsi="Times New Roman" w:cs="Times New Roman" w:hint="default"/>
          <w:sz w:val="32"/>
          <w:szCs w:val="32"/>
          <w:lang w:val="en-US" w:eastAsia="zh-CN"/>
        </w:rPr>
        <w:t>1</w:t>
      </w:r>
      <w:r>
        <w:rPr>
          <w:rFonts w:ascii="Times New Roman" w:eastAsia="仿宋_GB2312" w:hAnsi="Times New Roman" w:cs="Times New Roman" w:hint="default"/>
          <w:sz w:val="32"/>
          <w:szCs w:val="32"/>
        </w:rPr>
        <w:t>个</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参公单位</w:t>
      </w:r>
      <w:r>
        <w:rPr>
          <w:rFonts w:ascii="Times New Roman" w:eastAsia="仿宋_GB2312" w:hAnsi="Times New Roman" w:cs="Times New Roman" w:hint="default"/>
          <w:sz w:val="32"/>
          <w:szCs w:val="32"/>
          <w:lang w:val="en-US" w:eastAsia="zh-CN"/>
        </w:rPr>
        <w:t>0</w:t>
      </w:r>
      <w:r>
        <w:rPr>
          <w:rFonts w:ascii="Times New Roman" w:eastAsia="仿宋_GB2312" w:hAnsi="Times New Roman" w:cs="Times New Roman" w:hint="default"/>
          <w:sz w:val="32"/>
          <w:szCs w:val="32"/>
        </w:rPr>
        <w:t>个；事业单位</w:t>
      </w:r>
      <w:r>
        <w:rPr>
          <w:rFonts w:ascii="Times New Roman" w:eastAsia="仿宋_GB2312" w:hAnsi="Times New Roman" w:cs="Times New Roman" w:hint="default"/>
          <w:sz w:val="32"/>
          <w:szCs w:val="32"/>
          <w:lang w:val="en-US" w:eastAsia="zh-CN"/>
        </w:rPr>
        <w:t>1</w:t>
      </w:r>
      <w:r>
        <w:rPr>
          <w:rFonts w:ascii="Times New Roman" w:eastAsia="仿宋_GB2312" w:hAnsi="Times New Roman" w:cs="Times New Roman" w:hint="default"/>
          <w:sz w:val="32"/>
          <w:szCs w:val="32"/>
        </w:rPr>
        <w:t>个。截</w:t>
      </w:r>
      <w:r>
        <w:rPr>
          <w:rFonts w:ascii="Times New Roman" w:eastAsia="仿宋_GB2312" w:hAnsi="Times New Roman" w:cs="Times New Roman" w:hint="default"/>
          <w:sz w:val="32"/>
          <w:szCs w:val="32"/>
          <w:lang w:eastAsia="zh-CN"/>
        </w:rPr>
        <w:t>至</w:t>
      </w:r>
      <w:r>
        <w:rPr>
          <w:rFonts w:ascii="Times New Roman" w:eastAsia="仿宋_GB2312" w:hAnsi="Times New Roman" w:cs="Times New Roman" w:hint="default"/>
          <w:sz w:val="32"/>
          <w:szCs w:val="32"/>
        </w:rPr>
        <w:t>202</w:t>
      </w:r>
      <w:r>
        <w:rPr>
          <w:rFonts w:ascii="Times New Roman" w:eastAsia="仿宋_GB2312" w:hAnsi="Times New Roman" w:cs="Times New Roman" w:hint="eastAsia"/>
          <w:sz w:val="32"/>
          <w:szCs w:val="32"/>
          <w:lang w:val="en-US" w:eastAsia="zh-CN"/>
        </w:rPr>
        <w:t>4</w:t>
      </w:r>
      <w:r>
        <w:rPr>
          <w:rFonts w:ascii="Times New Roman" w:eastAsia="仿宋_GB2312" w:hAnsi="Times New Roman" w:cs="Times New Roman" w:hint="default"/>
          <w:sz w:val="32"/>
          <w:szCs w:val="32"/>
        </w:rPr>
        <w:t>年12月统计</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部门基本情况如下：</w:t>
      </w:r>
    </w:p>
    <w:p w14:paraId="686AAC18">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在职人员编制</w:t>
      </w:r>
      <w:r>
        <w:rPr>
          <w:rFonts w:ascii="Times New Roman" w:eastAsia="仿宋_GB2312" w:hAnsi="Times New Roman" w:cs="Times New Roman" w:hint="default"/>
          <w:sz w:val="32"/>
          <w:szCs w:val="32"/>
          <w:lang w:val="en-US" w:eastAsia="zh-CN"/>
        </w:rPr>
        <w:t>13</w:t>
      </w:r>
      <w:r>
        <w:rPr>
          <w:rFonts w:ascii="Times New Roman" w:eastAsia="仿宋_GB2312" w:hAnsi="Times New Roman" w:cs="Times New Roman" w:hint="default"/>
          <w:sz w:val="32"/>
          <w:szCs w:val="32"/>
        </w:rPr>
        <w:t>人，其中：行政编制</w:t>
      </w:r>
      <w:r>
        <w:rPr>
          <w:rFonts w:ascii="Times New Roman" w:eastAsia="仿宋_GB2312" w:hAnsi="Times New Roman" w:cs="Times New Roman" w:hint="default"/>
          <w:sz w:val="32"/>
          <w:szCs w:val="32"/>
          <w:lang w:val="en-US" w:eastAsia="zh-CN"/>
        </w:rPr>
        <w:t>5</w:t>
      </w:r>
      <w:r>
        <w:rPr>
          <w:rFonts w:ascii="Times New Roman" w:eastAsia="仿宋_GB2312" w:hAnsi="Times New Roman" w:cs="Times New Roman" w:hint="default"/>
          <w:sz w:val="32"/>
          <w:szCs w:val="32"/>
        </w:rPr>
        <w:t>人</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eastAsia"/>
          <w:sz w:val="32"/>
          <w:szCs w:val="32"/>
          <w:lang w:eastAsia="zh-CN"/>
        </w:rPr>
        <w:t>机关</w:t>
      </w:r>
      <w:r>
        <w:rPr>
          <w:rFonts w:ascii="Times New Roman" w:eastAsia="仿宋_GB2312" w:hAnsi="Times New Roman" w:cs="Times New Roman" w:hint="default"/>
          <w:sz w:val="32"/>
          <w:szCs w:val="32"/>
          <w:lang w:eastAsia="zh-CN"/>
        </w:rPr>
        <w:t>工勤人员编制</w:t>
      </w:r>
      <w:r>
        <w:rPr>
          <w:rFonts w:ascii="Times New Roman" w:eastAsia="仿宋_GB2312" w:hAnsi="Times New Roman" w:cs="Times New Roman" w:hint="default"/>
          <w:sz w:val="32"/>
          <w:szCs w:val="32"/>
          <w:lang w:val="en-US" w:eastAsia="zh-CN"/>
        </w:rPr>
        <w:t>1人，</w:t>
      </w:r>
      <w:r>
        <w:rPr>
          <w:rFonts w:ascii="Times New Roman" w:eastAsia="仿宋_GB2312" w:hAnsi="Times New Roman" w:cs="Times New Roman" w:hint="default"/>
          <w:sz w:val="32"/>
          <w:szCs w:val="32"/>
        </w:rPr>
        <w:t>事业编制</w:t>
      </w:r>
      <w:r>
        <w:rPr>
          <w:rFonts w:ascii="Times New Roman" w:eastAsia="仿宋_GB2312" w:hAnsi="Times New Roman" w:cs="Times New Roman" w:hint="default"/>
          <w:sz w:val="32"/>
          <w:szCs w:val="32"/>
          <w:lang w:val="en-US" w:eastAsia="zh-CN"/>
        </w:rPr>
        <w:t>7</w:t>
      </w:r>
      <w:r>
        <w:rPr>
          <w:rFonts w:ascii="Times New Roman" w:eastAsia="仿宋_GB2312" w:hAnsi="Times New Roman" w:cs="Times New Roman" w:hint="default"/>
          <w:sz w:val="32"/>
          <w:szCs w:val="32"/>
        </w:rPr>
        <w:t>人。在职实有</w:t>
      </w:r>
      <w:r>
        <w:rPr>
          <w:rFonts w:ascii="Times New Roman" w:eastAsia="仿宋_GB2312" w:hAnsi="Times New Roman" w:cs="Times New Roman" w:hint="default"/>
          <w:sz w:val="32"/>
          <w:szCs w:val="32"/>
          <w:lang w:val="en-US" w:eastAsia="zh-CN"/>
        </w:rPr>
        <w:t>13</w:t>
      </w:r>
      <w:r>
        <w:rPr>
          <w:rFonts w:ascii="Times New Roman" w:eastAsia="仿宋_GB2312" w:hAnsi="Times New Roman" w:cs="Times New Roman" w:hint="default"/>
          <w:sz w:val="32"/>
          <w:szCs w:val="32"/>
        </w:rPr>
        <w:t>人，其中：财政全额保障</w:t>
      </w:r>
      <w:r>
        <w:rPr>
          <w:rFonts w:ascii="Times New Roman" w:eastAsia="仿宋_GB2312" w:hAnsi="Times New Roman" w:cs="Times New Roman" w:hint="default"/>
          <w:sz w:val="32"/>
          <w:szCs w:val="32"/>
          <w:lang w:val="en-US" w:eastAsia="zh-CN"/>
        </w:rPr>
        <w:t>13</w:t>
      </w:r>
      <w:r>
        <w:rPr>
          <w:rFonts w:ascii="Times New Roman" w:eastAsia="仿宋_GB2312" w:hAnsi="Times New Roman" w:cs="Times New Roman" w:hint="default"/>
          <w:sz w:val="32"/>
          <w:szCs w:val="32"/>
        </w:rPr>
        <w:t>人，财政差额补助</w:t>
      </w:r>
      <w:r>
        <w:rPr>
          <w:rFonts w:ascii="Times New Roman" w:eastAsia="仿宋_GB2312" w:hAnsi="Times New Roman" w:cs="Times New Roman" w:hint="default"/>
          <w:sz w:val="32"/>
          <w:szCs w:val="32"/>
          <w:lang w:val="en-US" w:eastAsia="zh-CN"/>
        </w:rPr>
        <w:t>0</w:t>
      </w:r>
      <w:r>
        <w:rPr>
          <w:rFonts w:ascii="Times New Roman" w:eastAsia="仿宋_GB2312" w:hAnsi="Times New Roman" w:cs="Times New Roman" w:hint="default"/>
          <w:sz w:val="32"/>
          <w:szCs w:val="32"/>
        </w:rPr>
        <w:t>人，财政专户资金、单位资金保障</w:t>
      </w:r>
      <w:r>
        <w:rPr>
          <w:rFonts w:ascii="Times New Roman" w:eastAsia="仿宋_GB2312" w:hAnsi="Times New Roman" w:cs="Times New Roman" w:hint="default"/>
          <w:sz w:val="32"/>
          <w:szCs w:val="32"/>
          <w:lang w:val="en-US" w:eastAsia="zh-CN"/>
        </w:rPr>
        <w:t>0</w:t>
      </w:r>
      <w:r>
        <w:rPr>
          <w:rFonts w:ascii="Times New Roman" w:eastAsia="仿宋_GB2312" w:hAnsi="Times New Roman" w:cs="Times New Roman" w:hint="default"/>
          <w:sz w:val="32"/>
          <w:szCs w:val="32"/>
        </w:rPr>
        <w:t>人。</w:t>
      </w:r>
    </w:p>
    <w:p w14:paraId="4DC021BA">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离退休人员</w:t>
      </w:r>
      <w:r>
        <w:rPr>
          <w:rFonts w:ascii="Times New Roman" w:eastAsia="仿宋_GB2312" w:hAnsi="Times New Roman" w:cs="Times New Roman" w:hint="default"/>
          <w:sz w:val="32"/>
          <w:szCs w:val="32"/>
          <w:lang w:val="en-US" w:eastAsia="zh-CN"/>
        </w:rPr>
        <w:t>3</w:t>
      </w:r>
      <w:r>
        <w:rPr>
          <w:rFonts w:ascii="Times New Roman" w:eastAsia="仿宋_GB2312" w:hAnsi="Times New Roman" w:cs="Times New Roman" w:hint="default"/>
          <w:sz w:val="32"/>
          <w:szCs w:val="32"/>
        </w:rPr>
        <w:t>人，其中：离休</w:t>
      </w:r>
      <w:r>
        <w:rPr>
          <w:rFonts w:ascii="Times New Roman" w:eastAsia="仿宋_GB2312" w:hAnsi="Times New Roman" w:cs="Times New Roman" w:hint="default"/>
          <w:sz w:val="32"/>
          <w:szCs w:val="32"/>
          <w:lang w:val="en-US" w:eastAsia="zh-CN"/>
        </w:rPr>
        <w:t>0</w:t>
      </w:r>
      <w:r>
        <w:rPr>
          <w:rFonts w:ascii="Times New Roman" w:eastAsia="仿宋_GB2312" w:hAnsi="Times New Roman" w:cs="Times New Roman" w:hint="default"/>
          <w:sz w:val="32"/>
          <w:szCs w:val="32"/>
        </w:rPr>
        <w:t>人，退休</w:t>
      </w:r>
      <w:r>
        <w:rPr>
          <w:rFonts w:ascii="Times New Roman" w:eastAsia="仿宋_GB2312" w:hAnsi="Times New Roman" w:cs="Times New Roman" w:hint="default"/>
          <w:sz w:val="32"/>
          <w:szCs w:val="32"/>
          <w:lang w:val="en-US" w:eastAsia="zh-CN"/>
        </w:rPr>
        <w:t>3</w:t>
      </w:r>
      <w:r>
        <w:rPr>
          <w:rFonts w:ascii="Times New Roman" w:eastAsia="仿宋_GB2312" w:hAnsi="Times New Roman" w:cs="Times New Roman" w:hint="default"/>
          <w:sz w:val="32"/>
          <w:szCs w:val="32"/>
        </w:rPr>
        <w:t>人。</w:t>
      </w:r>
    </w:p>
    <w:p w14:paraId="6AEA7999">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车辆编制</w:t>
      </w:r>
      <w:r>
        <w:rPr>
          <w:rFonts w:ascii="Times New Roman" w:eastAsia="仿宋_GB2312" w:hAnsi="Times New Roman" w:cs="Times New Roman" w:hint="default"/>
          <w:sz w:val="32"/>
          <w:szCs w:val="32"/>
          <w:lang w:val="en-US" w:eastAsia="zh-CN"/>
        </w:rPr>
        <w:t>0</w:t>
      </w:r>
      <w:r>
        <w:rPr>
          <w:rFonts w:ascii="Times New Roman" w:eastAsia="仿宋_GB2312" w:hAnsi="Times New Roman" w:cs="Times New Roman" w:hint="default"/>
          <w:sz w:val="32"/>
          <w:szCs w:val="32"/>
        </w:rPr>
        <w:t>辆，实有车辆</w:t>
      </w:r>
      <w:r>
        <w:rPr>
          <w:rFonts w:ascii="Times New Roman" w:eastAsia="仿宋_GB2312" w:hAnsi="Times New Roman" w:cs="Times New Roman" w:hint="default"/>
          <w:sz w:val="32"/>
          <w:szCs w:val="32"/>
          <w:lang w:val="en-US" w:eastAsia="zh-CN"/>
        </w:rPr>
        <w:t>0</w:t>
      </w:r>
      <w:r>
        <w:rPr>
          <w:rFonts w:ascii="Times New Roman" w:eastAsia="仿宋_GB2312" w:hAnsi="Times New Roman" w:cs="Times New Roman" w:hint="default"/>
          <w:sz w:val="32"/>
          <w:szCs w:val="32"/>
        </w:rPr>
        <w:t>辆</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lang w:val="en-US" w:eastAsia="zh-CN"/>
        </w:rPr>
        <w:t>超编0辆</w:t>
      </w:r>
      <w:r>
        <w:rPr>
          <w:rFonts w:ascii="Times New Roman" w:eastAsia="仿宋_GB2312" w:hAnsi="Times New Roman" w:cs="Times New Roman" w:hint="default"/>
          <w:sz w:val="32"/>
          <w:szCs w:val="32"/>
        </w:rPr>
        <w:t>。</w:t>
      </w:r>
    </w:p>
    <w:p w14:paraId="457D6848">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黑体" w:hAnsi="Times New Roman" w:cs="Times New Roman" w:hint="default"/>
          <w:sz w:val="32"/>
          <w:szCs w:val="32"/>
        </w:rPr>
      </w:pPr>
      <w:r>
        <w:rPr>
          <w:rFonts w:ascii="Times New Roman" w:eastAsia="黑体" w:hAnsi="Times New Roman" w:cs="Times New Roman" w:hint="default"/>
          <w:sz w:val="32"/>
          <w:szCs w:val="32"/>
        </w:rPr>
        <w:t>三、预算单位收入情况</w:t>
      </w:r>
    </w:p>
    <w:p w14:paraId="11E75216">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楷体_GB2312" w:hAnsi="Times New Roman" w:cs="Times New Roman" w:hint="default"/>
          <w:sz w:val="32"/>
          <w:szCs w:val="32"/>
        </w:rPr>
      </w:pPr>
      <w:r>
        <w:rPr>
          <w:rFonts w:ascii="Times New Roman" w:eastAsia="楷体_GB2312" w:hAnsi="Times New Roman" w:cs="Times New Roman" w:hint="default"/>
          <w:sz w:val="32"/>
          <w:szCs w:val="32"/>
        </w:rPr>
        <w:t>（一）部门财务收入情况</w:t>
      </w:r>
    </w:p>
    <w:p w14:paraId="47661150">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202</w:t>
      </w:r>
      <w:r>
        <w:rPr>
          <w:rFonts w:ascii="Times New Roman" w:eastAsia="仿宋_GB2312" w:hAnsi="Times New Roman" w:cs="Times New Roman" w:hint="eastAsia"/>
          <w:sz w:val="32"/>
          <w:szCs w:val="32"/>
          <w:lang w:val="en-US" w:eastAsia="zh-CN"/>
        </w:rPr>
        <w:t>5</w:t>
      </w:r>
      <w:r>
        <w:rPr>
          <w:rFonts w:ascii="Times New Roman" w:eastAsia="仿宋_GB2312" w:hAnsi="Times New Roman" w:cs="Times New Roman" w:hint="default"/>
          <w:sz w:val="32"/>
          <w:szCs w:val="32"/>
        </w:rPr>
        <w:t>年部门财务总收入</w:t>
      </w:r>
      <w:r>
        <w:rPr>
          <w:rFonts w:ascii="Times New Roman" w:eastAsia="仿宋_GB2312" w:hAnsi="Times New Roman" w:cs="Times New Roman" w:hint="eastAsia"/>
          <w:sz w:val="32"/>
          <w:szCs w:val="32"/>
          <w:lang w:val="en-US" w:eastAsia="zh-CN"/>
        </w:rPr>
        <w:t>289.85</w:t>
      </w:r>
      <w:r>
        <w:rPr>
          <w:rFonts w:ascii="Times New Roman" w:eastAsia="仿宋_GB2312" w:hAnsi="Times New Roman" w:cs="Times New Roman" w:hint="default"/>
          <w:sz w:val="32"/>
          <w:szCs w:val="32"/>
        </w:rPr>
        <w:t>万元，其中：一般公共预算</w:t>
      </w:r>
      <w:r>
        <w:rPr>
          <w:rFonts w:ascii="Times New Roman" w:eastAsia="仿宋_GB2312" w:hAnsi="Times New Roman" w:cs="Times New Roman" w:hint="eastAsia"/>
          <w:sz w:val="32"/>
          <w:szCs w:val="32"/>
          <w:lang w:val="en-US" w:eastAsia="zh-CN"/>
        </w:rPr>
        <w:t>289.85</w:t>
      </w:r>
      <w:r>
        <w:rPr>
          <w:rFonts w:ascii="Times New Roman" w:eastAsia="仿宋_GB2312" w:hAnsi="Times New Roman" w:cs="Times New Roman" w:hint="default"/>
          <w:sz w:val="32"/>
          <w:szCs w:val="32"/>
        </w:rPr>
        <w:t>万元，政府性基金</w:t>
      </w:r>
      <w:r>
        <w:rPr>
          <w:rFonts w:ascii="Times New Roman" w:eastAsia="仿宋_GB2312" w:hAnsi="Times New Roman" w:cs="Times New Roman" w:hint="default"/>
          <w:sz w:val="32"/>
          <w:szCs w:val="32"/>
          <w:lang w:val="en-US" w:eastAsia="zh-CN"/>
        </w:rPr>
        <w:t>0.00</w:t>
      </w:r>
      <w:r>
        <w:rPr>
          <w:rFonts w:ascii="Times New Roman" w:eastAsia="仿宋_GB2312" w:hAnsi="Times New Roman" w:cs="Times New Roman" w:hint="default"/>
          <w:sz w:val="32"/>
          <w:szCs w:val="32"/>
        </w:rPr>
        <w:t>万元，国有资本经营收益</w:t>
      </w:r>
      <w:r>
        <w:rPr>
          <w:rFonts w:ascii="Times New Roman" w:eastAsia="仿宋_GB2312" w:hAnsi="Times New Roman" w:cs="Times New Roman" w:hint="default"/>
          <w:sz w:val="32"/>
          <w:szCs w:val="32"/>
          <w:lang w:val="en-US" w:eastAsia="zh-CN"/>
        </w:rPr>
        <w:t>0.00</w:t>
      </w:r>
      <w:r>
        <w:rPr>
          <w:rFonts w:ascii="Times New Roman" w:eastAsia="仿宋_GB2312" w:hAnsi="Times New Roman" w:cs="Times New Roman" w:hint="default"/>
          <w:sz w:val="32"/>
          <w:szCs w:val="32"/>
        </w:rPr>
        <w:t>万元，财政专户管理资金收入</w:t>
      </w:r>
      <w:r>
        <w:rPr>
          <w:rFonts w:ascii="Times New Roman" w:eastAsia="仿宋_GB2312" w:hAnsi="Times New Roman" w:cs="Times New Roman" w:hint="default"/>
          <w:sz w:val="32"/>
          <w:szCs w:val="32"/>
          <w:lang w:val="en-US" w:eastAsia="zh-CN"/>
        </w:rPr>
        <w:t>0.00</w:t>
      </w:r>
      <w:r>
        <w:rPr>
          <w:rFonts w:ascii="Times New Roman" w:eastAsia="仿宋_GB2312" w:hAnsi="Times New Roman" w:cs="Times New Roman" w:hint="default"/>
          <w:sz w:val="32"/>
          <w:szCs w:val="32"/>
        </w:rPr>
        <w:t>万元，事业收入</w:t>
      </w:r>
      <w:r>
        <w:rPr>
          <w:rFonts w:ascii="Times New Roman" w:eastAsia="仿宋_GB2312" w:hAnsi="Times New Roman" w:cs="Times New Roman" w:hint="default"/>
          <w:sz w:val="32"/>
          <w:szCs w:val="32"/>
          <w:lang w:val="en-US" w:eastAsia="zh-CN"/>
        </w:rPr>
        <w:t>0.00</w:t>
      </w:r>
      <w:r>
        <w:rPr>
          <w:rFonts w:ascii="Times New Roman" w:eastAsia="仿宋_GB2312" w:hAnsi="Times New Roman" w:cs="Times New Roman" w:hint="default"/>
          <w:sz w:val="32"/>
          <w:szCs w:val="32"/>
        </w:rPr>
        <w:t>万元，事业单位经营收入</w:t>
      </w:r>
      <w:r>
        <w:rPr>
          <w:rFonts w:ascii="Times New Roman" w:eastAsia="仿宋_GB2312" w:hAnsi="Times New Roman" w:cs="Times New Roman" w:hint="default"/>
          <w:sz w:val="32"/>
          <w:szCs w:val="32"/>
          <w:lang w:val="en-US" w:eastAsia="zh-CN"/>
        </w:rPr>
        <w:t>0.00</w:t>
      </w:r>
      <w:r>
        <w:rPr>
          <w:rFonts w:ascii="Times New Roman" w:eastAsia="仿宋_GB2312" w:hAnsi="Times New Roman" w:cs="Times New Roman" w:hint="default"/>
          <w:sz w:val="32"/>
          <w:szCs w:val="32"/>
        </w:rPr>
        <w:t>万元，上级补助收入</w:t>
      </w:r>
      <w:r>
        <w:rPr>
          <w:rFonts w:ascii="Times New Roman" w:eastAsia="仿宋_GB2312" w:hAnsi="Times New Roman" w:cs="Times New Roman" w:hint="default"/>
          <w:sz w:val="32"/>
          <w:szCs w:val="32"/>
          <w:lang w:val="en-US" w:eastAsia="zh-CN"/>
        </w:rPr>
        <w:t>0.00</w:t>
      </w:r>
      <w:r>
        <w:rPr>
          <w:rFonts w:ascii="Times New Roman" w:eastAsia="仿宋_GB2312" w:hAnsi="Times New Roman" w:cs="Times New Roman" w:hint="default"/>
          <w:sz w:val="32"/>
          <w:szCs w:val="32"/>
        </w:rPr>
        <w:t>万元，附属单位上缴收入</w:t>
      </w:r>
      <w:r>
        <w:rPr>
          <w:rFonts w:ascii="Times New Roman" w:eastAsia="仿宋_GB2312" w:hAnsi="Times New Roman" w:cs="Times New Roman" w:hint="default"/>
          <w:sz w:val="32"/>
          <w:szCs w:val="32"/>
          <w:lang w:val="en-US" w:eastAsia="zh-CN"/>
        </w:rPr>
        <w:t>0.00</w:t>
      </w:r>
      <w:r>
        <w:rPr>
          <w:rFonts w:ascii="Times New Roman" w:eastAsia="仿宋_GB2312" w:hAnsi="Times New Roman" w:cs="Times New Roman" w:hint="default"/>
          <w:sz w:val="32"/>
          <w:szCs w:val="32"/>
        </w:rPr>
        <w:t>万元，其他收入</w:t>
      </w:r>
      <w:r>
        <w:rPr>
          <w:rFonts w:ascii="Times New Roman" w:eastAsia="仿宋_GB2312" w:hAnsi="Times New Roman" w:cs="Times New Roman" w:hint="default"/>
          <w:sz w:val="32"/>
          <w:szCs w:val="32"/>
          <w:lang w:val="en-US" w:eastAsia="zh-CN"/>
        </w:rPr>
        <w:t>0.00</w:t>
      </w:r>
      <w:r>
        <w:rPr>
          <w:rFonts w:ascii="Times New Roman" w:eastAsia="仿宋_GB2312" w:hAnsi="Times New Roman" w:cs="Times New Roman" w:hint="default"/>
          <w:sz w:val="32"/>
          <w:szCs w:val="32"/>
        </w:rPr>
        <w:t>万元。</w:t>
      </w:r>
    </w:p>
    <w:p w14:paraId="26CF0077">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与上年对比</w:t>
      </w:r>
      <w:r>
        <w:rPr>
          <w:rFonts w:ascii="Times New Roman" w:eastAsia="仿宋_GB2312" w:hAnsi="Times New Roman" w:cs="Times New Roman" w:hint="default"/>
          <w:sz w:val="32"/>
          <w:szCs w:val="32"/>
          <w:lang w:eastAsia="zh-CN"/>
        </w:rPr>
        <w:t>减少</w:t>
      </w:r>
      <w:r>
        <w:rPr>
          <w:rFonts w:ascii="Times New Roman" w:eastAsia="仿宋_GB2312" w:hAnsi="Times New Roman" w:cs="Times New Roman" w:hint="eastAsia"/>
          <w:sz w:val="32"/>
          <w:szCs w:val="32"/>
          <w:lang w:val="en-US" w:eastAsia="zh-CN"/>
        </w:rPr>
        <w:t>3.45</w:t>
      </w:r>
      <w:r>
        <w:rPr>
          <w:rFonts w:ascii="Times New Roman" w:eastAsia="仿宋_GB2312" w:hAnsi="Times New Roman" w:cs="Times New Roman" w:hint="default"/>
          <w:sz w:val="32"/>
          <w:szCs w:val="32"/>
        </w:rPr>
        <w:t>万元</w:t>
      </w:r>
      <w:r>
        <w:rPr>
          <w:rFonts w:ascii="Times New Roman" w:eastAsia="仿宋_GB2312" w:hAnsi="Times New Roman" w:cs="Times New Roman" w:hint="default"/>
          <w:sz w:val="32"/>
          <w:szCs w:val="32"/>
          <w:lang w:eastAsia="zh-CN"/>
        </w:rPr>
        <w:t>，下降</w:t>
      </w:r>
      <w:r>
        <w:rPr>
          <w:rFonts w:ascii="Times New Roman" w:eastAsia="仿宋_GB2312" w:hAnsi="Times New Roman" w:cs="Times New Roman" w:hint="eastAsia"/>
          <w:sz w:val="32"/>
          <w:szCs w:val="32"/>
          <w:lang w:val="en-US" w:eastAsia="zh-CN"/>
        </w:rPr>
        <w:t>1.18</w:t>
      </w:r>
      <w:r>
        <w:rPr>
          <w:rFonts w:ascii="Times New Roman" w:eastAsia="仿宋_GB2312" w:hAnsi="Times New Roman" w:cs="Times New Roman" w:hint="default"/>
          <w:sz w:val="32"/>
          <w:szCs w:val="32"/>
        </w:rPr>
        <w:t>%</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主要原因</w:t>
      </w:r>
      <w:r>
        <w:rPr>
          <w:rFonts w:ascii="Times New Roman" w:eastAsia="仿宋_GB2312" w:hAnsi="Times New Roman" w:cs="Times New Roman" w:hint="default"/>
          <w:sz w:val="32"/>
          <w:szCs w:val="32"/>
          <w:lang w:eastAsia="zh-CN"/>
        </w:rPr>
        <w:t>是本年度编外人员减少，工资标准降低，办公经费减少</w:t>
      </w:r>
      <w:r>
        <w:rPr>
          <w:rFonts w:ascii="Times New Roman" w:eastAsia="仿宋_GB2312" w:hAnsi="Times New Roman" w:cs="Times New Roman" w:hint="default"/>
          <w:sz w:val="32"/>
          <w:szCs w:val="32"/>
        </w:rPr>
        <w:t>。</w:t>
      </w:r>
    </w:p>
    <w:p w14:paraId="21B309FB">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楷体_GB2312" w:hAnsi="Times New Roman" w:cs="Times New Roman" w:hint="default"/>
          <w:sz w:val="32"/>
          <w:szCs w:val="32"/>
        </w:rPr>
      </w:pPr>
      <w:r>
        <w:rPr>
          <w:rFonts w:ascii="Times New Roman" w:eastAsia="楷体_GB2312" w:hAnsi="Times New Roman" w:cs="Times New Roman" w:hint="default"/>
          <w:sz w:val="32"/>
          <w:szCs w:val="32"/>
        </w:rPr>
        <w:t>（二）财政拨款收入情况</w:t>
      </w:r>
    </w:p>
    <w:p w14:paraId="0F50E659">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202</w:t>
      </w:r>
      <w:r>
        <w:rPr>
          <w:rFonts w:ascii="Times New Roman" w:eastAsia="仿宋_GB2312" w:hAnsi="Times New Roman" w:cs="Times New Roman" w:hint="eastAsia"/>
          <w:sz w:val="32"/>
          <w:szCs w:val="32"/>
          <w:lang w:val="en-US" w:eastAsia="zh-CN"/>
        </w:rPr>
        <w:t>5</w:t>
      </w:r>
      <w:r>
        <w:rPr>
          <w:rFonts w:ascii="Times New Roman" w:eastAsia="仿宋_GB2312" w:hAnsi="Times New Roman" w:cs="Times New Roman" w:hint="default"/>
          <w:sz w:val="32"/>
          <w:szCs w:val="32"/>
        </w:rPr>
        <w:t>年部门财政拨款收入</w:t>
      </w:r>
      <w:r>
        <w:rPr>
          <w:rFonts w:ascii="Times New Roman" w:eastAsia="仿宋_GB2312" w:hAnsi="Times New Roman" w:cs="Times New Roman" w:hint="eastAsia"/>
          <w:sz w:val="32"/>
          <w:szCs w:val="32"/>
          <w:lang w:val="en-US" w:eastAsia="zh-CN"/>
        </w:rPr>
        <w:t>289.85</w:t>
      </w:r>
      <w:r>
        <w:rPr>
          <w:rFonts w:ascii="Times New Roman" w:eastAsia="仿宋_GB2312" w:hAnsi="Times New Roman" w:cs="Times New Roman" w:hint="default"/>
          <w:sz w:val="32"/>
          <w:szCs w:val="32"/>
        </w:rPr>
        <w:t>万元，其中:本年收入</w:t>
      </w:r>
      <w:r>
        <w:rPr>
          <w:rFonts w:ascii="Times New Roman" w:eastAsia="仿宋_GB2312" w:hAnsi="Times New Roman" w:cs="Times New Roman" w:hint="eastAsia"/>
          <w:sz w:val="32"/>
          <w:szCs w:val="32"/>
          <w:lang w:val="en-US" w:eastAsia="zh-CN"/>
        </w:rPr>
        <w:t>289.85</w:t>
      </w:r>
      <w:r>
        <w:rPr>
          <w:rFonts w:ascii="Times New Roman" w:eastAsia="仿宋_GB2312" w:hAnsi="Times New Roman" w:cs="Times New Roman" w:hint="default"/>
          <w:sz w:val="32"/>
          <w:szCs w:val="32"/>
        </w:rPr>
        <w:t>万元，上年结转收入</w:t>
      </w:r>
      <w:r>
        <w:rPr>
          <w:rFonts w:ascii="Times New Roman" w:eastAsia="仿宋_GB2312" w:hAnsi="Times New Roman" w:cs="Times New Roman" w:hint="default"/>
          <w:sz w:val="32"/>
          <w:szCs w:val="32"/>
          <w:lang w:val="en-US" w:eastAsia="zh-CN"/>
        </w:rPr>
        <w:t>0.00</w:t>
      </w:r>
      <w:r>
        <w:rPr>
          <w:rFonts w:ascii="Times New Roman" w:eastAsia="仿宋_GB2312" w:hAnsi="Times New Roman" w:cs="Times New Roman" w:hint="default"/>
          <w:sz w:val="32"/>
          <w:szCs w:val="32"/>
        </w:rPr>
        <w:t>万元。本年收入中，一般公共预算财政拨款</w:t>
      </w:r>
      <w:r>
        <w:rPr>
          <w:rFonts w:ascii="Times New Roman" w:eastAsia="仿宋_GB2312" w:hAnsi="Times New Roman" w:cs="Times New Roman" w:hint="eastAsia"/>
          <w:sz w:val="32"/>
          <w:szCs w:val="32"/>
          <w:lang w:val="en-US" w:eastAsia="zh-CN"/>
        </w:rPr>
        <w:t>289.85</w:t>
      </w:r>
      <w:r>
        <w:rPr>
          <w:rFonts w:ascii="Times New Roman" w:eastAsia="仿宋_GB2312" w:hAnsi="Times New Roman" w:cs="Times New Roman" w:hint="default"/>
          <w:sz w:val="32"/>
          <w:szCs w:val="32"/>
        </w:rPr>
        <w:t>万元（本级财力</w:t>
      </w:r>
      <w:r>
        <w:rPr>
          <w:rFonts w:ascii="Times New Roman" w:eastAsia="仿宋_GB2312" w:hAnsi="Times New Roman" w:cs="Times New Roman" w:hint="eastAsia"/>
          <w:sz w:val="32"/>
          <w:szCs w:val="32"/>
          <w:lang w:val="en-US" w:eastAsia="zh-CN"/>
        </w:rPr>
        <w:t>289.85</w:t>
      </w:r>
      <w:r>
        <w:rPr>
          <w:rFonts w:ascii="Times New Roman" w:eastAsia="仿宋_GB2312" w:hAnsi="Times New Roman" w:cs="Times New Roman" w:hint="default"/>
          <w:sz w:val="32"/>
          <w:szCs w:val="32"/>
        </w:rPr>
        <w:t>万元，专项收入</w:t>
      </w:r>
      <w:r>
        <w:rPr>
          <w:rFonts w:ascii="Times New Roman" w:eastAsia="仿宋_GB2312" w:hAnsi="Times New Roman" w:cs="Times New Roman" w:hint="default"/>
          <w:sz w:val="32"/>
          <w:szCs w:val="32"/>
          <w:lang w:val="en-US" w:eastAsia="zh-CN"/>
        </w:rPr>
        <w:t>0.00</w:t>
      </w:r>
      <w:r>
        <w:rPr>
          <w:rFonts w:ascii="Times New Roman" w:eastAsia="仿宋_GB2312" w:hAnsi="Times New Roman" w:cs="Times New Roman" w:hint="default"/>
          <w:sz w:val="32"/>
          <w:szCs w:val="32"/>
        </w:rPr>
        <w:t>万元，执法办案补助</w:t>
      </w:r>
      <w:r>
        <w:rPr>
          <w:rFonts w:ascii="Times New Roman" w:eastAsia="仿宋_GB2312" w:hAnsi="Times New Roman" w:cs="Times New Roman" w:hint="default"/>
          <w:sz w:val="32"/>
          <w:szCs w:val="32"/>
          <w:lang w:val="en-US" w:eastAsia="zh-CN"/>
        </w:rPr>
        <w:t>0.00</w:t>
      </w:r>
      <w:r>
        <w:rPr>
          <w:rFonts w:ascii="Times New Roman" w:eastAsia="仿宋_GB2312" w:hAnsi="Times New Roman" w:cs="Times New Roman" w:hint="default"/>
          <w:sz w:val="32"/>
          <w:szCs w:val="32"/>
        </w:rPr>
        <w:t>万元，收费成本补偿</w:t>
      </w:r>
      <w:r>
        <w:rPr>
          <w:rFonts w:ascii="Times New Roman" w:eastAsia="仿宋_GB2312" w:hAnsi="Times New Roman" w:cs="Times New Roman" w:hint="default"/>
          <w:sz w:val="32"/>
          <w:szCs w:val="32"/>
          <w:lang w:val="en-US" w:eastAsia="zh-CN"/>
        </w:rPr>
        <w:t>0.00</w:t>
      </w:r>
      <w:r>
        <w:rPr>
          <w:rFonts w:ascii="Times New Roman" w:eastAsia="仿宋_GB2312" w:hAnsi="Times New Roman" w:cs="Times New Roman" w:hint="default"/>
          <w:sz w:val="32"/>
          <w:szCs w:val="32"/>
        </w:rPr>
        <w:t>万元，国有资源（资产）有偿使用成本补偿</w:t>
      </w:r>
      <w:r>
        <w:rPr>
          <w:rFonts w:ascii="Times New Roman" w:eastAsia="仿宋_GB2312" w:hAnsi="Times New Roman" w:cs="Times New Roman" w:hint="default"/>
          <w:sz w:val="32"/>
          <w:szCs w:val="32"/>
          <w:lang w:val="en-US" w:eastAsia="zh-CN"/>
        </w:rPr>
        <w:t>0.00</w:t>
      </w:r>
      <w:r>
        <w:rPr>
          <w:rFonts w:ascii="Times New Roman" w:eastAsia="仿宋_GB2312" w:hAnsi="Times New Roman" w:cs="Times New Roman" w:hint="default"/>
          <w:sz w:val="32"/>
          <w:szCs w:val="32"/>
        </w:rPr>
        <w:t>万元），政府性基金预算财政拨款</w:t>
      </w:r>
      <w:r>
        <w:rPr>
          <w:rFonts w:ascii="Times New Roman" w:eastAsia="仿宋_GB2312" w:hAnsi="Times New Roman" w:cs="Times New Roman" w:hint="default"/>
          <w:sz w:val="32"/>
          <w:szCs w:val="32"/>
          <w:lang w:val="en-US" w:eastAsia="zh-CN"/>
        </w:rPr>
        <w:t>0.00</w:t>
      </w:r>
      <w:r>
        <w:rPr>
          <w:rFonts w:ascii="Times New Roman" w:eastAsia="仿宋_GB2312" w:hAnsi="Times New Roman" w:cs="Times New Roman" w:hint="default"/>
          <w:sz w:val="32"/>
          <w:szCs w:val="32"/>
        </w:rPr>
        <w:t>万元，国有资本经营收益财政拨款</w:t>
      </w:r>
      <w:r>
        <w:rPr>
          <w:rFonts w:ascii="Times New Roman" w:eastAsia="仿宋_GB2312" w:hAnsi="Times New Roman" w:cs="Times New Roman" w:hint="default"/>
          <w:sz w:val="32"/>
          <w:szCs w:val="32"/>
          <w:lang w:val="en-US" w:eastAsia="zh-CN"/>
        </w:rPr>
        <w:t>0.00</w:t>
      </w:r>
      <w:r>
        <w:rPr>
          <w:rFonts w:ascii="Times New Roman" w:eastAsia="仿宋_GB2312" w:hAnsi="Times New Roman" w:cs="Times New Roman" w:hint="default"/>
          <w:sz w:val="32"/>
          <w:szCs w:val="32"/>
        </w:rPr>
        <w:t>万元。</w:t>
      </w:r>
    </w:p>
    <w:p w14:paraId="2276BC94">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lang w:val="en-US" w:eastAsia="zh-CN"/>
        </w:rPr>
        <w:t>与上年对比减少1</w:t>
      </w:r>
      <w:r>
        <w:rPr>
          <w:rFonts w:ascii="Times New Roman" w:eastAsia="仿宋_GB2312" w:hAnsi="Times New Roman" w:cs="Times New Roman" w:hint="eastAsia"/>
          <w:sz w:val="32"/>
          <w:szCs w:val="32"/>
          <w:lang w:val="en-US" w:eastAsia="zh-CN"/>
        </w:rPr>
        <w:t>3.45</w:t>
      </w:r>
      <w:r>
        <w:rPr>
          <w:rFonts w:ascii="Times New Roman" w:eastAsia="仿宋_GB2312" w:hAnsi="Times New Roman" w:cs="Times New Roman" w:hint="default"/>
          <w:sz w:val="32"/>
          <w:szCs w:val="32"/>
          <w:lang w:val="en-US" w:eastAsia="zh-CN"/>
        </w:rPr>
        <w:t>万元，下降</w:t>
      </w:r>
      <w:r>
        <w:rPr>
          <w:rFonts w:ascii="Times New Roman" w:eastAsia="仿宋_GB2312" w:hAnsi="Times New Roman" w:cs="Times New Roman" w:hint="eastAsia"/>
          <w:sz w:val="32"/>
          <w:szCs w:val="32"/>
          <w:lang w:val="en-US" w:eastAsia="zh-CN"/>
        </w:rPr>
        <w:t>1.18</w:t>
      </w:r>
      <w:r>
        <w:rPr>
          <w:rFonts w:ascii="Times New Roman" w:eastAsia="仿宋_GB2312" w:hAnsi="Times New Roman" w:cs="Times New Roman" w:hint="default"/>
          <w:sz w:val="32"/>
          <w:szCs w:val="32"/>
          <w:lang w:val="en-US" w:eastAsia="zh-CN"/>
        </w:rPr>
        <w:t>%。</w:t>
      </w:r>
      <w:r>
        <w:rPr>
          <w:rFonts w:ascii="Times New Roman" w:eastAsia="仿宋_GB2312" w:hAnsi="Times New Roman" w:cs="Times New Roman" w:hint="default"/>
          <w:sz w:val="32"/>
          <w:szCs w:val="32"/>
        </w:rPr>
        <w:t>主要原因</w:t>
      </w:r>
      <w:r>
        <w:rPr>
          <w:rFonts w:ascii="Times New Roman" w:eastAsia="仿宋_GB2312" w:hAnsi="Times New Roman" w:cs="Times New Roman" w:hint="default"/>
          <w:sz w:val="32"/>
          <w:szCs w:val="32"/>
          <w:lang w:eastAsia="zh-CN"/>
        </w:rPr>
        <w:t>是本年度编外人员减少，工资标准降低，办公经费减少</w:t>
      </w:r>
      <w:r>
        <w:rPr>
          <w:rFonts w:ascii="Times New Roman" w:eastAsia="仿宋_GB2312" w:hAnsi="Times New Roman" w:cs="Times New Roman" w:hint="default"/>
          <w:sz w:val="32"/>
          <w:szCs w:val="32"/>
        </w:rPr>
        <w:t>。</w:t>
      </w:r>
    </w:p>
    <w:p w14:paraId="78425AAB">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黑体" w:hAnsi="Times New Roman" w:cs="Times New Roman" w:hint="default"/>
          <w:sz w:val="32"/>
          <w:szCs w:val="32"/>
        </w:rPr>
      </w:pPr>
      <w:r>
        <w:rPr>
          <w:rFonts w:ascii="Times New Roman" w:eastAsia="黑体" w:hAnsi="Times New Roman" w:cs="Times New Roman" w:hint="default"/>
          <w:sz w:val="32"/>
          <w:szCs w:val="32"/>
          <w:lang w:eastAsia="zh-CN"/>
        </w:rPr>
        <w:t>四、</w:t>
      </w:r>
      <w:r>
        <w:rPr>
          <w:rFonts w:ascii="Times New Roman" w:eastAsia="黑体" w:hAnsi="Times New Roman" w:cs="Times New Roman" w:hint="default"/>
          <w:sz w:val="32"/>
          <w:szCs w:val="32"/>
        </w:rPr>
        <w:t>预算单位支出情况</w:t>
      </w:r>
    </w:p>
    <w:p w14:paraId="38B8DA3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pPr>
      <w:r>
        <w:rPr>
          <w:rFonts w:ascii="Times New Roman" w:eastAsia="仿宋_GB2312" w:hAnsi="Times New Roman" w:cs="Times New Roman" w:hint="default"/>
          <w:sz w:val="32"/>
          <w:szCs w:val="32"/>
          <w:lang w:val="en-US" w:eastAsia="zh-CN"/>
        </w:rPr>
        <w:t>202</w:t>
      </w:r>
      <w:r>
        <w:rPr>
          <w:rFonts w:ascii="Times New Roman" w:eastAsia="仿宋_GB2312" w:hAnsi="Times New Roman" w:cs="Times New Roman" w:hint="eastAsia"/>
          <w:sz w:val="32"/>
          <w:szCs w:val="32"/>
          <w:lang w:val="en-US" w:eastAsia="zh-CN"/>
        </w:rPr>
        <w:t>5</w:t>
      </w:r>
      <w:r>
        <w:rPr>
          <w:rFonts w:ascii="Times New Roman" w:eastAsia="仿宋_GB2312" w:hAnsi="Times New Roman" w:cs="Times New Roman" w:hint="default"/>
          <w:sz w:val="32"/>
          <w:szCs w:val="32"/>
          <w:lang w:val="en-US" w:eastAsia="zh-CN"/>
        </w:rPr>
        <w:t>年部门预算总支出</w:t>
      </w:r>
      <w:r>
        <w:rPr>
          <w:rFonts w:ascii="Times New Roman" w:eastAsia="仿宋_GB2312" w:hAnsi="Times New Roman" w:cs="Times New Roman" w:hint="eastAsia"/>
          <w:sz w:val="32"/>
          <w:szCs w:val="32"/>
          <w:lang w:val="en-US" w:eastAsia="zh-CN"/>
        </w:rPr>
        <w:t>289.85</w:t>
      </w:r>
      <w:r>
        <w:rPr>
          <w:rFonts w:ascii="Times New Roman" w:eastAsia="仿宋_GB2312" w:hAnsi="Times New Roman" w:cs="Times New Roman" w:hint="default"/>
          <w:sz w:val="32"/>
          <w:szCs w:val="32"/>
          <w:lang w:val="en-US" w:eastAsia="zh-CN"/>
        </w:rPr>
        <w:t>万元。财政拨款安排支出</w:t>
      </w:r>
      <w:r>
        <w:rPr>
          <w:rFonts w:ascii="Times New Roman" w:eastAsia="仿宋_GB2312" w:hAnsi="Times New Roman" w:cs="Times New Roman" w:hint="eastAsia"/>
          <w:sz w:val="32"/>
          <w:szCs w:val="32"/>
          <w:lang w:val="en-US" w:eastAsia="zh-CN"/>
        </w:rPr>
        <w:t>289.85</w:t>
      </w:r>
      <w:r>
        <w:rPr>
          <w:rFonts w:ascii="Times New Roman" w:eastAsia="仿宋_GB2312" w:hAnsi="Times New Roman" w:cs="Times New Roman" w:hint="default"/>
          <w:sz w:val="32"/>
          <w:szCs w:val="32"/>
          <w:lang w:val="en-US" w:eastAsia="zh-CN"/>
        </w:rPr>
        <w:t>万元，其中：基本支出</w:t>
      </w:r>
      <w:r>
        <w:rPr>
          <w:rFonts w:ascii="Times New Roman" w:eastAsia="仿宋_GB2312" w:hAnsi="Times New Roman" w:cs="Times New Roman" w:hint="eastAsia"/>
          <w:color w:val="000000" w:themeColor="text1"/>
          <w:sz w:val="32"/>
          <w:szCs w:val="32"/>
          <w:lang w:val="en-US" w:eastAsia="zh-CN"/>
          <w14:textFill>
            <w14:solidFill>
              <w14:schemeClr w14:val="tx1"/>
            </w14:solidFill>
          </w14:textFill>
        </w:rPr>
        <w:t>279.85</w:t>
      </w: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万元，与上年对比</w:t>
      </w:r>
      <w:r>
        <w:rPr>
          <w:rFonts w:ascii="Times New Roman" w:eastAsia="仿宋_GB2312" w:hAnsi="Times New Roman" w:cs="Times New Roman" w:hint="eastAsia"/>
          <w:color w:val="000000" w:themeColor="text1"/>
          <w:sz w:val="32"/>
          <w:szCs w:val="32"/>
          <w:lang w:val="en-US" w:eastAsia="zh-CN"/>
          <w14:textFill>
            <w14:solidFill>
              <w14:schemeClr w14:val="tx1"/>
            </w14:solidFill>
          </w14:textFill>
        </w:rPr>
        <w:t>减少3.45</w:t>
      </w: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万元，</w:t>
      </w:r>
      <w:r>
        <w:rPr>
          <w:rFonts w:ascii="Times New Roman" w:eastAsia="仿宋_GB2312" w:hAnsi="Times New Roman" w:cs="Times New Roman" w:hint="eastAsia"/>
          <w:color w:val="000000" w:themeColor="text1"/>
          <w:sz w:val="32"/>
          <w:szCs w:val="32"/>
          <w:lang w:val="en-US" w:eastAsia="zh-CN"/>
          <w14:textFill>
            <w14:solidFill>
              <w14:schemeClr w14:val="tx1"/>
            </w14:solidFill>
          </w14:textFill>
        </w:rPr>
        <w:t>下降</w:t>
      </w: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1.</w:t>
      </w:r>
      <w:r>
        <w:rPr>
          <w:rFonts w:ascii="Times New Roman" w:eastAsia="仿宋_GB2312" w:hAnsi="Times New Roman" w:cs="Times New Roman" w:hint="eastAsia"/>
          <w:color w:val="000000" w:themeColor="text1"/>
          <w:sz w:val="32"/>
          <w:szCs w:val="32"/>
          <w:lang w:val="en-US" w:eastAsia="zh-CN"/>
          <w14:textFill>
            <w14:solidFill>
              <w14:schemeClr w14:val="tx1"/>
            </w14:solidFill>
          </w14:textFill>
        </w:rPr>
        <w:t>18</w:t>
      </w: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w:t>
      </w:r>
      <w:r>
        <w:rPr>
          <w:rFonts w:ascii="Times New Roman" w:eastAsia="仿宋_GB2312" w:hAnsi="Times New Roman" w:cs="Times New Roman" w:hint="default"/>
          <w:color w:val="000000" w:themeColor="text1"/>
          <w:kern w:val="0"/>
          <w:sz w:val="32"/>
          <w:szCs w:val="32"/>
          <w14:textFill>
            <w14:solidFill>
              <w14:schemeClr w14:val="tx1"/>
            </w14:solidFill>
          </w14:textFill>
        </w:rPr>
        <w:t>主要原因是</w:t>
      </w:r>
      <w:r>
        <w:rPr>
          <w:rFonts w:ascii="Times New Roman" w:eastAsia="仿宋_GB2312" w:hAnsi="Times New Roman" w:cs="Times New Roman" w:hint="default"/>
          <w:color w:val="000000" w:themeColor="text1"/>
          <w:sz w:val="32"/>
          <w:szCs w:val="32"/>
          <w:lang w:eastAsia="zh-CN"/>
          <w14:textFill>
            <w14:solidFill>
              <w14:schemeClr w14:val="tx1"/>
            </w14:solidFill>
          </w14:textFill>
        </w:rPr>
        <w:t>本年度编外人员减少，工资标准降低，办公经费减少</w:t>
      </w: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；项目支出10.00万元，与上年对比减少0.00万元，下降</w:t>
      </w:r>
      <w:r>
        <w:rPr>
          <w:rFonts w:ascii="Times New Roman" w:eastAsia="仿宋_GB2312" w:hAnsi="Times New Roman" w:cs="Times New Roman" w:hint="eastAsia"/>
          <w:color w:val="000000" w:themeColor="text1"/>
          <w:sz w:val="32"/>
          <w:szCs w:val="32"/>
          <w:lang w:val="en-US" w:eastAsia="zh-CN"/>
          <w14:textFill>
            <w14:solidFill>
              <w14:schemeClr w14:val="tx1"/>
            </w14:solidFill>
          </w14:textFill>
        </w:rPr>
        <w:t>0.00</w:t>
      </w: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%。主要原因是202</w:t>
      </w:r>
      <w:r>
        <w:rPr>
          <w:rFonts w:ascii="Times New Roman" w:eastAsia="仿宋_GB2312" w:hAnsi="Times New Roman" w:cs="Times New Roman" w:hint="eastAsia"/>
          <w:color w:val="000000" w:themeColor="text1"/>
          <w:sz w:val="32"/>
          <w:szCs w:val="32"/>
          <w:lang w:val="en-US" w:eastAsia="zh-CN"/>
          <w14:textFill>
            <w14:solidFill>
              <w14:schemeClr w14:val="tx1"/>
            </w14:solidFill>
          </w14:textFill>
        </w:rPr>
        <w:t>5</w:t>
      </w: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年无特定行政任务和事业发展目标。</w:t>
      </w:r>
    </w:p>
    <w:p w14:paraId="48663AD8">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财政拨款安排支出按功能科目分类情况：</w:t>
      </w:r>
    </w:p>
    <w:p w14:paraId="54DCDF58">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“201”一般公共服务支出</w:t>
      </w:r>
      <w:r>
        <w:rPr>
          <w:rFonts w:ascii="Times New Roman" w:eastAsia="仿宋_GB2312" w:hAnsi="Times New Roman" w:cs="Times New Roman" w:hint="eastAsia"/>
          <w:sz w:val="32"/>
          <w:szCs w:val="32"/>
          <w:lang w:val="en-US" w:eastAsia="zh-CN"/>
        </w:rPr>
        <w:t>226.08</w:t>
      </w:r>
      <w:r>
        <w:rPr>
          <w:rFonts w:ascii="Times New Roman" w:eastAsia="仿宋_GB2312" w:hAnsi="Times New Roman" w:cs="Times New Roman" w:hint="default"/>
          <w:sz w:val="32"/>
          <w:szCs w:val="32"/>
          <w:lang w:val="en-US" w:eastAsia="zh-CN"/>
        </w:rPr>
        <w:t>万元，其中：</w:t>
      </w:r>
    </w:p>
    <w:p w14:paraId="5D8B1D3B">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“2010301”行政运行支出</w:t>
      </w:r>
      <w:r>
        <w:rPr>
          <w:rFonts w:ascii="Times New Roman" w:eastAsia="仿宋_GB2312" w:hAnsi="Times New Roman" w:cs="Times New Roman" w:hint="eastAsia"/>
          <w:sz w:val="32"/>
          <w:szCs w:val="32"/>
          <w:lang w:val="en-US" w:eastAsia="zh-CN"/>
        </w:rPr>
        <w:t>111.59</w:t>
      </w:r>
      <w:r>
        <w:rPr>
          <w:rFonts w:ascii="Times New Roman" w:eastAsia="仿宋_GB2312" w:hAnsi="Times New Roman" w:cs="Times New Roman" w:hint="default"/>
          <w:sz w:val="32"/>
          <w:szCs w:val="32"/>
          <w:lang w:val="en-US" w:eastAsia="zh-CN"/>
        </w:rPr>
        <w:t>万元，主要用于政务局（本级）人员经费、日常公用经费支出，人员经费用于我局202</w:t>
      </w:r>
      <w:r>
        <w:rPr>
          <w:rFonts w:ascii="Times New Roman" w:eastAsia="仿宋_GB2312" w:hAnsi="Times New Roman" w:cs="Times New Roman" w:hint="eastAsia"/>
          <w:sz w:val="32"/>
          <w:szCs w:val="32"/>
          <w:lang w:val="en-US" w:eastAsia="zh-CN"/>
        </w:rPr>
        <w:t>5</w:t>
      </w:r>
      <w:r>
        <w:rPr>
          <w:rFonts w:ascii="Times New Roman" w:eastAsia="仿宋_GB2312" w:hAnsi="Times New Roman" w:cs="Times New Roman" w:hint="default"/>
          <w:sz w:val="32"/>
          <w:szCs w:val="32"/>
          <w:lang w:val="en-US" w:eastAsia="zh-CN"/>
        </w:rPr>
        <w:t>年人员工资福利支出，日常公用经费用于保障市我局正常工作运转。</w:t>
      </w:r>
    </w:p>
    <w:p w14:paraId="6E65EFD5">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“2019999”其他一般公共服务支出</w:t>
      </w:r>
      <w:r>
        <w:rPr>
          <w:rFonts w:ascii="Times New Roman" w:eastAsia="仿宋_GB2312" w:hAnsi="Times New Roman" w:cs="Times New Roman" w:hint="eastAsia"/>
          <w:sz w:val="32"/>
          <w:szCs w:val="32"/>
          <w:lang w:val="en-US" w:eastAsia="zh-CN"/>
        </w:rPr>
        <w:t>124.49</w:t>
      </w:r>
      <w:r>
        <w:rPr>
          <w:rFonts w:ascii="Times New Roman" w:eastAsia="仿宋_GB2312" w:hAnsi="Times New Roman" w:cs="Times New Roman" w:hint="default"/>
          <w:sz w:val="32"/>
          <w:szCs w:val="32"/>
          <w:lang w:val="en-US" w:eastAsia="zh-CN"/>
        </w:rPr>
        <w:t>万元，其中：基本支出的其他一般公共服务支出</w:t>
      </w:r>
      <w:r>
        <w:rPr>
          <w:rFonts w:ascii="Times New Roman" w:eastAsia="仿宋_GB2312" w:hAnsi="Times New Roman" w:cs="Times New Roman" w:hint="eastAsia"/>
          <w:sz w:val="32"/>
          <w:szCs w:val="32"/>
          <w:lang w:val="en-US" w:eastAsia="zh-CN"/>
        </w:rPr>
        <w:t>114.49</w:t>
      </w:r>
      <w:r>
        <w:rPr>
          <w:rFonts w:ascii="Times New Roman" w:eastAsia="仿宋_GB2312" w:hAnsi="Times New Roman" w:cs="Times New Roman" w:hint="default"/>
          <w:sz w:val="32"/>
          <w:szCs w:val="32"/>
          <w:lang w:val="en-US" w:eastAsia="zh-CN"/>
        </w:rPr>
        <w:t>万元，主要用于公共资源交易中心人员经费、日常公用经费支出及发放劳务派遣人员工资；项目支出10.00万元主要是用于政务服务大厅的设备维护和改造费用，以及保障政务大厅的正常运转。</w:t>
      </w:r>
    </w:p>
    <w:p w14:paraId="64187E14">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“208”社会保障和就业支出26.</w:t>
      </w:r>
      <w:r>
        <w:rPr>
          <w:rFonts w:ascii="Times New Roman" w:eastAsia="仿宋_GB2312" w:hAnsi="Times New Roman" w:cs="Times New Roman" w:hint="eastAsia"/>
          <w:sz w:val="32"/>
          <w:szCs w:val="32"/>
          <w:lang w:val="en-US" w:eastAsia="zh-CN"/>
        </w:rPr>
        <w:t>68</w:t>
      </w:r>
      <w:r>
        <w:rPr>
          <w:rFonts w:ascii="Times New Roman" w:eastAsia="仿宋_GB2312" w:hAnsi="Times New Roman" w:cs="Times New Roman" w:hint="default"/>
          <w:sz w:val="32"/>
          <w:szCs w:val="32"/>
          <w:lang w:val="en-US" w:eastAsia="zh-CN"/>
        </w:rPr>
        <w:t>万元，其中：</w:t>
      </w:r>
    </w:p>
    <w:p w14:paraId="78687FAB">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“2080501”行政单位离退休人员支出4.32万元，主要用于发放3名退休人员的生活补助。</w:t>
      </w:r>
    </w:p>
    <w:p w14:paraId="4575F677">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“2080505”机关事业单位基本养老保险缴费支出22.</w:t>
      </w:r>
      <w:r>
        <w:rPr>
          <w:rFonts w:ascii="Times New Roman" w:eastAsia="仿宋_GB2312" w:hAnsi="Times New Roman" w:cs="Times New Roman" w:hint="eastAsia"/>
          <w:sz w:val="32"/>
          <w:szCs w:val="32"/>
          <w:lang w:val="en-US" w:eastAsia="zh-CN"/>
        </w:rPr>
        <w:t>36</w:t>
      </w:r>
      <w:r>
        <w:rPr>
          <w:rFonts w:ascii="Times New Roman" w:eastAsia="仿宋_GB2312" w:hAnsi="Times New Roman" w:cs="Times New Roman" w:hint="default"/>
          <w:sz w:val="32"/>
          <w:szCs w:val="32"/>
          <w:lang w:val="en-US" w:eastAsia="zh-CN"/>
        </w:rPr>
        <w:t>万元，主要用于单位缴纳的基本养老保险费支出。</w:t>
      </w:r>
    </w:p>
    <w:p w14:paraId="19A67F95">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“210”卫生健康支出</w:t>
      </w:r>
      <w:r>
        <w:rPr>
          <w:rFonts w:ascii="Times New Roman" w:eastAsia="仿宋_GB2312" w:hAnsi="Times New Roman" w:cs="Times New Roman" w:hint="eastAsia"/>
          <w:sz w:val="32"/>
          <w:szCs w:val="32"/>
          <w:lang w:val="en-US" w:eastAsia="zh-CN"/>
        </w:rPr>
        <w:t>19.34</w:t>
      </w:r>
      <w:r>
        <w:rPr>
          <w:rFonts w:ascii="Times New Roman" w:eastAsia="仿宋_GB2312" w:hAnsi="Times New Roman" w:cs="Times New Roman" w:hint="default"/>
          <w:sz w:val="32"/>
          <w:szCs w:val="32"/>
          <w:lang w:val="en-US" w:eastAsia="zh-CN"/>
        </w:rPr>
        <w:t>万元，其中：</w:t>
      </w:r>
    </w:p>
    <w:p w14:paraId="18293457">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“2101101”行政单位医疗支出5.1</w:t>
      </w:r>
      <w:r>
        <w:rPr>
          <w:rFonts w:ascii="Times New Roman" w:eastAsia="仿宋_GB2312" w:hAnsi="Times New Roman" w:cs="Times New Roman" w:hint="eastAsia"/>
          <w:sz w:val="32"/>
          <w:szCs w:val="32"/>
          <w:lang w:val="en-US" w:eastAsia="zh-CN"/>
        </w:rPr>
        <w:t>4</w:t>
      </w:r>
      <w:r>
        <w:rPr>
          <w:rFonts w:ascii="Times New Roman" w:eastAsia="仿宋_GB2312" w:hAnsi="Times New Roman" w:cs="Times New Roman" w:hint="default"/>
          <w:sz w:val="32"/>
          <w:szCs w:val="32"/>
          <w:lang w:val="en-US" w:eastAsia="zh-CN"/>
        </w:rPr>
        <w:t>万元，主要用于缴纳单位承担的职工医疗保险费用。</w:t>
      </w:r>
    </w:p>
    <w:p w14:paraId="27A9639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“2101102”事业单位医疗支出6.4</w:t>
      </w:r>
      <w:r>
        <w:rPr>
          <w:rFonts w:ascii="Times New Roman" w:eastAsia="仿宋_GB2312" w:hAnsi="Times New Roman" w:cs="Times New Roman" w:hint="eastAsia"/>
          <w:sz w:val="32"/>
          <w:szCs w:val="32"/>
          <w:lang w:val="en-US" w:eastAsia="zh-CN"/>
        </w:rPr>
        <w:t>6</w:t>
      </w:r>
      <w:r>
        <w:rPr>
          <w:rFonts w:ascii="Times New Roman" w:eastAsia="仿宋_GB2312" w:hAnsi="Times New Roman" w:cs="Times New Roman" w:hint="default"/>
          <w:sz w:val="32"/>
          <w:szCs w:val="32"/>
          <w:lang w:val="en-US" w:eastAsia="zh-CN"/>
        </w:rPr>
        <w:t>万元，主要用于缴纳事业人员的医疗保险费用。</w:t>
      </w:r>
    </w:p>
    <w:p w14:paraId="0052F9F2">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“2101103”公务员医疗补助支出</w:t>
      </w:r>
      <w:r>
        <w:rPr>
          <w:rFonts w:ascii="Times New Roman" w:eastAsia="仿宋_GB2312" w:hAnsi="Times New Roman" w:cs="Times New Roman" w:hint="eastAsia"/>
          <w:sz w:val="32"/>
          <w:szCs w:val="32"/>
          <w:lang w:val="en-US" w:eastAsia="zh-CN"/>
        </w:rPr>
        <w:t>6.64</w:t>
      </w:r>
      <w:r>
        <w:rPr>
          <w:rFonts w:ascii="Times New Roman" w:eastAsia="仿宋_GB2312" w:hAnsi="Times New Roman" w:cs="Times New Roman" w:hint="default"/>
          <w:sz w:val="32"/>
          <w:szCs w:val="32"/>
          <w:lang w:val="en-US" w:eastAsia="zh-CN"/>
        </w:rPr>
        <w:t>万元，主要用于缴纳单位承担的职工公务员医疗保险费用。</w:t>
      </w:r>
    </w:p>
    <w:p w14:paraId="4C0A0E15">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“2101199”其他行政事业单位医疗支出1.</w:t>
      </w:r>
      <w:r>
        <w:rPr>
          <w:rFonts w:ascii="Times New Roman" w:eastAsia="仿宋_GB2312" w:hAnsi="Times New Roman" w:cs="Times New Roman" w:hint="eastAsia"/>
          <w:sz w:val="32"/>
          <w:szCs w:val="32"/>
          <w:lang w:val="en-US" w:eastAsia="zh-CN"/>
        </w:rPr>
        <w:t>10</w:t>
      </w:r>
      <w:r>
        <w:rPr>
          <w:rFonts w:ascii="Times New Roman" w:eastAsia="仿宋_GB2312" w:hAnsi="Times New Roman" w:cs="Times New Roman" w:hint="default"/>
          <w:sz w:val="32"/>
          <w:szCs w:val="32"/>
          <w:lang w:val="en-US" w:eastAsia="zh-CN"/>
        </w:rPr>
        <w:t>万元，主要用于缴纳单位承担的职工大病医疗补助。</w:t>
      </w:r>
    </w:p>
    <w:p w14:paraId="22340C8F">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“221”住房保障支出</w:t>
      </w:r>
      <w:r>
        <w:rPr>
          <w:rFonts w:ascii="Times New Roman" w:eastAsia="仿宋_GB2312" w:hAnsi="Times New Roman" w:cs="Times New Roman" w:hint="eastAsia"/>
          <w:sz w:val="32"/>
          <w:szCs w:val="32"/>
          <w:lang w:val="en-US" w:eastAsia="zh-CN"/>
        </w:rPr>
        <w:t>17.75</w:t>
      </w:r>
      <w:r>
        <w:rPr>
          <w:rFonts w:ascii="Times New Roman" w:eastAsia="仿宋_GB2312" w:hAnsi="Times New Roman" w:cs="Times New Roman" w:hint="default"/>
          <w:sz w:val="32"/>
          <w:szCs w:val="32"/>
          <w:lang w:val="en-US" w:eastAsia="zh-CN"/>
        </w:rPr>
        <w:t>万元，其中：</w:t>
      </w:r>
    </w:p>
    <w:p w14:paraId="7760943E">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“2210201”住房公积金支出</w:t>
      </w:r>
      <w:r>
        <w:rPr>
          <w:rFonts w:ascii="Times New Roman" w:eastAsia="仿宋_GB2312" w:hAnsi="Times New Roman" w:cs="Times New Roman" w:hint="eastAsia"/>
          <w:sz w:val="32"/>
          <w:szCs w:val="32"/>
          <w:lang w:val="en-US" w:eastAsia="zh-CN"/>
        </w:rPr>
        <w:t>17.75</w:t>
      </w:r>
      <w:r>
        <w:rPr>
          <w:rFonts w:ascii="Times New Roman" w:eastAsia="仿宋_GB2312" w:hAnsi="Times New Roman" w:cs="Times New Roman" w:hint="default"/>
          <w:sz w:val="32"/>
          <w:szCs w:val="32"/>
          <w:lang w:val="en-US" w:eastAsia="zh-CN"/>
        </w:rPr>
        <w:t>万元，主要用于为职工缴纳的住房公积金。</w:t>
      </w:r>
    </w:p>
    <w:p w14:paraId="7FDBAE15">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财政拨款安排支出按经济科目分类情况：</w:t>
      </w:r>
    </w:p>
    <w:p w14:paraId="0CEEDD96">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lang w:val="en-US" w:eastAsia="zh-CN"/>
        </w:rPr>
        <w:t>经济科目分组（其中：基本支出</w:t>
      </w:r>
      <w:r>
        <w:rPr>
          <w:rFonts w:ascii="Times New Roman" w:eastAsia="仿宋_GB2312" w:hAnsi="Times New Roman" w:cs="Times New Roman" w:hint="eastAsia"/>
          <w:sz w:val="32"/>
          <w:szCs w:val="32"/>
          <w:lang w:val="en-US" w:eastAsia="zh-CN"/>
        </w:rPr>
        <w:t>279.85</w:t>
      </w:r>
      <w:r>
        <w:rPr>
          <w:rFonts w:ascii="Times New Roman" w:eastAsia="仿宋_GB2312" w:hAnsi="Times New Roman" w:cs="Times New Roman" w:hint="default"/>
          <w:sz w:val="32"/>
          <w:szCs w:val="32"/>
          <w:lang w:val="en-US" w:eastAsia="zh-CN"/>
        </w:rPr>
        <w:t>万元，项目支出10.00万元）。</w:t>
      </w:r>
      <w:r>
        <w:rPr>
          <w:rFonts w:ascii="Times New Roman" w:eastAsia="仿宋_GB2312" w:hAnsi="Times New Roman" w:cs="Times New Roman" w:hint="default"/>
          <w:sz w:val="32"/>
          <w:szCs w:val="32"/>
        </w:rPr>
        <w:t>财政拨款安排支出按经济科目分类情况</w:t>
      </w:r>
      <w:r>
        <w:rPr>
          <w:rFonts w:ascii="Times New Roman" w:eastAsia="仿宋_GB2312" w:hAnsi="Times New Roman" w:cs="Times New Roman" w:hint="default"/>
          <w:sz w:val="32"/>
          <w:szCs w:val="32"/>
          <w:lang w:eastAsia="zh-CN"/>
        </w:rPr>
        <w:t>：</w:t>
      </w:r>
    </w:p>
    <w:p w14:paraId="4A6D622B">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方正仿宋_GBK" w:hAnsi="Times New Roman" w:cs="Times New Roman" w:hint="default"/>
          <w:sz w:val="32"/>
          <w:szCs w:val="32"/>
          <w:lang w:eastAsia="zh-CN"/>
        </w:rPr>
      </w:pPr>
      <w:r>
        <w:rPr>
          <w:rFonts w:ascii="Times New Roman" w:eastAsia="仿宋_GB2312" w:hAnsi="Times New Roman" w:cs="Times New Roman" w:hint="default"/>
          <w:sz w:val="32"/>
          <w:szCs w:val="32"/>
        </w:rPr>
        <w:t>按部门预算支出经济分类科目分，包含：（1）工资福利支出</w:t>
      </w:r>
      <w:r>
        <w:rPr>
          <w:rFonts w:ascii="Times New Roman" w:eastAsia="仿宋_GB2312" w:hAnsi="Times New Roman" w:cs="Times New Roman" w:hint="eastAsia"/>
          <w:sz w:val="32"/>
          <w:szCs w:val="32"/>
          <w:lang w:val="en-US" w:eastAsia="zh-CN"/>
        </w:rPr>
        <w:t>258.14</w:t>
      </w:r>
      <w:r>
        <w:rPr>
          <w:rFonts w:ascii="Times New Roman" w:eastAsia="仿宋_GB2312" w:hAnsi="Times New Roman" w:cs="Times New Roman" w:hint="default"/>
          <w:sz w:val="32"/>
          <w:szCs w:val="32"/>
        </w:rPr>
        <w:t>万元，其中：基本工资</w:t>
      </w:r>
      <w:r>
        <w:rPr>
          <w:rFonts w:ascii="Times New Roman" w:eastAsia="仿宋_GB2312" w:hAnsi="Times New Roman" w:cs="Times New Roman" w:hint="eastAsia"/>
          <w:sz w:val="32"/>
          <w:szCs w:val="32"/>
          <w:lang w:val="en-US" w:eastAsia="zh-CN"/>
        </w:rPr>
        <w:t>55.61</w:t>
      </w:r>
      <w:r>
        <w:rPr>
          <w:rFonts w:ascii="Times New Roman" w:eastAsia="仿宋_GB2312" w:hAnsi="Times New Roman" w:cs="Times New Roman" w:hint="default"/>
          <w:sz w:val="32"/>
          <w:szCs w:val="32"/>
        </w:rPr>
        <w:t>万元、津贴补贴</w:t>
      </w:r>
      <w:r>
        <w:rPr>
          <w:rFonts w:ascii="Times New Roman" w:eastAsia="仿宋_GB2312" w:hAnsi="Times New Roman" w:cs="Times New Roman" w:hint="eastAsia"/>
          <w:sz w:val="32"/>
          <w:szCs w:val="32"/>
          <w:lang w:val="en-US" w:eastAsia="zh-CN"/>
        </w:rPr>
        <w:t>37.23</w:t>
      </w:r>
      <w:r>
        <w:rPr>
          <w:rFonts w:ascii="Times New Roman" w:eastAsia="仿宋_GB2312" w:hAnsi="Times New Roman" w:cs="Times New Roman" w:hint="default"/>
          <w:sz w:val="32"/>
          <w:szCs w:val="32"/>
        </w:rPr>
        <w:t>万元、奖金</w:t>
      </w:r>
      <w:r>
        <w:rPr>
          <w:rFonts w:ascii="Times New Roman" w:eastAsia="仿宋_GB2312" w:hAnsi="Times New Roman" w:cs="Times New Roman" w:hint="default"/>
          <w:sz w:val="32"/>
          <w:szCs w:val="32"/>
          <w:lang w:val="en-US" w:eastAsia="zh-CN"/>
        </w:rPr>
        <w:t>12.</w:t>
      </w:r>
      <w:r>
        <w:rPr>
          <w:rFonts w:ascii="Times New Roman" w:eastAsia="仿宋_GB2312" w:hAnsi="Times New Roman" w:cs="Times New Roman" w:hint="eastAsia"/>
          <w:sz w:val="32"/>
          <w:szCs w:val="32"/>
          <w:lang w:val="en-US" w:eastAsia="zh-CN"/>
        </w:rPr>
        <w:t>20</w:t>
      </w:r>
      <w:r>
        <w:rPr>
          <w:rFonts w:ascii="Times New Roman" w:eastAsia="仿宋_GB2312" w:hAnsi="Times New Roman" w:cs="Times New Roman" w:hint="default"/>
          <w:sz w:val="32"/>
          <w:szCs w:val="32"/>
        </w:rPr>
        <w:t>万元、</w:t>
      </w:r>
      <w:r>
        <w:rPr>
          <w:rFonts w:ascii="Times New Roman" w:eastAsia="仿宋_GB2312" w:hAnsi="Times New Roman" w:cs="Times New Roman" w:hint="default"/>
          <w:sz w:val="32"/>
          <w:szCs w:val="32"/>
          <w:lang w:eastAsia="zh-CN"/>
        </w:rPr>
        <w:t>绩效工资</w:t>
      </w:r>
      <w:r>
        <w:rPr>
          <w:rFonts w:ascii="Times New Roman" w:eastAsia="仿宋_GB2312" w:hAnsi="Times New Roman" w:cs="Times New Roman" w:hint="eastAsia"/>
          <w:sz w:val="32"/>
          <w:szCs w:val="32"/>
          <w:lang w:val="en-US" w:eastAsia="zh-CN"/>
        </w:rPr>
        <w:t>44.94</w:t>
      </w:r>
      <w:r>
        <w:rPr>
          <w:rFonts w:ascii="Times New Roman" w:eastAsia="仿宋_GB2312" w:hAnsi="Times New Roman" w:cs="Times New Roman" w:hint="default"/>
          <w:sz w:val="32"/>
          <w:szCs w:val="32"/>
          <w:lang w:val="en-US" w:eastAsia="zh-CN"/>
        </w:rPr>
        <w:t>万元、</w:t>
      </w:r>
      <w:r>
        <w:rPr>
          <w:rFonts w:ascii="Times New Roman" w:eastAsia="仿宋_GB2312" w:hAnsi="Times New Roman" w:cs="Times New Roman" w:hint="default"/>
          <w:sz w:val="32"/>
          <w:szCs w:val="32"/>
        </w:rPr>
        <w:t>机关事业单位基本养老保险缴费</w:t>
      </w:r>
      <w:r>
        <w:rPr>
          <w:rFonts w:ascii="Times New Roman" w:eastAsia="仿宋_GB2312" w:hAnsi="Times New Roman" w:cs="Times New Roman" w:hint="default"/>
          <w:sz w:val="32"/>
          <w:szCs w:val="32"/>
          <w:lang w:val="en-US" w:eastAsia="zh-CN"/>
        </w:rPr>
        <w:t>22.</w:t>
      </w:r>
      <w:r>
        <w:rPr>
          <w:rFonts w:ascii="Times New Roman" w:eastAsia="仿宋_GB2312" w:hAnsi="Times New Roman" w:cs="Times New Roman" w:hint="eastAsia"/>
          <w:sz w:val="32"/>
          <w:szCs w:val="32"/>
          <w:lang w:val="en-US" w:eastAsia="zh-CN"/>
        </w:rPr>
        <w:t>36</w:t>
      </w:r>
      <w:r>
        <w:rPr>
          <w:rFonts w:ascii="Times New Roman" w:eastAsia="仿宋_GB2312" w:hAnsi="Times New Roman" w:cs="Times New Roman" w:hint="default"/>
          <w:sz w:val="32"/>
          <w:szCs w:val="32"/>
        </w:rPr>
        <w:t>万元、职工基本医疗保险缴费</w:t>
      </w:r>
      <w:r>
        <w:rPr>
          <w:rFonts w:ascii="Times New Roman" w:eastAsia="仿宋_GB2312" w:hAnsi="Times New Roman" w:cs="Times New Roman" w:hint="default"/>
          <w:sz w:val="32"/>
          <w:szCs w:val="32"/>
          <w:lang w:val="en-US" w:eastAsia="zh-CN"/>
        </w:rPr>
        <w:t>11.5</w:t>
      </w:r>
      <w:r>
        <w:rPr>
          <w:rFonts w:ascii="Times New Roman" w:eastAsia="仿宋_GB2312" w:hAnsi="Times New Roman" w:cs="Times New Roman" w:hint="eastAsia"/>
          <w:sz w:val="32"/>
          <w:szCs w:val="32"/>
          <w:lang w:val="en-US" w:eastAsia="zh-CN"/>
        </w:rPr>
        <w:t>9</w:t>
      </w:r>
      <w:r>
        <w:rPr>
          <w:rFonts w:ascii="Times New Roman" w:eastAsia="仿宋_GB2312" w:hAnsi="Times New Roman" w:cs="Times New Roman" w:hint="default"/>
          <w:sz w:val="32"/>
          <w:szCs w:val="32"/>
        </w:rPr>
        <w:t>万元、公务员医疗补助缴费</w:t>
      </w:r>
      <w:r>
        <w:rPr>
          <w:rFonts w:ascii="Times New Roman" w:eastAsia="仿宋_GB2312" w:hAnsi="Times New Roman" w:cs="Times New Roman" w:hint="eastAsia"/>
          <w:sz w:val="32"/>
          <w:szCs w:val="32"/>
          <w:lang w:val="en-US" w:eastAsia="zh-CN"/>
        </w:rPr>
        <w:t>6.64</w:t>
      </w:r>
      <w:r>
        <w:rPr>
          <w:rFonts w:ascii="Times New Roman" w:eastAsia="仿宋_GB2312" w:hAnsi="Times New Roman" w:cs="Times New Roman" w:hint="default"/>
          <w:sz w:val="32"/>
          <w:szCs w:val="32"/>
        </w:rPr>
        <w:t>万元、其他社会保障缴费</w:t>
      </w:r>
      <w:r>
        <w:rPr>
          <w:rFonts w:ascii="Times New Roman" w:eastAsia="仿宋_GB2312" w:hAnsi="Times New Roman" w:cs="Times New Roman" w:hint="default"/>
          <w:sz w:val="32"/>
          <w:szCs w:val="32"/>
          <w:lang w:val="en-US" w:eastAsia="zh-CN"/>
        </w:rPr>
        <w:t>1.</w:t>
      </w:r>
      <w:r>
        <w:rPr>
          <w:rFonts w:ascii="Times New Roman" w:eastAsia="仿宋_GB2312" w:hAnsi="Times New Roman" w:cs="Times New Roman" w:hint="eastAsia"/>
          <w:sz w:val="32"/>
          <w:szCs w:val="32"/>
          <w:lang w:val="en-US" w:eastAsia="zh-CN"/>
        </w:rPr>
        <w:t>97</w:t>
      </w:r>
      <w:r>
        <w:rPr>
          <w:rFonts w:ascii="Times New Roman" w:eastAsia="仿宋_GB2312" w:hAnsi="Times New Roman" w:cs="Times New Roman" w:hint="default"/>
          <w:sz w:val="32"/>
          <w:szCs w:val="32"/>
        </w:rPr>
        <w:t>万元、住房公积金</w:t>
      </w:r>
      <w:r>
        <w:rPr>
          <w:rFonts w:ascii="Times New Roman" w:eastAsia="仿宋_GB2312" w:hAnsi="Times New Roman" w:cs="Times New Roman" w:hint="eastAsia"/>
          <w:sz w:val="32"/>
          <w:szCs w:val="32"/>
          <w:lang w:val="en-US" w:eastAsia="zh-CN"/>
        </w:rPr>
        <w:t>17.75</w:t>
      </w:r>
      <w:r>
        <w:rPr>
          <w:rFonts w:ascii="Times New Roman" w:eastAsia="仿宋_GB2312" w:hAnsi="Times New Roman" w:cs="Times New Roman" w:hint="default"/>
          <w:sz w:val="32"/>
          <w:szCs w:val="32"/>
        </w:rPr>
        <w:t>万元</w:t>
      </w:r>
      <w:r>
        <w:rPr>
          <w:rFonts w:ascii="Times New Roman" w:eastAsia="仿宋_GB2312" w:hAnsi="Times New Roman" w:cs="Times New Roman" w:hint="default"/>
          <w:sz w:val="32"/>
          <w:szCs w:val="32"/>
          <w:lang w:eastAsia="zh-CN"/>
        </w:rPr>
        <w:t>、其他工资福利支出</w:t>
      </w:r>
      <w:r>
        <w:rPr>
          <w:rFonts w:ascii="Times New Roman" w:eastAsia="仿宋_GB2312" w:hAnsi="Times New Roman" w:cs="Times New Roman" w:hint="eastAsia"/>
          <w:sz w:val="32"/>
          <w:szCs w:val="32"/>
          <w:lang w:val="en-US" w:eastAsia="zh-CN"/>
        </w:rPr>
        <w:t>47.85</w:t>
      </w:r>
      <w:r>
        <w:rPr>
          <w:rFonts w:ascii="Times New Roman" w:eastAsia="仿宋_GB2312" w:hAnsi="Times New Roman" w:cs="Times New Roman" w:hint="default"/>
          <w:sz w:val="32"/>
          <w:szCs w:val="32"/>
          <w:lang w:val="en-US" w:eastAsia="zh-CN"/>
        </w:rPr>
        <w:t>万元</w:t>
      </w:r>
      <w:r>
        <w:rPr>
          <w:rFonts w:ascii="Times New Roman" w:eastAsia="仿宋_GB2312" w:hAnsi="Times New Roman" w:cs="Times New Roman" w:hint="default"/>
          <w:sz w:val="32"/>
          <w:szCs w:val="32"/>
        </w:rPr>
        <w:t>；（2）商品和服务支出</w:t>
      </w:r>
      <w:r>
        <w:rPr>
          <w:rFonts w:ascii="Times New Roman" w:eastAsia="仿宋_GB2312" w:hAnsi="Times New Roman" w:cs="Times New Roman" w:hint="eastAsia"/>
          <w:sz w:val="32"/>
          <w:szCs w:val="32"/>
          <w:lang w:val="en-US" w:eastAsia="zh-CN"/>
        </w:rPr>
        <w:t>17.39</w:t>
      </w:r>
      <w:r>
        <w:rPr>
          <w:rFonts w:ascii="Times New Roman" w:eastAsia="仿宋_GB2312" w:hAnsi="Times New Roman" w:cs="Times New Roman" w:hint="default"/>
          <w:sz w:val="32"/>
          <w:szCs w:val="32"/>
        </w:rPr>
        <w:t>万元，其中：邮电费</w:t>
      </w:r>
      <w:r>
        <w:rPr>
          <w:rFonts w:ascii="Times New Roman" w:eastAsia="仿宋_GB2312" w:hAnsi="Times New Roman" w:cs="Times New Roman" w:hint="default"/>
          <w:sz w:val="32"/>
          <w:szCs w:val="32"/>
          <w:lang w:val="en-US" w:eastAsia="zh-CN"/>
        </w:rPr>
        <w:t>0.</w:t>
      </w:r>
      <w:r>
        <w:rPr>
          <w:rFonts w:ascii="Times New Roman" w:eastAsia="仿宋_GB2312" w:hAnsi="Times New Roman" w:cs="Times New Roman" w:hint="eastAsia"/>
          <w:sz w:val="32"/>
          <w:szCs w:val="32"/>
          <w:lang w:val="en-US" w:eastAsia="zh-CN"/>
        </w:rPr>
        <w:t>34</w:t>
      </w:r>
      <w:r>
        <w:rPr>
          <w:rFonts w:ascii="Times New Roman" w:eastAsia="仿宋_GB2312" w:hAnsi="Times New Roman" w:cs="Times New Roman" w:hint="default"/>
          <w:sz w:val="32"/>
          <w:szCs w:val="32"/>
        </w:rPr>
        <w:t>万元</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办公费</w:t>
      </w:r>
      <w:r>
        <w:rPr>
          <w:rFonts w:ascii="Times New Roman" w:eastAsia="仿宋_GB2312" w:hAnsi="Times New Roman" w:cs="Times New Roman" w:hint="eastAsia"/>
          <w:sz w:val="32"/>
          <w:szCs w:val="32"/>
          <w:lang w:val="en-US" w:eastAsia="zh-CN"/>
        </w:rPr>
        <w:t>5.70</w:t>
      </w:r>
      <w:r>
        <w:rPr>
          <w:rFonts w:ascii="Times New Roman" w:eastAsia="仿宋_GB2312" w:hAnsi="Times New Roman" w:cs="Times New Roman" w:hint="default"/>
          <w:sz w:val="32"/>
          <w:szCs w:val="32"/>
        </w:rPr>
        <w:t>万元、</w:t>
      </w:r>
      <w:r>
        <w:rPr>
          <w:rFonts w:ascii="Times New Roman" w:eastAsia="仿宋_GB2312" w:hAnsi="Times New Roman" w:cs="Times New Roman" w:hint="default"/>
          <w:sz w:val="32"/>
          <w:szCs w:val="32"/>
          <w:lang w:eastAsia="zh-CN"/>
        </w:rPr>
        <w:t>公务接待费</w:t>
      </w:r>
      <w:r>
        <w:rPr>
          <w:rFonts w:ascii="Times New Roman" w:eastAsia="仿宋_GB2312" w:hAnsi="Times New Roman" w:cs="Times New Roman" w:hint="default"/>
          <w:sz w:val="32"/>
          <w:szCs w:val="32"/>
          <w:lang w:val="en-US" w:eastAsia="zh-CN"/>
        </w:rPr>
        <w:t>0.30万元、</w:t>
      </w:r>
      <w:r>
        <w:rPr>
          <w:rFonts w:ascii="Times New Roman" w:eastAsia="仿宋_GB2312" w:hAnsi="Times New Roman" w:cs="Times New Roman" w:hint="default"/>
          <w:sz w:val="32"/>
          <w:szCs w:val="32"/>
        </w:rPr>
        <w:t>差旅费</w:t>
      </w:r>
      <w:r>
        <w:rPr>
          <w:rFonts w:ascii="Times New Roman" w:eastAsia="仿宋_GB2312" w:hAnsi="Times New Roman" w:cs="Times New Roman" w:hint="eastAsia"/>
          <w:sz w:val="32"/>
          <w:szCs w:val="32"/>
          <w:lang w:val="en-US" w:eastAsia="zh-CN"/>
        </w:rPr>
        <w:t>1.50</w:t>
      </w:r>
      <w:r>
        <w:rPr>
          <w:rFonts w:ascii="Times New Roman" w:eastAsia="仿宋_GB2312" w:hAnsi="Times New Roman" w:cs="Times New Roman" w:hint="default"/>
          <w:sz w:val="32"/>
          <w:szCs w:val="32"/>
        </w:rPr>
        <w:t>万元</w:t>
      </w:r>
      <w:r>
        <w:rPr>
          <w:rFonts w:ascii="Times New Roman" w:eastAsia="仿宋_GB2312" w:hAnsi="Times New Roman" w:cs="Times New Roman" w:hint="default"/>
          <w:sz w:val="32"/>
          <w:szCs w:val="32"/>
          <w:lang w:val="en-US" w:eastAsia="zh-CN"/>
        </w:rPr>
        <w:t>、</w:t>
      </w:r>
      <w:r>
        <w:rPr>
          <w:rFonts w:ascii="Times New Roman" w:eastAsia="仿宋_GB2312" w:hAnsi="Times New Roman" w:cs="Times New Roman" w:hint="default"/>
          <w:sz w:val="32"/>
          <w:szCs w:val="32"/>
        </w:rPr>
        <w:t>工会经费</w:t>
      </w:r>
      <w:r>
        <w:rPr>
          <w:rFonts w:ascii="Times New Roman" w:eastAsia="仿宋_GB2312" w:hAnsi="Times New Roman" w:cs="Times New Roman" w:hint="default"/>
          <w:sz w:val="32"/>
          <w:szCs w:val="32"/>
          <w:lang w:val="en-US" w:eastAsia="zh-CN"/>
        </w:rPr>
        <w:t>0.</w:t>
      </w:r>
      <w:r>
        <w:rPr>
          <w:rFonts w:ascii="Times New Roman" w:eastAsia="仿宋_GB2312" w:hAnsi="Times New Roman" w:cs="Times New Roman" w:hint="eastAsia"/>
          <w:sz w:val="32"/>
          <w:szCs w:val="32"/>
          <w:lang w:val="en-US" w:eastAsia="zh-CN"/>
        </w:rPr>
        <w:t>78</w:t>
      </w:r>
      <w:r>
        <w:rPr>
          <w:rFonts w:ascii="Times New Roman" w:eastAsia="仿宋_GB2312" w:hAnsi="Times New Roman" w:cs="Times New Roman" w:hint="default"/>
          <w:sz w:val="32"/>
          <w:szCs w:val="32"/>
        </w:rPr>
        <w:t>万元、福利费</w:t>
      </w:r>
      <w:r>
        <w:rPr>
          <w:rFonts w:ascii="Times New Roman" w:eastAsia="仿宋_GB2312" w:hAnsi="Times New Roman" w:cs="Times New Roman" w:hint="eastAsia"/>
          <w:sz w:val="32"/>
          <w:szCs w:val="32"/>
          <w:lang w:val="en-US" w:eastAsia="zh-CN"/>
        </w:rPr>
        <w:t>1.69</w:t>
      </w:r>
      <w:r>
        <w:rPr>
          <w:rFonts w:ascii="Times New Roman" w:eastAsia="仿宋_GB2312" w:hAnsi="Times New Roman" w:cs="Times New Roman" w:hint="default"/>
          <w:sz w:val="32"/>
          <w:szCs w:val="32"/>
        </w:rPr>
        <w:t>万元、其他交通费用</w:t>
      </w:r>
      <w:r>
        <w:rPr>
          <w:rFonts w:ascii="Times New Roman" w:eastAsia="仿宋_GB2312" w:hAnsi="Times New Roman" w:cs="Times New Roman" w:hint="default"/>
          <w:sz w:val="32"/>
          <w:szCs w:val="32"/>
          <w:lang w:val="en-US" w:eastAsia="zh-CN"/>
        </w:rPr>
        <w:t>5.28</w:t>
      </w:r>
      <w:r>
        <w:rPr>
          <w:rFonts w:ascii="Times New Roman" w:eastAsia="仿宋_GB2312" w:hAnsi="Times New Roman" w:cs="Times New Roman" w:hint="default"/>
          <w:sz w:val="32"/>
          <w:szCs w:val="32"/>
        </w:rPr>
        <w:t>万元</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lang w:val="en-US" w:eastAsia="zh-CN"/>
        </w:rPr>
        <w:t>其他商品和服务支出1.80万元。</w:t>
      </w:r>
      <w:r>
        <w:rPr>
          <w:rFonts w:ascii="Times New Roman" w:eastAsia="仿宋_GB2312" w:hAnsi="Times New Roman" w:cs="Times New Roman" w:hint="default"/>
          <w:sz w:val="32"/>
          <w:szCs w:val="32"/>
        </w:rPr>
        <w:t>（3）对个人和家庭的补助</w:t>
      </w:r>
      <w:r>
        <w:rPr>
          <w:rFonts w:ascii="Times New Roman" w:eastAsia="仿宋_GB2312" w:hAnsi="Times New Roman" w:cs="Times New Roman" w:hint="default"/>
          <w:sz w:val="32"/>
          <w:szCs w:val="32"/>
          <w:lang w:val="en-US" w:eastAsia="zh-CN"/>
        </w:rPr>
        <w:t>4.32</w:t>
      </w:r>
      <w:r>
        <w:rPr>
          <w:rFonts w:ascii="Times New Roman" w:eastAsia="仿宋_GB2312" w:hAnsi="Times New Roman" w:cs="Times New Roman" w:hint="default"/>
          <w:sz w:val="32"/>
          <w:szCs w:val="32"/>
        </w:rPr>
        <w:t>万元，其中：生活补助</w:t>
      </w:r>
      <w:r>
        <w:rPr>
          <w:rFonts w:ascii="Times New Roman" w:eastAsia="仿宋_GB2312" w:hAnsi="Times New Roman" w:cs="Times New Roman" w:hint="default"/>
          <w:sz w:val="32"/>
          <w:szCs w:val="32"/>
          <w:lang w:val="en-US" w:eastAsia="zh-CN"/>
        </w:rPr>
        <w:t>4.32</w:t>
      </w:r>
      <w:r>
        <w:rPr>
          <w:rFonts w:ascii="Times New Roman" w:eastAsia="仿宋_GB2312" w:hAnsi="Times New Roman" w:cs="Times New Roman" w:hint="default"/>
          <w:sz w:val="32"/>
          <w:szCs w:val="32"/>
        </w:rPr>
        <w:t>万元</w:t>
      </w:r>
      <w:r>
        <w:rPr>
          <w:rFonts w:ascii="Times New Roman" w:eastAsia="仿宋_GB2312" w:hAnsi="Times New Roman" w:cs="Times New Roman" w:hint="default"/>
          <w:sz w:val="32"/>
          <w:szCs w:val="32"/>
          <w:lang w:eastAsia="zh-CN"/>
        </w:rPr>
        <w:t>。</w:t>
      </w:r>
    </w:p>
    <w:p w14:paraId="27DE31B1">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黑体" w:hAnsi="Times New Roman" w:cs="Times New Roman" w:hint="default"/>
          <w:sz w:val="32"/>
          <w:szCs w:val="32"/>
        </w:rPr>
      </w:pPr>
      <w:r>
        <w:rPr>
          <w:rFonts w:ascii="Times New Roman" w:eastAsia="黑体" w:hAnsi="Times New Roman" w:cs="Times New Roman" w:hint="default"/>
          <w:sz w:val="32"/>
          <w:szCs w:val="32"/>
          <w:lang w:val="en-US" w:eastAsia="zh-CN"/>
        </w:rPr>
        <w:t>五、</w:t>
      </w:r>
      <w:r>
        <w:rPr>
          <w:rFonts w:ascii="Times New Roman" w:eastAsia="黑体" w:hAnsi="Times New Roman" w:cs="Times New Roman" w:hint="default"/>
          <w:sz w:val="32"/>
          <w:szCs w:val="32"/>
        </w:rPr>
        <w:t>对下专项转移支付情况</w:t>
      </w:r>
    </w:p>
    <w:p w14:paraId="5368A8C9">
      <w:pPr>
        <w:keepNext w:val="0"/>
        <w:keepLines w:val="0"/>
        <w:pageBreakBefore w:val="0"/>
        <w:kinsoku/>
        <w:wordWrap/>
        <w:overflowPunct/>
        <w:topLinePunct w:val="0"/>
        <w:autoSpaceDE/>
        <w:autoSpaceDN/>
        <w:bidi w:val="0"/>
        <w:adjustRightInd/>
        <w:snapToGrid/>
        <w:spacing w:line="590" w:lineRule="exact"/>
        <w:ind w:firstLine="320" w:firstLineChars="100"/>
        <w:textAlignment w:val="auto"/>
        <w:rPr>
          <w:rFonts w:ascii="Times New Roman" w:eastAsia="楷体_GB2312" w:hAnsi="Times New Roman" w:cs="Times New Roman" w:hint="default"/>
          <w:sz w:val="32"/>
          <w:szCs w:val="32"/>
          <w:lang w:val="en-US" w:eastAsia="zh-CN"/>
        </w:rPr>
      </w:pPr>
      <w:r>
        <w:rPr>
          <w:rFonts w:ascii="Times New Roman" w:eastAsia="楷体_GB2312" w:hAnsi="Times New Roman" w:cs="Times New Roman" w:hint="default"/>
          <w:sz w:val="32"/>
          <w:szCs w:val="32"/>
          <w:lang w:val="en-US" w:eastAsia="zh-CN"/>
        </w:rPr>
        <w:t>（一）与中央配套事项</w:t>
      </w:r>
    </w:p>
    <w:p w14:paraId="21B45C54">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无</w:t>
      </w:r>
    </w:p>
    <w:p w14:paraId="6EC10224">
      <w:pPr>
        <w:keepNext w:val="0"/>
        <w:keepLines w:val="0"/>
        <w:pageBreakBefore w:val="0"/>
        <w:kinsoku/>
        <w:wordWrap/>
        <w:overflowPunct/>
        <w:topLinePunct w:val="0"/>
        <w:autoSpaceDE/>
        <w:autoSpaceDN/>
        <w:bidi w:val="0"/>
        <w:adjustRightInd/>
        <w:snapToGrid/>
        <w:spacing w:line="590" w:lineRule="exact"/>
        <w:ind w:firstLine="320" w:firstLineChars="100"/>
        <w:textAlignment w:val="auto"/>
        <w:rPr>
          <w:rFonts w:ascii="Times New Roman" w:eastAsia="楷体_GB2312" w:hAnsi="Times New Roman" w:cs="Times New Roman" w:hint="default"/>
          <w:sz w:val="32"/>
          <w:szCs w:val="32"/>
          <w:lang w:val="en-US" w:eastAsia="zh-CN"/>
        </w:rPr>
      </w:pPr>
      <w:r>
        <w:rPr>
          <w:rFonts w:ascii="Times New Roman" w:eastAsia="楷体_GB2312" w:hAnsi="Times New Roman" w:cs="Times New Roman" w:hint="default"/>
          <w:sz w:val="32"/>
          <w:szCs w:val="32"/>
          <w:lang w:val="en-US" w:eastAsia="zh-CN"/>
        </w:rPr>
        <w:t>（二）按既定政策标准测算补助事项</w:t>
      </w:r>
    </w:p>
    <w:p w14:paraId="5A97FB4E">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无</w:t>
      </w:r>
    </w:p>
    <w:p w14:paraId="25C06788">
      <w:pPr>
        <w:keepNext w:val="0"/>
        <w:keepLines w:val="0"/>
        <w:pageBreakBefore w:val="0"/>
        <w:kinsoku/>
        <w:wordWrap/>
        <w:overflowPunct/>
        <w:topLinePunct w:val="0"/>
        <w:autoSpaceDE/>
        <w:autoSpaceDN/>
        <w:bidi w:val="0"/>
        <w:adjustRightInd/>
        <w:snapToGrid/>
        <w:spacing w:line="590" w:lineRule="exact"/>
        <w:ind w:firstLine="320" w:firstLineChars="100"/>
        <w:textAlignment w:val="auto"/>
        <w:rPr>
          <w:rFonts w:ascii="Times New Roman" w:eastAsia="楷体_GB2312" w:hAnsi="Times New Roman" w:cs="Times New Roman" w:hint="default"/>
          <w:sz w:val="32"/>
          <w:szCs w:val="32"/>
          <w:lang w:val="en-US" w:eastAsia="zh-CN"/>
        </w:rPr>
      </w:pPr>
      <w:r>
        <w:rPr>
          <w:rFonts w:ascii="Times New Roman" w:eastAsia="楷体_GB2312" w:hAnsi="Times New Roman" w:cs="Times New Roman" w:hint="default"/>
          <w:sz w:val="32"/>
          <w:szCs w:val="32"/>
          <w:lang w:val="en-US" w:eastAsia="zh-CN"/>
        </w:rPr>
        <w:t>（三）经济社会事业发展事项</w:t>
      </w:r>
    </w:p>
    <w:p w14:paraId="78EFC6FA">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lang w:val="en-US" w:eastAsia="zh-CN"/>
        </w:rPr>
        <w:t>无</w:t>
      </w:r>
    </w:p>
    <w:p w14:paraId="77ED8E67">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黑体" w:hAnsi="Times New Roman" w:cs="Times New Roman" w:hint="default"/>
          <w:kern w:val="0"/>
          <w:sz w:val="32"/>
          <w:szCs w:val="32"/>
        </w:rPr>
      </w:pPr>
      <w:r>
        <w:rPr>
          <w:rFonts w:ascii="Times New Roman" w:eastAsia="黑体" w:hAnsi="Times New Roman" w:cs="Times New Roman" w:hint="default"/>
          <w:kern w:val="0"/>
          <w:sz w:val="32"/>
          <w:szCs w:val="32"/>
        </w:rPr>
        <w:t>六、政府采购预算情况</w:t>
      </w:r>
    </w:p>
    <w:p w14:paraId="635540E3">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仿宋_GBK" w:hAnsi="Times New Roman" w:cs="Times New Roman" w:hint="default"/>
          <w:kern w:val="0"/>
          <w:sz w:val="32"/>
          <w:szCs w:val="32"/>
        </w:rPr>
      </w:pPr>
      <w:r>
        <w:rPr>
          <w:rFonts w:ascii="Times New Roman" w:eastAsia="仿宋_GB2312" w:hAnsi="Times New Roman" w:cs="Times New Roman" w:hint="default"/>
          <w:kern w:val="0"/>
          <w:sz w:val="32"/>
          <w:szCs w:val="32"/>
        </w:rPr>
        <w:t>根据《中华人民共和国政府采购法》的有关规定，编制了政府采购预算，共涉及采购项目</w:t>
      </w:r>
      <w:r>
        <w:rPr>
          <w:rFonts w:ascii="Times New Roman" w:eastAsia="仿宋_GB2312" w:hAnsi="Times New Roman" w:cs="Times New Roman" w:hint="eastAsia"/>
          <w:kern w:val="0"/>
          <w:sz w:val="32"/>
          <w:szCs w:val="32"/>
          <w:lang w:val="en-US" w:eastAsia="zh-CN"/>
        </w:rPr>
        <w:t>2</w:t>
      </w:r>
      <w:r>
        <w:rPr>
          <w:rFonts w:ascii="Times New Roman" w:eastAsia="仿宋_GB2312" w:hAnsi="Times New Roman" w:cs="Times New Roman" w:hint="default"/>
          <w:kern w:val="0"/>
          <w:sz w:val="32"/>
          <w:szCs w:val="32"/>
        </w:rPr>
        <w:t>个，政府采购预算总额</w:t>
      </w:r>
      <w:r>
        <w:rPr>
          <w:rFonts w:ascii="Times New Roman" w:eastAsia="仿宋_GB2312" w:hAnsi="Times New Roman" w:cs="Times New Roman" w:hint="eastAsia"/>
          <w:kern w:val="0"/>
          <w:sz w:val="32"/>
          <w:szCs w:val="32"/>
          <w:lang w:val="en-US" w:eastAsia="zh-CN"/>
        </w:rPr>
        <w:t>1.50</w:t>
      </w:r>
      <w:r>
        <w:rPr>
          <w:rFonts w:ascii="Times New Roman" w:eastAsia="仿宋_GB2312" w:hAnsi="Times New Roman" w:cs="Times New Roman" w:hint="default"/>
          <w:kern w:val="0"/>
          <w:sz w:val="32"/>
          <w:szCs w:val="32"/>
        </w:rPr>
        <w:t>万元，其中：政府采购货物预算</w:t>
      </w:r>
      <w:r>
        <w:rPr>
          <w:rFonts w:ascii="Times New Roman" w:eastAsia="仿宋_GB2312" w:hAnsi="Times New Roman" w:cs="Times New Roman" w:hint="eastAsia"/>
          <w:kern w:val="0"/>
          <w:sz w:val="32"/>
          <w:szCs w:val="32"/>
          <w:lang w:val="en-US" w:eastAsia="zh-CN"/>
        </w:rPr>
        <w:t>1.50</w:t>
      </w:r>
      <w:r>
        <w:rPr>
          <w:rFonts w:ascii="Times New Roman" w:eastAsia="仿宋_GB2312" w:hAnsi="Times New Roman" w:cs="Times New Roman" w:hint="default"/>
          <w:kern w:val="0"/>
          <w:sz w:val="32"/>
          <w:szCs w:val="32"/>
        </w:rPr>
        <w:t>万元、政府采购服务预算</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rPr>
        <w:t>万元、政府采购工程预算</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rPr>
        <w:t>万元。</w:t>
      </w:r>
    </w:p>
    <w:p w14:paraId="1A81D45D">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楷体" w:hAnsi="Times New Roman" w:cs="Times New Roman" w:hint="default"/>
          <w:kern w:val="0"/>
          <w:sz w:val="32"/>
          <w:szCs w:val="32"/>
        </w:rPr>
      </w:pPr>
      <w:r>
        <w:rPr>
          <w:rFonts w:ascii="Times New Roman" w:eastAsia="黑体" w:hAnsi="Times New Roman" w:cs="Times New Roman" w:hint="default"/>
          <w:kern w:val="0"/>
          <w:sz w:val="32"/>
          <w:szCs w:val="32"/>
        </w:rPr>
        <w:t>七、部门“三公”经费增减变化情况及原因说明</w:t>
      </w:r>
    </w:p>
    <w:p w14:paraId="0B649869">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lang w:eastAsia="zh-CN"/>
        </w:rPr>
        <w:t>通海县政务服务管理局</w:t>
      </w:r>
      <w:r>
        <w:rPr>
          <w:rFonts w:ascii="Times New Roman" w:eastAsia="仿宋_GB2312" w:hAnsi="Times New Roman" w:cs="Times New Roman" w:hint="default"/>
          <w:kern w:val="0"/>
          <w:sz w:val="32"/>
          <w:szCs w:val="32"/>
        </w:rPr>
        <w:t>202</w:t>
      </w:r>
      <w:r>
        <w:rPr>
          <w:rFonts w:ascii="Times New Roman" w:eastAsia="仿宋_GB2312" w:hAnsi="Times New Roman" w:cs="Times New Roman" w:hint="eastAsia"/>
          <w:kern w:val="0"/>
          <w:sz w:val="32"/>
          <w:szCs w:val="32"/>
          <w:lang w:val="en-US" w:eastAsia="zh-CN"/>
        </w:rPr>
        <w:t>5</w:t>
      </w:r>
      <w:r>
        <w:rPr>
          <w:rFonts w:ascii="Times New Roman" w:eastAsia="仿宋_GB2312" w:hAnsi="Times New Roman" w:cs="Times New Roman" w:hint="default"/>
          <w:kern w:val="0"/>
          <w:sz w:val="32"/>
          <w:szCs w:val="32"/>
        </w:rPr>
        <w:t>年一般公共预算财政拨款“三公”经费预算合计</w:t>
      </w:r>
      <w:r>
        <w:rPr>
          <w:rFonts w:ascii="Times New Roman" w:eastAsia="仿宋_GB2312" w:hAnsi="Times New Roman" w:cs="Times New Roman" w:hint="default"/>
          <w:kern w:val="0"/>
          <w:sz w:val="32"/>
          <w:szCs w:val="32"/>
          <w:lang w:val="en-US" w:eastAsia="zh-CN"/>
        </w:rPr>
        <w:t>0.30</w:t>
      </w:r>
      <w:r>
        <w:rPr>
          <w:rFonts w:ascii="Times New Roman" w:eastAsia="仿宋_GB2312" w:hAnsi="Times New Roman" w:cs="Times New Roman" w:hint="default"/>
          <w:kern w:val="0"/>
          <w:sz w:val="32"/>
          <w:szCs w:val="32"/>
        </w:rPr>
        <w:t>万元，较上年</w:t>
      </w:r>
      <w:r>
        <w:rPr>
          <w:rFonts w:ascii="Times New Roman" w:eastAsia="仿宋_GB2312" w:hAnsi="Times New Roman" w:cs="Times New Roman" w:hint="default"/>
          <w:kern w:val="0"/>
          <w:sz w:val="32"/>
          <w:szCs w:val="32"/>
          <w:lang w:eastAsia="zh-CN"/>
        </w:rPr>
        <w:t>增加</w:t>
      </w:r>
      <w:r>
        <w:rPr>
          <w:rFonts w:ascii="Times New Roman" w:eastAsia="仿宋_GB2312" w:hAnsi="Times New Roman" w:cs="Times New Roman" w:hint="default"/>
          <w:kern w:val="0"/>
          <w:sz w:val="32"/>
          <w:szCs w:val="32"/>
          <w:lang w:val="en-US" w:eastAsia="zh-CN"/>
        </w:rPr>
        <w:t>0.</w:t>
      </w:r>
      <w:r>
        <w:rPr>
          <w:rFonts w:ascii="Times New Roman" w:eastAsia="仿宋_GB2312" w:hAnsi="Times New Roman" w:cs="Times New Roman" w:hint="eastAsia"/>
          <w:kern w:val="0"/>
          <w:sz w:val="32"/>
          <w:szCs w:val="32"/>
          <w:lang w:val="en-US" w:eastAsia="zh-CN"/>
        </w:rPr>
        <w:t>00</w:t>
      </w:r>
      <w:r>
        <w:rPr>
          <w:rFonts w:ascii="Times New Roman" w:eastAsia="仿宋_GB2312" w:hAnsi="Times New Roman" w:cs="Times New Roman" w:hint="default"/>
          <w:kern w:val="0"/>
          <w:sz w:val="32"/>
          <w:szCs w:val="32"/>
        </w:rPr>
        <w:t>万元，</w:t>
      </w:r>
      <w:r>
        <w:rPr>
          <w:rFonts w:ascii="Times New Roman" w:eastAsia="仿宋_GB2312" w:hAnsi="Times New Roman" w:cs="Times New Roman" w:hint="default"/>
          <w:kern w:val="0"/>
          <w:sz w:val="32"/>
          <w:szCs w:val="32"/>
          <w:lang w:eastAsia="zh-CN"/>
        </w:rPr>
        <w:t>增长</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rPr>
        <w:t>%，具体变动情况如下：</w:t>
      </w:r>
    </w:p>
    <w:p w14:paraId="562D21B1">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楷体_GB2312" w:hAnsi="Times New Roman" w:cs="Times New Roman" w:hint="default"/>
          <w:kern w:val="0"/>
          <w:sz w:val="32"/>
          <w:szCs w:val="32"/>
        </w:rPr>
      </w:pPr>
      <w:r>
        <w:rPr>
          <w:rFonts w:ascii="Times New Roman" w:eastAsia="楷体_GB2312" w:hAnsi="Times New Roman" w:cs="Times New Roman" w:hint="default"/>
          <w:kern w:val="0"/>
          <w:sz w:val="32"/>
          <w:szCs w:val="32"/>
        </w:rPr>
        <w:t>（一）因公出国（境）费</w:t>
      </w:r>
    </w:p>
    <w:p w14:paraId="24C941F7">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lang w:eastAsia="zh-CN"/>
        </w:rPr>
        <w:t>通海县政务服务管理局</w:t>
      </w:r>
      <w:r>
        <w:rPr>
          <w:rFonts w:ascii="Times New Roman" w:eastAsia="仿宋_GB2312" w:hAnsi="Times New Roman" w:cs="Times New Roman" w:hint="default"/>
          <w:kern w:val="0"/>
          <w:sz w:val="32"/>
          <w:szCs w:val="32"/>
        </w:rPr>
        <w:t>202</w:t>
      </w:r>
      <w:r>
        <w:rPr>
          <w:rFonts w:ascii="Times New Roman" w:eastAsia="仿宋_GB2312" w:hAnsi="Times New Roman" w:cs="Times New Roman" w:hint="eastAsia"/>
          <w:kern w:val="0"/>
          <w:sz w:val="32"/>
          <w:szCs w:val="32"/>
          <w:lang w:val="en-US" w:eastAsia="zh-CN"/>
        </w:rPr>
        <w:t>5</w:t>
      </w:r>
      <w:r>
        <w:rPr>
          <w:rFonts w:ascii="Times New Roman" w:eastAsia="仿宋_GB2312" w:hAnsi="Times New Roman" w:cs="Times New Roman" w:hint="default"/>
          <w:kern w:val="0"/>
          <w:sz w:val="32"/>
          <w:szCs w:val="32"/>
        </w:rPr>
        <w:t>年因公出国（境）费预算为</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rPr>
        <w:t>万元，较上年</w:t>
      </w:r>
      <w:r>
        <w:rPr>
          <w:rFonts w:ascii="Times New Roman" w:eastAsia="仿宋_GB2312" w:hAnsi="Times New Roman" w:cs="Times New Roman" w:hint="default"/>
          <w:kern w:val="0"/>
          <w:sz w:val="32"/>
          <w:szCs w:val="32"/>
          <w:lang w:eastAsia="zh-CN"/>
        </w:rPr>
        <w:t>增加</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rPr>
        <w:t>万元</w:t>
      </w:r>
      <w:r>
        <w:rPr>
          <w:rFonts w:ascii="Times New Roman" w:eastAsia="仿宋_GB2312" w:hAnsi="Times New Roman" w:cs="Times New Roman" w:hint="default"/>
          <w:kern w:val="0"/>
          <w:sz w:val="32"/>
          <w:szCs w:val="32"/>
          <w:lang w:eastAsia="zh-CN"/>
        </w:rPr>
        <w:t>，增长</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rPr>
        <w:t>%，共计安排因公出国（境）团组</w:t>
      </w:r>
      <w:r>
        <w:rPr>
          <w:rFonts w:ascii="Times New Roman" w:eastAsia="仿宋_GB2312" w:hAnsi="Times New Roman" w:cs="Times New Roman" w:hint="default"/>
          <w:kern w:val="0"/>
          <w:sz w:val="32"/>
          <w:szCs w:val="32"/>
          <w:lang w:val="en-US" w:eastAsia="zh-CN"/>
        </w:rPr>
        <w:t>0</w:t>
      </w:r>
      <w:r>
        <w:rPr>
          <w:rFonts w:ascii="Times New Roman" w:eastAsia="仿宋_GB2312" w:hAnsi="Times New Roman" w:cs="Times New Roman" w:hint="default"/>
          <w:kern w:val="0"/>
          <w:sz w:val="32"/>
          <w:szCs w:val="32"/>
        </w:rPr>
        <w:t>个，因公出国（境）</w:t>
      </w:r>
      <w:r>
        <w:rPr>
          <w:rFonts w:ascii="Times New Roman" w:eastAsia="仿宋_GB2312" w:hAnsi="Times New Roman" w:cs="Times New Roman" w:hint="default"/>
          <w:kern w:val="0"/>
          <w:sz w:val="32"/>
          <w:szCs w:val="32"/>
          <w:lang w:val="en-US" w:eastAsia="zh-CN"/>
        </w:rPr>
        <w:t>0</w:t>
      </w:r>
      <w:r>
        <w:rPr>
          <w:rFonts w:ascii="Times New Roman" w:eastAsia="仿宋_GB2312" w:hAnsi="Times New Roman" w:cs="Times New Roman" w:hint="default"/>
          <w:kern w:val="0"/>
          <w:sz w:val="32"/>
          <w:szCs w:val="32"/>
        </w:rPr>
        <w:t>人次。</w:t>
      </w:r>
    </w:p>
    <w:p w14:paraId="2472D624">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仿宋_GB2312" w:hAnsi="Times New Roman" w:cs="Times New Roman" w:hint="default"/>
          <w:kern w:val="0"/>
          <w:sz w:val="32"/>
          <w:szCs w:val="32"/>
          <w:lang w:val="en-US" w:eastAsia="zh-CN" w:bidi="ar-SA"/>
        </w:rPr>
      </w:pPr>
      <w:r>
        <w:rPr>
          <w:rFonts w:ascii="Times New Roman" w:eastAsia="仿宋_GB2312" w:hAnsi="Times New Roman" w:cs="Times New Roman" w:hint="default"/>
          <w:kern w:val="0"/>
          <w:sz w:val="32"/>
          <w:szCs w:val="32"/>
          <w:lang w:val="en-US" w:eastAsia="zh-CN" w:bidi="ar-SA"/>
        </w:rPr>
        <w:t>与上年对比无变化。</w:t>
      </w:r>
    </w:p>
    <w:p w14:paraId="4D0A4E01">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楷体_GB2312" w:hAnsi="Times New Roman" w:cs="Times New Roman" w:hint="default"/>
          <w:kern w:val="0"/>
          <w:sz w:val="32"/>
          <w:szCs w:val="32"/>
        </w:rPr>
      </w:pPr>
      <w:r>
        <w:rPr>
          <w:rFonts w:ascii="Times New Roman" w:eastAsia="楷体_GB2312" w:hAnsi="Times New Roman" w:cs="Times New Roman" w:hint="default"/>
          <w:kern w:val="0"/>
          <w:sz w:val="32"/>
          <w:szCs w:val="32"/>
        </w:rPr>
        <w:t>（二）公务接待费</w:t>
      </w:r>
    </w:p>
    <w:p w14:paraId="3F462EB4">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lang w:eastAsia="zh-CN"/>
        </w:rPr>
        <w:t>通海县政务服务管理局</w:t>
      </w:r>
      <w:r>
        <w:rPr>
          <w:rFonts w:ascii="Times New Roman" w:eastAsia="仿宋_GB2312" w:hAnsi="Times New Roman" w:cs="Times New Roman" w:hint="default"/>
          <w:kern w:val="0"/>
          <w:sz w:val="32"/>
          <w:szCs w:val="32"/>
        </w:rPr>
        <w:t>202</w:t>
      </w:r>
      <w:r>
        <w:rPr>
          <w:rFonts w:ascii="Times New Roman" w:eastAsia="仿宋_GB2312" w:hAnsi="Times New Roman" w:cs="Times New Roman" w:hint="eastAsia"/>
          <w:kern w:val="0"/>
          <w:sz w:val="32"/>
          <w:szCs w:val="32"/>
          <w:lang w:val="en-US" w:eastAsia="zh-CN"/>
        </w:rPr>
        <w:t>5</w:t>
      </w:r>
      <w:r>
        <w:rPr>
          <w:rFonts w:ascii="Times New Roman" w:eastAsia="仿宋_GB2312" w:hAnsi="Times New Roman" w:cs="Times New Roman" w:hint="default"/>
          <w:kern w:val="0"/>
          <w:sz w:val="32"/>
          <w:szCs w:val="32"/>
        </w:rPr>
        <w:t>年公务接待费预算为</w:t>
      </w:r>
      <w:r>
        <w:rPr>
          <w:rFonts w:ascii="Times New Roman" w:eastAsia="仿宋_GB2312" w:hAnsi="Times New Roman" w:cs="Times New Roman" w:hint="default"/>
          <w:kern w:val="0"/>
          <w:sz w:val="32"/>
          <w:szCs w:val="32"/>
          <w:lang w:val="en-US" w:eastAsia="zh-CN"/>
        </w:rPr>
        <w:t>0.30</w:t>
      </w:r>
      <w:r>
        <w:rPr>
          <w:rFonts w:ascii="Times New Roman" w:eastAsia="仿宋_GB2312" w:hAnsi="Times New Roman" w:cs="Times New Roman" w:hint="default"/>
          <w:kern w:val="0"/>
          <w:sz w:val="32"/>
          <w:szCs w:val="32"/>
        </w:rPr>
        <w:t>万元，较上年</w:t>
      </w:r>
      <w:r>
        <w:rPr>
          <w:rFonts w:ascii="Times New Roman" w:eastAsia="仿宋_GB2312" w:hAnsi="Times New Roman" w:cs="Times New Roman" w:hint="default"/>
          <w:kern w:val="0"/>
          <w:sz w:val="32"/>
          <w:szCs w:val="32"/>
          <w:lang w:eastAsia="zh-CN"/>
        </w:rPr>
        <w:t>增加</w:t>
      </w:r>
      <w:r>
        <w:rPr>
          <w:rFonts w:ascii="Times New Roman" w:eastAsia="仿宋_GB2312" w:hAnsi="Times New Roman" w:cs="Times New Roman" w:hint="default"/>
          <w:kern w:val="0"/>
          <w:sz w:val="32"/>
          <w:szCs w:val="32"/>
          <w:lang w:val="en-US" w:eastAsia="zh-CN"/>
        </w:rPr>
        <w:t>0.</w:t>
      </w:r>
      <w:r>
        <w:rPr>
          <w:rFonts w:ascii="Times New Roman" w:eastAsia="仿宋_GB2312" w:hAnsi="Times New Roman" w:cs="Times New Roman" w:hint="eastAsia"/>
          <w:kern w:val="0"/>
          <w:sz w:val="32"/>
          <w:szCs w:val="32"/>
          <w:lang w:val="en-US" w:eastAsia="zh-CN"/>
        </w:rPr>
        <w:t>0</w:t>
      </w:r>
      <w:r>
        <w:rPr>
          <w:rFonts w:ascii="Times New Roman" w:eastAsia="仿宋_GB2312" w:hAnsi="Times New Roman" w:cs="Times New Roman" w:hint="default"/>
          <w:kern w:val="0"/>
          <w:sz w:val="32"/>
          <w:szCs w:val="32"/>
          <w:lang w:val="en-US" w:eastAsia="zh-CN"/>
        </w:rPr>
        <w:t>0</w:t>
      </w:r>
      <w:r>
        <w:rPr>
          <w:rFonts w:ascii="Times New Roman" w:eastAsia="仿宋_GB2312" w:hAnsi="Times New Roman" w:cs="Times New Roman" w:hint="default"/>
          <w:kern w:val="0"/>
          <w:sz w:val="32"/>
          <w:szCs w:val="32"/>
        </w:rPr>
        <w:t>万元，</w:t>
      </w:r>
      <w:r>
        <w:rPr>
          <w:rFonts w:ascii="Times New Roman" w:eastAsia="仿宋_GB2312" w:hAnsi="Times New Roman" w:cs="Times New Roman" w:hint="default"/>
          <w:kern w:val="0"/>
          <w:sz w:val="32"/>
          <w:szCs w:val="32"/>
          <w:lang w:eastAsia="zh-CN"/>
        </w:rPr>
        <w:t>增长</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rPr>
        <w:t>%，国内公务接待批次为</w:t>
      </w:r>
      <w:r>
        <w:rPr>
          <w:rFonts w:ascii="Times New Roman" w:eastAsia="仿宋_GB2312" w:hAnsi="Times New Roman" w:cs="Times New Roman" w:hint="default"/>
          <w:kern w:val="0"/>
          <w:sz w:val="32"/>
          <w:szCs w:val="32"/>
          <w:lang w:val="en-US" w:eastAsia="zh-CN"/>
        </w:rPr>
        <w:t>4</w:t>
      </w:r>
      <w:r>
        <w:rPr>
          <w:rFonts w:ascii="Times New Roman" w:eastAsia="仿宋_GB2312" w:hAnsi="Times New Roman" w:cs="Times New Roman" w:hint="default"/>
          <w:kern w:val="0"/>
          <w:sz w:val="32"/>
          <w:szCs w:val="32"/>
        </w:rPr>
        <w:t>次，共计接待</w:t>
      </w:r>
      <w:r>
        <w:rPr>
          <w:rFonts w:ascii="Times New Roman" w:eastAsia="仿宋_GB2312" w:hAnsi="Times New Roman" w:cs="Times New Roman" w:hint="default"/>
          <w:kern w:val="0"/>
          <w:sz w:val="32"/>
          <w:szCs w:val="32"/>
          <w:lang w:val="en-US" w:eastAsia="zh-CN"/>
        </w:rPr>
        <w:t>1</w:t>
      </w:r>
      <w:r>
        <w:rPr>
          <w:rFonts w:ascii="Times New Roman" w:eastAsia="仿宋_GB2312" w:hAnsi="Times New Roman" w:cs="Times New Roman" w:hint="eastAsia"/>
          <w:kern w:val="0"/>
          <w:sz w:val="32"/>
          <w:szCs w:val="32"/>
          <w:lang w:val="en-US" w:eastAsia="zh-CN"/>
        </w:rPr>
        <w:t>2</w:t>
      </w:r>
      <w:r>
        <w:rPr>
          <w:rFonts w:ascii="Times New Roman" w:eastAsia="仿宋_GB2312" w:hAnsi="Times New Roman" w:cs="Times New Roman" w:hint="default"/>
          <w:kern w:val="0"/>
          <w:sz w:val="32"/>
          <w:szCs w:val="32"/>
        </w:rPr>
        <w:t>人次。</w:t>
      </w:r>
    </w:p>
    <w:p w14:paraId="2FE4ACFA">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lang w:eastAsia="zh-CN"/>
        </w:rPr>
        <w:t>增加</w:t>
      </w:r>
      <w:r>
        <w:rPr>
          <w:rFonts w:ascii="Times New Roman" w:eastAsia="仿宋_GB2312" w:hAnsi="Times New Roman" w:cs="Times New Roman" w:hint="default"/>
          <w:sz w:val="32"/>
          <w:szCs w:val="32"/>
        </w:rPr>
        <w:t>原因主要</w:t>
      </w:r>
      <w:r>
        <w:rPr>
          <w:rFonts w:ascii="Times New Roman" w:eastAsia="仿宋_GB2312" w:hAnsi="Times New Roman" w:cs="Times New Roman" w:hint="default"/>
          <w:sz w:val="32"/>
          <w:szCs w:val="32"/>
          <w:lang w:eastAsia="zh-CN"/>
        </w:rPr>
        <w:t>是市政务服务管理局加大对县政务服务管理局的督查，每个季度至少一次实地督查。</w:t>
      </w:r>
    </w:p>
    <w:p w14:paraId="3A4B9863">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楷体_GB2312" w:hAnsi="Times New Roman" w:cs="Times New Roman" w:hint="default"/>
          <w:kern w:val="0"/>
          <w:sz w:val="32"/>
          <w:szCs w:val="32"/>
        </w:rPr>
      </w:pPr>
      <w:r>
        <w:rPr>
          <w:rFonts w:ascii="Times New Roman" w:eastAsia="楷体_GB2312" w:hAnsi="Times New Roman" w:cs="Times New Roman" w:hint="default"/>
          <w:kern w:val="0"/>
          <w:sz w:val="32"/>
          <w:szCs w:val="32"/>
        </w:rPr>
        <w:t>（三）公务用车购置及运行维护费</w:t>
      </w:r>
    </w:p>
    <w:p w14:paraId="3AE0C550">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lang w:eastAsia="zh-CN"/>
        </w:rPr>
        <w:t>通海县政务服务管理局</w:t>
      </w:r>
      <w:r>
        <w:rPr>
          <w:rFonts w:ascii="Times New Roman" w:eastAsia="仿宋_GB2312" w:hAnsi="Times New Roman" w:cs="Times New Roman" w:hint="default"/>
          <w:kern w:val="0"/>
          <w:sz w:val="32"/>
          <w:szCs w:val="32"/>
        </w:rPr>
        <w:t>202</w:t>
      </w:r>
      <w:r>
        <w:rPr>
          <w:rFonts w:ascii="Times New Roman" w:eastAsia="仿宋_GB2312" w:hAnsi="Times New Roman" w:cs="Times New Roman" w:hint="eastAsia"/>
          <w:kern w:val="0"/>
          <w:sz w:val="32"/>
          <w:szCs w:val="32"/>
          <w:lang w:val="en-US" w:eastAsia="zh-CN"/>
        </w:rPr>
        <w:t>5</w:t>
      </w:r>
      <w:r>
        <w:rPr>
          <w:rFonts w:ascii="Times New Roman" w:eastAsia="仿宋_GB2312" w:hAnsi="Times New Roman" w:cs="Times New Roman" w:hint="default"/>
          <w:kern w:val="0"/>
          <w:sz w:val="32"/>
          <w:szCs w:val="32"/>
        </w:rPr>
        <w:t>年公务用车购置及运行维护费为</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rPr>
        <w:t>万元，较上年</w:t>
      </w:r>
      <w:r>
        <w:rPr>
          <w:rFonts w:ascii="Times New Roman" w:eastAsia="仿宋_GB2312" w:hAnsi="Times New Roman" w:cs="Times New Roman" w:hint="default"/>
          <w:kern w:val="0"/>
          <w:sz w:val="32"/>
          <w:szCs w:val="32"/>
          <w:lang w:eastAsia="zh-CN"/>
        </w:rPr>
        <w:t>增加</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rPr>
        <w:t>万元，</w:t>
      </w:r>
      <w:r>
        <w:rPr>
          <w:rFonts w:ascii="Times New Roman" w:eastAsia="仿宋_GB2312" w:hAnsi="Times New Roman" w:cs="Times New Roman" w:hint="default"/>
          <w:kern w:val="0"/>
          <w:sz w:val="32"/>
          <w:szCs w:val="32"/>
          <w:lang w:eastAsia="zh-CN"/>
        </w:rPr>
        <w:t>增长</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rPr>
        <w:t>%。其中：公务用车购置费</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rPr>
        <w:t>万元，较上年增加</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rPr>
        <w:t>万元，增长</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rPr>
        <w:t>%；公务用车运行维护费</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rPr>
        <w:t>万元，较上年增加</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rPr>
        <w:t>万元，增长</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rPr>
        <w:t>%。共计购置公务用车</w:t>
      </w:r>
      <w:r>
        <w:rPr>
          <w:rFonts w:ascii="Times New Roman" w:eastAsia="仿宋_GB2312" w:hAnsi="Times New Roman" w:cs="Times New Roman" w:hint="default"/>
          <w:kern w:val="0"/>
          <w:sz w:val="32"/>
          <w:szCs w:val="32"/>
          <w:lang w:val="en-US" w:eastAsia="zh-CN"/>
        </w:rPr>
        <w:t>0</w:t>
      </w:r>
      <w:r>
        <w:rPr>
          <w:rFonts w:ascii="Times New Roman" w:eastAsia="仿宋_GB2312" w:hAnsi="Times New Roman" w:cs="Times New Roman" w:hint="default"/>
          <w:kern w:val="0"/>
          <w:sz w:val="32"/>
          <w:szCs w:val="32"/>
        </w:rPr>
        <w:t>辆，年末公务用车保有量为</w:t>
      </w:r>
      <w:r>
        <w:rPr>
          <w:rFonts w:ascii="Times New Roman" w:eastAsia="仿宋_GB2312" w:hAnsi="Times New Roman" w:cs="Times New Roman" w:hint="default"/>
          <w:kern w:val="0"/>
          <w:sz w:val="32"/>
          <w:szCs w:val="32"/>
          <w:lang w:val="en-US" w:eastAsia="zh-CN"/>
        </w:rPr>
        <w:t>0</w:t>
      </w:r>
      <w:r>
        <w:rPr>
          <w:rFonts w:ascii="Times New Roman" w:eastAsia="仿宋_GB2312" w:hAnsi="Times New Roman" w:cs="Times New Roman" w:hint="default"/>
          <w:kern w:val="0"/>
          <w:sz w:val="32"/>
          <w:szCs w:val="32"/>
        </w:rPr>
        <w:t>辆。</w:t>
      </w:r>
    </w:p>
    <w:p w14:paraId="44C37874">
      <w:pPr>
        <w:pStyle w:val="NormalIndent"/>
        <w:keepNext w:val="0"/>
        <w:keepLines w:val="0"/>
        <w:pageBreakBefore w:val="0"/>
        <w:kinsoku/>
        <w:wordWrap/>
        <w:overflowPunct/>
        <w:topLinePunct w:val="0"/>
        <w:autoSpaceDE/>
        <w:autoSpaceDN/>
        <w:bidi w:val="0"/>
        <w:adjustRightInd/>
        <w:snapToGrid/>
        <w:spacing w:line="590" w:lineRule="exact"/>
        <w:ind w:left="0" w:firstLine="640" w:leftChars="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kern w:val="0"/>
          <w:sz w:val="32"/>
          <w:szCs w:val="32"/>
          <w:lang w:val="en-US" w:eastAsia="zh-CN" w:bidi="ar-SA"/>
        </w:rPr>
        <w:t>与上年对比无变化。</w:t>
      </w:r>
    </w:p>
    <w:p w14:paraId="78B41014">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黑体" w:hAnsi="Times New Roman" w:cs="Times New Roman" w:hint="default"/>
          <w:kern w:val="0"/>
          <w:sz w:val="32"/>
          <w:szCs w:val="32"/>
        </w:rPr>
      </w:pPr>
      <w:r>
        <w:rPr>
          <w:rFonts w:ascii="Times New Roman" w:eastAsia="黑体" w:hAnsi="Times New Roman" w:cs="Times New Roman" w:hint="default"/>
          <w:kern w:val="0"/>
          <w:sz w:val="32"/>
          <w:szCs w:val="32"/>
        </w:rPr>
        <w:t>八、重点项目预算绩效目标情况</w:t>
      </w:r>
    </w:p>
    <w:p w14:paraId="5A55B706">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spacing w:val="14"/>
          <w:sz w:val="32"/>
          <w:szCs w:val="32"/>
          <w:lang w:eastAsia="zh-CN"/>
        </w:rPr>
        <w:t>通海县政务服务管理局</w:t>
      </w:r>
      <w:r>
        <w:rPr>
          <w:rFonts w:ascii="Times New Roman" w:eastAsia="仿宋_GB2312" w:hAnsi="Times New Roman" w:cs="Times New Roman" w:hint="default"/>
          <w:spacing w:val="14"/>
          <w:sz w:val="32"/>
          <w:szCs w:val="32"/>
        </w:rPr>
        <w:t>部门重点项目预算的绩效目标</w:t>
      </w:r>
      <w:r>
        <w:rPr>
          <w:rFonts w:ascii="Times New Roman" w:eastAsia="仿宋_GB2312" w:hAnsi="Times New Roman" w:cs="Times New Roman" w:hint="default"/>
          <w:spacing w:val="14"/>
          <w:sz w:val="32"/>
          <w:szCs w:val="32"/>
          <w:lang w:eastAsia="zh-CN"/>
        </w:rPr>
        <w:t>共二个，</w:t>
      </w:r>
      <w:r>
        <w:rPr>
          <w:rFonts w:ascii="Times New Roman" w:eastAsia="仿宋_GB2312" w:hAnsi="Times New Roman" w:cs="Times New Roman" w:hint="default"/>
          <w:spacing w:val="14"/>
          <w:sz w:val="32"/>
          <w:szCs w:val="32"/>
        </w:rPr>
        <w:t>预算的</w:t>
      </w:r>
      <w:r>
        <w:rPr>
          <w:rFonts w:ascii="Times New Roman" w:eastAsia="仿宋_GB2312" w:hAnsi="Times New Roman" w:cs="Times New Roman" w:hint="default"/>
          <w:sz w:val="32"/>
          <w:szCs w:val="32"/>
        </w:rPr>
        <w:t>专项经费</w:t>
      </w:r>
      <w:r>
        <w:rPr>
          <w:rFonts w:ascii="Times New Roman" w:eastAsia="仿宋_GB2312" w:hAnsi="Times New Roman" w:cs="Times New Roman" w:hint="default"/>
          <w:sz w:val="32"/>
          <w:szCs w:val="32"/>
          <w:lang w:eastAsia="zh-CN"/>
        </w:rPr>
        <w:t>共</w:t>
      </w:r>
      <w:r>
        <w:rPr>
          <w:rFonts w:ascii="Times New Roman" w:eastAsia="仿宋_GB2312" w:hAnsi="Times New Roman" w:cs="Times New Roman" w:hint="default"/>
          <w:sz w:val="32"/>
          <w:szCs w:val="32"/>
          <w:lang w:val="en-US" w:eastAsia="zh-CN"/>
        </w:rPr>
        <w:t>10.00万元。</w:t>
      </w:r>
    </w:p>
    <w:p w14:paraId="07DACB17">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仿宋_GBK" w:hAnsi="Times New Roman" w:cs="Times New Roman" w:hint="default"/>
          <w:kern w:val="0"/>
          <w:sz w:val="32"/>
          <w:szCs w:val="32"/>
        </w:rPr>
      </w:pPr>
      <w:r>
        <w:rPr>
          <w:rFonts w:ascii="Times New Roman" w:eastAsia="楷体_GB2312" w:hAnsi="Times New Roman" w:cs="Times New Roman" w:hint="default"/>
          <w:kern w:val="0"/>
          <w:sz w:val="32"/>
          <w:szCs w:val="32"/>
          <w:lang w:eastAsia="zh-CN"/>
        </w:rPr>
        <w:t>重点项目（</w:t>
      </w:r>
      <w:r>
        <w:rPr>
          <w:rFonts w:ascii="Times New Roman" w:eastAsia="楷体_GB2312" w:hAnsi="Times New Roman" w:cs="Times New Roman" w:hint="default"/>
          <w:kern w:val="0"/>
          <w:sz w:val="32"/>
          <w:szCs w:val="32"/>
          <w:lang w:val="en-US" w:eastAsia="zh-CN"/>
        </w:rPr>
        <w:t>一</w:t>
      </w:r>
      <w:r>
        <w:rPr>
          <w:rFonts w:ascii="Times New Roman" w:eastAsia="楷体_GB2312" w:hAnsi="Times New Roman" w:cs="Times New Roman" w:hint="default"/>
          <w:kern w:val="0"/>
          <w:sz w:val="32"/>
          <w:szCs w:val="32"/>
          <w:lang w:eastAsia="zh-CN"/>
        </w:rPr>
        <w:t>）</w:t>
      </w:r>
      <w:r>
        <w:rPr>
          <w:rFonts w:ascii="Times New Roman" w:eastAsia="楷体_GB2312" w:hAnsi="Times New Roman" w:cs="Times New Roman" w:hint="default"/>
          <w:kern w:val="0"/>
          <w:sz w:val="32"/>
          <w:szCs w:val="32"/>
          <w:lang w:val="en-US" w:eastAsia="zh-CN"/>
        </w:rPr>
        <w:t>：</w:t>
      </w:r>
      <w:r>
        <w:rPr>
          <w:rFonts w:ascii="Times New Roman" w:eastAsia="仿宋_GB2312" w:hAnsi="Times New Roman" w:cs="Times New Roman" w:hint="default"/>
          <w:kern w:val="0"/>
          <w:sz w:val="32"/>
          <w:szCs w:val="32"/>
        </w:rPr>
        <w:t>一站式惠民平台运行经费项目</w:t>
      </w:r>
    </w:p>
    <w:p w14:paraId="59E4D485">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rPr>
        <w:t>一站式惠民平台运行经费项目</w:t>
      </w:r>
      <w:r>
        <w:rPr>
          <w:rFonts w:ascii="Times New Roman" w:eastAsia="仿宋_GB2312" w:hAnsi="Times New Roman" w:cs="Times New Roman" w:hint="default"/>
          <w:kern w:val="0"/>
          <w:sz w:val="32"/>
          <w:szCs w:val="32"/>
          <w:lang w:eastAsia="zh-CN"/>
        </w:rPr>
        <w:t>预算</w:t>
      </w:r>
      <w:r>
        <w:rPr>
          <w:rFonts w:ascii="Times New Roman" w:eastAsia="仿宋_GB2312" w:hAnsi="Times New Roman" w:cs="Times New Roman" w:hint="default"/>
          <w:kern w:val="0"/>
          <w:sz w:val="32"/>
          <w:szCs w:val="32"/>
          <w:lang w:val="en-US" w:eastAsia="zh-CN"/>
        </w:rPr>
        <w:t>8.00万元，本项目主要是政务服务大厅的正常运行费用，包括：</w:t>
      </w:r>
      <w:r>
        <w:rPr>
          <w:rFonts w:ascii="Times New Roman" w:eastAsia="仿宋_GB2312" w:hAnsi="Times New Roman" w:cs="Times New Roman" w:hint="eastAsia"/>
          <w:kern w:val="0"/>
          <w:sz w:val="32"/>
          <w:szCs w:val="32"/>
          <w:lang w:val="en-US" w:eastAsia="zh-CN"/>
        </w:rPr>
        <w:t>办公费0.72万元、</w:t>
      </w:r>
      <w:r>
        <w:rPr>
          <w:rFonts w:ascii="Times New Roman" w:eastAsia="仿宋_GB2312" w:hAnsi="Times New Roman" w:cs="Times New Roman" w:hint="default"/>
          <w:kern w:val="0"/>
          <w:sz w:val="32"/>
          <w:szCs w:val="32"/>
          <w:lang w:val="en-US" w:eastAsia="zh-CN"/>
        </w:rPr>
        <w:t>水费1.</w:t>
      </w:r>
      <w:r>
        <w:rPr>
          <w:rFonts w:ascii="Times New Roman" w:eastAsia="仿宋_GB2312" w:hAnsi="Times New Roman" w:cs="Times New Roman" w:hint="eastAsia"/>
          <w:kern w:val="0"/>
          <w:sz w:val="32"/>
          <w:szCs w:val="32"/>
          <w:lang w:val="en-US" w:eastAsia="zh-CN"/>
        </w:rPr>
        <w:t>47</w:t>
      </w:r>
      <w:r>
        <w:rPr>
          <w:rFonts w:ascii="Times New Roman" w:eastAsia="仿宋_GB2312" w:hAnsi="Times New Roman" w:cs="Times New Roman" w:hint="default"/>
          <w:kern w:val="0"/>
          <w:sz w:val="32"/>
          <w:szCs w:val="32"/>
          <w:lang w:val="en-US" w:eastAsia="zh-CN"/>
        </w:rPr>
        <w:t>万元、电费</w:t>
      </w:r>
      <w:r>
        <w:rPr>
          <w:rFonts w:ascii="Times New Roman" w:eastAsia="仿宋_GB2312" w:hAnsi="Times New Roman" w:cs="Times New Roman" w:hint="eastAsia"/>
          <w:kern w:val="0"/>
          <w:sz w:val="32"/>
          <w:szCs w:val="32"/>
          <w:lang w:val="en-US" w:eastAsia="zh-CN"/>
        </w:rPr>
        <w:t>3.70</w:t>
      </w:r>
      <w:r>
        <w:rPr>
          <w:rFonts w:ascii="Times New Roman" w:eastAsia="仿宋_GB2312" w:hAnsi="Times New Roman" w:cs="Times New Roman" w:hint="default"/>
          <w:kern w:val="0"/>
          <w:sz w:val="32"/>
          <w:szCs w:val="32"/>
          <w:lang w:val="en-US" w:eastAsia="zh-CN"/>
        </w:rPr>
        <w:t>万元、</w:t>
      </w:r>
      <w:r>
        <w:rPr>
          <w:rFonts w:ascii="Times New Roman" w:eastAsia="仿宋_GB2312" w:hAnsi="Times New Roman" w:cs="Times New Roman" w:hint="eastAsia"/>
          <w:kern w:val="0"/>
          <w:sz w:val="32"/>
          <w:szCs w:val="32"/>
          <w:lang w:val="en-US" w:eastAsia="zh-CN"/>
        </w:rPr>
        <w:t>物管费0.81万元、</w:t>
      </w:r>
      <w:r>
        <w:rPr>
          <w:rFonts w:ascii="Times New Roman" w:eastAsia="仿宋_GB2312" w:hAnsi="Times New Roman" w:cs="Times New Roman" w:hint="default"/>
          <w:kern w:val="0"/>
          <w:sz w:val="32"/>
          <w:szCs w:val="32"/>
          <w:lang w:val="en-US" w:eastAsia="zh-CN"/>
        </w:rPr>
        <w:t>维修费</w:t>
      </w:r>
      <w:r>
        <w:rPr>
          <w:rFonts w:ascii="Times New Roman" w:eastAsia="仿宋_GB2312" w:hAnsi="Times New Roman" w:cs="Times New Roman" w:hint="eastAsia"/>
          <w:kern w:val="0"/>
          <w:sz w:val="32"/>
          <w:szCs w:val="32"/>
          <w:lang w:val="en-US" w:eastAsia="zh-CN"/>
        </w:rPr>
        <w:t>1</w:t>
      </w:r>
      <w:r>
        <w:rPr>
          <w:rFonts w:ascii="Times New Roman" w:eastAsia="仿宋_GB2312" w:hAnsi="Times New Roman" w:cs="Times New Roman" w:hint="default"/>
          <w:kern w:val="0"/>
          <w:sz w:val="32"/>
          <w:szCs w:val="32"/>
          <w:lang w:val="en-US" w:eastAsia="zh-CN"/>
        </w:rPr>
        <w:t>.30万元</w:t>
      </w:r>
      <w:r>
        <w:rPr>
          <w:rFonts w:ascii="Times New Roman" w:eastAsia="仿宋_GB2312" w:hAnsi="Times New Roman" w:cs="Times New Roman" w:hint="eastAsia"/>
          <w:kern w:val="0"/>
          <w:sz w:val="32"/>
          <w:szCs w:val="32"/>
          <w:lang w:val="en-US" w:eastAsia="zh-CN"/>
        </w:rPr>
        <w:t>。</w:t>
      </w:r>
    </w:p>
    <w:p w14:paraId="07B79006">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仿宋_GBK" w:hAnsi="Times New Roman" w:cs="Times New Roman" w:hint="default"/>
          <w:kern w:val="0"/>
          <w:sz w:val="32"/>
          <w:szCs w:val="32"/>
        </w:rPr>
      </w:pPr>
      <w:r>
        <w:rPr>
          <w:rFonts w:ascii="Times New Roman" w:eastAsia="仿宋_GB2312" w:hAnsi="Times New Roman" w:cs="Times New Roman" w:hint="default"/>
          <w:kern w:val="0"/>
          <w:sz w:val="32"/>
          <w:szCs w:val="32"/>
          <w:lang w:eastAsia="zh-CN"/>
        </w:rPr>
        <w:t>项目预算绩效</w:t>
      </w:r>
      <w:r>
        <w:rPr>
          <w:rFonts w:ascii="Times New Roman" w:eastAsia="仿宋_GB2312" w:hAnsi="Times New Roman" w:cs="Times New Roman" w:hint="default"/>
          <w:kern w:val="0"/>
          <w:sz w:val="32"/>
          <w:szCs w:val="32"/>
        </w:rPr>
        <w:t>目标明确：1</w:t>
      </w:r>
      <w:r>
        <w:rPr>
          <w:rFonts w:ascii="Times New Roman" w:eastAsia="仿宋_GB2312" w:hAnsi="Times New Roman" w:cs="Times New Roman" w:hint="default"/>
          <w:kern w:val="0"/>
          <w:sz w:val="32"/>
          <w:szCs w:val="32"/>
          <w:lang w:val="en-US" w:eastAsia="zh-CN"/>
        </w:rPr>
        <w:t>.</w:t>
      </w:r>
      <w:r>
        <w:rPr>
          <w:rFonts w:ascii="Times New Roman" w:eastAsia="仿宋_GB2312" w:hAnsi="Times New Roman" w:cs="Times New Roman" w:hint="default"/>
          <w:kern w:val="0"/>
          <w:sz w:val="32"/>
          <w:szCs w:val="32"/>
        </w:rPr>
        <w:t>建立安全、可靠、高效、快捷的通海县“一站式惠民”服务平台，实现日常办公、信息数据交换及共享等交易服务需求，提高管理效率；2</w:t>
      </w:r>
      <w:r>
        <w:rPr>
          <w:rFonts w:ascii="Times New Roman" w:eastAsia="仿宋_GB2312" w:hAnsi="Times New Roman" w:cs="Times New Roman" w:hint="default"/>
          <w:kern w:val="0"/>
          <w:sz w:val="32"/>
          <w:szCs w:val="32"/>
          <w:lang w:val="en-US" w:eastAsia="zh-CN"/>
        </w:rPr>
        <w:t>.</w:t>
      </w:r>
      <w:r>
        <w:rPr>
          <w:rFonts w:ascii="Times New Roman" w:eastAsia="仿宋_GB2312" w:hAnsi="Times New Roman" w:cs="Times New Roman" w:hint="default"/>
          <w:kern w:val="0"/>
          <w:sz w:val="32"/>
          <w:szCs w:val="32"/>
        </w:rPr>
        <w:t>建立健全“一站式惠民”服务平台，为方便群众办事、优化营商环境、规范行政审批</w:t>
      </w:r>
      <w:r>
        <w:rPr>
          <w:rFonts w:ascii="Times New Roman" w:eastAsia="仿宋_GB2312" w:hAnsi="Times New Roman" w:cs="Times New Roman" w:hint="default"/>
          <w:kern w:val="0"/>
          <w:sz w:val="32"/>
          <w:szCs w:val="32"/>
          <w:lang w:eastAsia="zh-CN"/>
        </w:rPr>
        <w:t>；</w:t>
      </w:r>
      <w:r>
        <w:rPr>
          <w:rFonts w:ascii="Times New Roman" w:eastAsia="仿宋_GB2312" w:hAnsi="Times New Roman" w:cs="Times New Roman" w:hint="default"/>
          <w:kern w:val="0"/>
          <w:sz w:val="32"/>
          <w:szCs w:val="32"/>
        </w:rPr>
        <w:t>3</w:t>
      </w:r>
      <w:r>
        <w:rPr>
          <w:rFonts w:ascii="Times New Roman" w:eastAsia="仿宋_GB2312" w:hAnsi="Times New Roman" w:cs="Times New Roman" w:hint="default"/>
          <w:kern w:val="0"/>
          <w:sz w:val="32"/>
          <w:szCs w:val="32"/>
          <w:lang w:val="en-US" w:eastAsia="zh-CN"/>
        </w:rPr>
        <w:t>.</w:t>
      </w:r>
      <w:r>
        <w:rPr>
          <w:rFonts w:ascii="Times New Roman" w:eastAsia="仿宋_GB2312" w:hAnsi="Times New Roman" w:cs="Times New Roman" w:hint="default"/>
          <w:kern w:val="0"/>
          <w:sz w:val="32"/>
          <w:szCs w:val="32"/>
        </w:rPr>
        <w:t>加快行政审批流程提供保障；4</w:t>
      </w:r>
      <w:r>
        <w:rPr>
          <w:rFonts w:ascii="Times New Roman" w:eastAsia="仿宋_GB2312" w:hAnsi="Times New Roman" w:cs="Times New Roman" w:hint="default"/>
          <w:kern w:val="0"/>
          <w:sz w:val="32"/>
          <w:szCs w:val="32"/>
          <w:lang w:val="en-US" w:eastAsia="zh-CN"/>
        </w:rPr>
        <w:t>.</w:t>
      </w:r>
      <w:r>
        <w:rPr>
          <w:rFonts w:ascii="Times New Roman" w:eastAsia="仿宋_GB2312" w:hAnsi="Times New Roman" w:cs="Times New Roman" w:hint="default"/>
          <w:kern w:val="0"/>
          <w:sz w:val="32"/>
          <w:szCs w:val="32"/>
        </w:rPr>
        <w:t>根据窗口人员情况及相关设备使用情况，定期进行维护保养，保证单位业务正常运转，更好地为“一站式惠民”服务平台提供更好的保障。通过“一站式惠民”服务平台更好地为通海县群众服务，提升通海的营商环境。</w:t>
      </w:r>
    </w:p>
    <w:p w14:paraId="4CD4A802">
      <w:pPr>
        <w:pStyle w:val="BodyText"/>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kern w:val="0"/>
          <w:sz w:val="32"/>
          <w:szCs w:val="32"/>
          <w:lang w:val="en-US" w:eastAsia="zh-CN" w:bidi="ar-SA"/>
        </w:rPr>
      </w:pPr>
      <w:r>
        <w:rPr>
          <w:rFonts w:ascii="Times New Roman" w:eastAsia="楷体_GB2312" w:hAnsi="Times New Roman" w:cs="Times New Roman" w:hint="default"/>
          <w:kern w:val="0"/>
          <w:sz w:val="32"/>
          <w:szCs w:val="32"/>
          <w:lang w:val="en-US" w:eastAsia="zh-CN" w:bidi="ar-SA"/>
        </w:rPr>
        <w:t>重点项目（二）</w:t>
      </w:r>
      <w:r>
        <w:rPr>
          <w:rFonts w:ascii="Times New Roman" w:eastAsia="方正仿宋_GBK" w:hAnsi="Times New Roman" w:cs="Times New Roman" w:hint="default"/>
          <w:kern w:val="0"/>
          <w:sz w:val="32"/>
          <w:szCs w:val="32"/>
          <w:lang w:val="en-US" w:eastAsia="zh-CN" w:bidi="ar-SA"/>
        </w:rPr>
        <w:t>：</w:t>
      </w:r>
      <w:r>
        <w:rPr>
          <w:rFonts w:ascii="Times New Roman" w:eastAsia="仿宋_GB2312" w:hAnsi="Times New Roman" w:cs="Times New Roman" w:hint="default"/>
          <w:kern w:val="0"/>
          <w:sz w:val="32"/>
          <w:szCs w:val="32"/>
          <w:lang w:val="en-US" w:eastAsia="zh-CN" w:bidi="ar-SA"/>
        </w:rPr>
        <w:t>通海县公共资源交易中心项目经费</w:t>
      </w:r>
    </w:p>
    <w:p w14:paraId="4BC4F14D">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仿宋_GB2312" w:hAnsi="Times New Roman" w:cs="Times New Roman" w:hint="default"/>
          <w:kern w:val="0"/>
          <w:sz w:val="32"/>
          <w:szCs w:val="32"/>
          <w:lang w:val="en-US" w:eastAsia="zh-CN" w:bidi="ar-SA"/>
        </w:rPr>
      </w:pPr>
      <w:r>
        <w:rPr>
          <w:rFonts w:ascii="Times New Roman" w:eastAsia="仿宋_GB2312" w:hAnsi="Times New Roman" w:cs="Times New Roman" w:hint="default"/>
          <w:kern w:val="0"/>
          <w:sz w:val="32"/>
          <w:szCs w:val="32"/>
          <w:lang w:val="en-US" w:eastAsia="zh-CN" w:bidi="ar-SA"/>
        </w:rPr>
        <w:t>通海县公共资源交易中心项目经费主要有通海县公共资源交易中心专项经费，共2.00万元。</w:t>
      </w:r>
    </w:p>
    <w:p w14:paraId="7C6E90C6">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仿宋_GB2312" w:hAnsi="Times New Roman" w:cs="Times New Roman" w:hint="default"/>
          <w:spacing w:val="14"/>
          <w:sz w:val="32"/>
          <w:szCs w:val="32"/>
        </w:rPr>
      </w:pPr>
      <w:r>
        <w:rPr>
          <w:rFonts w:ascii="Times New Roman" w:eastAsia="仿宋_GB2312" w:hAnsi="Times New Roman" w:cs="Times New Roman" w:hint="default"/>
          <w:kern w:val="0"/>
          <w:sz w:val="32"/>
          <w:szCs w:val="32"/>
          <w:lang w:val="en-US" w:eastAsia="zh-CN" w:bidi="ar-SA"/>
        </w:rPr>
        <w:t>此项目绩效目标为：</w:t>
      </w:r>
      <w:r>
        <w:rPr>
          <w:rFonts w:ascii="Times New Roman" w:eastAsia="仿宋_GB2312" w:hAnsi="Times New Roman" w:cs="Times New Roman" w:hint="default"/>
          <w:spacing w:val="14"/>
          <w:sz w:val="32"/>
          <w:szCs w:val="32"/>
          <w:lang w:val="en-US" w:eastAsia="zh-CN"/>
        </w:rPr>
        <w:t>1.</w:t>
      </w:r>
      <w:r>
        <w:rPr>
          <w:rFonts w:ascii="Times New Roman" w:eastAsia="仿宋_GB2312" w:hAnsi="Times New Roman" w:cs="Times New Roman" w:hint="default"/>
          <w:spacing w:val="14"/>
          <w:sz w:val="32"/>
          <w:szCs w:val="32"/>
          <w:lang w:eastAsia="zh-CN"/>
        </w:rPr>
        <w:t>圆满完成</w:t>
      </w:r>
      <w:r>
        <w:rPr>
          <w:rFonts w:ascii="Times New Roman" w:eastAsia="仿宋_GB2312" w:hAnsi="Times New Roman" w:cs="Times New Roman" w:hint="default"/>
          <w:kern w:val="0"/>
          <w:sz w:val="32"/>
          <w:szCs w:val="32"/>
          <w:lang w:eastAsia="zh-CN"/>
        </w:rPr>
        <w:t>202</w:t>
      </w:r>
      <w:r>
        <w:rPr>
          <w:rFonts w:ascii="Times New Roman" w:eastAsia="仿宋_GB2312" w:hAnsi="Times New Roman" w:cs="Times New Roman" w:hint="eastAsia"/>
          <w:kern w:val="0"/>
          <w:sz w:val="32"/>
          <w:szCs w:val="32"/>
          <w:lang w:val="en-US" w:eastAsia="zh-CN"/>
        </w:rPr>
        <w:t>5</w:t>
      </w:r>
      <w:r>
        <w:rPr>
          <w:rFonts w:ascii="Times New Roman" w:eastAsia="仿宋_GB2312" w:hAnsi="Times New Roman" w:cs="Times New Roman" w:hint="default"/>
          <w:spacing w:val="14"/>
          <w:sz w:val="32"/>
          <w:szCs w:val="32"/>
          <w:lang w:eastAsia="zh-CN"/>
        </w:rPr>
        <w:t>年所有进场交易项目，提供好各信息和场地服务；</w:t>
      </w:r>
      <w:r>
        <w:rPr>
          <w:rFonts w:ascii="Times New Roman" w:eastAsia="仿宋_GB2312" w:hAnsi="Times New Roman" w:cs="Times New Roman" w:hint="default"/>
          <w:spacing w:val="14"/>
          <w:sz w:val="32"/>
          <w:szCs w:val="32"/>
          <w:lang w:val="en-US" w:eastAsia="zh-CN"/>
        </w:rPr>
        <w:t>2.</w:t>
      </w:r>
      <w:r>
        <w:rPr>
          <w:rFonts w:ascii="Times New Roman" w:eastAsia="仿宋_GB2312" w:hAnsi="Times New Roman" w:cs="Times New Roman" w:hint="default"/>
          <w:spacing w:val="14"/>
          <w:sz w:val="32"/>
          <w:szCs w:val="32"/>
          <w:lang w:eastAsia="zh-CN"/>
        </w:rPr>
        <w:t>完善评标电脑等硬件设施建设，根据</w:t>
      </w:r>
      <w:r>
        <w:rPr>
          <w:rFonts w:ascii="Times New Roman" w:eastAsia="仿宋_GB2312" w:hAnsi="Times New Roman" w:cs="Times New Roman" w:hint="default"/>
          <w:kern w:val="0"/>
          <w:sz w:val="32"/>
          <w:szCs w:val="32"/>
          <w:lang w:eastAsia="zh-CN"/>
        </w:rPr>
        <w:t>202</w:t>
      </w:r>
      <w:r>
        <w:rPr>
          <w:rFonts w:ascii="Times New Roman" w:eastAsia="仿宋_GB2312" w:hAnsi="Times New Roman" w:cs="Times New Roman" w:hint="eastAsia"/>
          <w:kern w:val="0"/>
          <w:sz w:val="32"/>
          <w:szCs w:val="32"/>
          <w:lang w:val="en-US" w:eastAsia="zh-CN"/>
        </w:rPr>
        <w:t>5</w:t>
      </w:r>
      <w:r>
        <w:rPr>
          <w:rFonts w:ascii="Times New Roman" w:eastAsia="仿宋_GB2312" w:hAnsi="Times New Roman" w:cs="Times New Roman" w:hint="default"/>
          <w:spacing w:val="14"/>
          <w:sz w:val="32"/>
          <w:szCs w:val="32"/>
          <w:lang w:eastAsia="zh-CN"/>
        </w:rPr>
        <w:t>年开评标系统运行情况对其进行定期和不定期维护，确保电子化开评标的稳定运行，使各类进入交易中心交易的项目能有序进行，不断推进“互联网+公共资源交易”；</w:t>
      </w:r>
      <w:r>
        <w:rPr>
          <w:rFonts w:ascii="Times New Roman" w:eastAsia="仿宋_GB2312" w:hAnsi="Times New Roman" w:cs="Times New Roman" w:hint="default"/>
          <w:spacing w:val="14"/>
          <w:sz w:val="32"/>
          <w:szCs w:val="32"/>
          <w:lang w:val="en-US" w:eastAsia="zh-CN"/>
        </w:rPr>
        <w:t>3.</w:t>
      </w:r>
      <w:r>
        <w:rPr>
          <w:rFonts w:ascii="Times New Roman" w:eastAsia="仿宋_GB2312" w:hAnsi="Times New Roman" w:cs="Times New Roman" w:hint="default"/>
          <w:spacing w:val="14"/>
          <w:sz w:val="32"/>
          <w:szCs w:val="32"/>
          <w:lang w:eastAsia="zh-CN"/>
        </w:rPr>
        <w:t>加强业务培训，提升业务能力，根据</w:t>
      </w:r>
      <w:r>
        <w:rPr>
          <w:rFonts w:ascii="Times New Roman" w:eastAsia="仿宋_GB2312" w:hAnsi="Times New Roman" w:cs="Times New Roman" w:hint="default"/>
          <w:kern w:val="0"/>
          <w:sz w:val="32"/>
          <w:szCs w:val="32"/>
          <w:lang w:eastAsia="zh-CN"/>
        </w:rPr>
        <w:t>202</w:t>
      </w:r>
      <w:r>
        <w:rPr>
          <w:rFonts w:ascii="Times New Roman" w:eastAsia="仿宋_GB2312" w:hAnsi="Times New Roman" w:cs="Times New Roman" w:hint="eastAsia"/>
          <w:kern w:val="0"/>
          <w:sz w:val="32"/>
          <w:szCs w:val="32"/>
          <w:lang w:val="en-US" w:eastAsia="zh-CN"/>
        </w:rPr>
        <w:t>5</w:t>
      </w:r>
      <w:r>
        <w:rPr>
          <w:rFonts w:ascii="Times New Roman" w:eastAsia="仿宋_GB2312" w:hAnsi="Times New Roman" w:cs="Times New Roman" w:hint="default"/>
          <w:spacing w:val="14"/>
          <w:sz w:val="32"/>
          <w:szCs w:val="32"/>
          <w:lang w:eastAsia="zh-CN"/>
        </w:rPr>
        <w:t>年工作开展需要积极安排工作人员参加业务培训，同时开展县内专家队伍的培训，使评审专家及时了解新的法律法规、规章制度并严格遵守，规范评审专家评审行为，提高评审专家综合能力；</w:t>
      </w:r>
      <w:r>
        <w:rPr>
          <w:rFonts w:ascii="Times New Roman" w:eastAsia="仿宋_GB2312" w:hAnsi="Times New Roman" w:cs="Times New Roman" w:hint="default"/>
          <w:spacing w:val="14"/>
          <w:sz w:val="32"/>
          <w:szCs w:val="32"/>
          <w:lang w:val="en-US" w:eastAsia="zh-CN"/>
        </w:rPr>
        <w:t>4.</w:t>
      </w:r>
      <w:r>
        <w:rPr>
          <w:rFonts w:ascii="Times New Roman" w:eastAsia="仿宋_GB2312" w:hAnsi="Times New Roman" w:cs="Times New Roman" w:hint="default"/>
          <w:spacing w:val="14"/>
          <w:sz w:val="32"/>
          <w:szCs w:val="32"/>
          <w:lang w:eastAsia="zh-CN"/>
        </w:rPr>
        <w:t>健全公共资源交易相关规章制度，完善开评标过程中的监管，确保公共资源交易活动各个环节达到管理制度化、运行程序化、监督常态化；</w:t>
      </w:r>
      <w:r>
        <w:rPr>
          <w:rFonts w:ascii="Times New Roman" w:eastAsia="仿宋_GB2312" w:hAnsi="Times New Roman" w:cs="Times New Roman" w:hint="default"/>
          <w:spacing w:val="14"/>
          <w:sz w:val="32"/>
          <w:szCs w:val="32"/>
          <w:lang w:val="en-US" w:eastAsia="zh-CN"/>
        </w:rPr>
        <w:t>5.</w:t>
      </w:r>
      <w:r>
        <w:rPr>
          <w:rFonts w:ascii="Times New Roman" w:eastAsia="仿宋_GB2312" w:hAnsi="Times New Roman" w:cs="Times New Roman" w:hint="default"/>
          <w:spacing w:val="14"/>
          <w:sz w:val="32"/>
          <w:szCs w:val="32"/>
          <w:lang w:eastAsia="zh-CN"/>
        </w:rPr>
        <w:t>严格评标区封闭式管理制度，保证评委独立评标，利用监控手段，由监控室对各评标活动声像监控录制，确保评标活动公平、公正；</w:t>
      </w:r>
      <w:r>
        <w:rPr>
          <w:rFonts w:ascii="Times New Roman" w:eastAsia="仿宋_GB2312" w:hAnsi="Times New Roman" w:cs="Times New Roman" w:hint="default"/>
          <w:spacing w:val="14"/>
          <w:sz w:val="32"/>
          <w:szCs w:val="32"/>
          <w:lang w:val="en-US" w:eastAsia="zh-CN"/>
        </w:rPr>
        <w:t>6.</w:t>
      </w:r>
      <w:r>
        <w:rPr>
          <w:rFonts w:ascii="Times New Roman" w:eastAsia="仿宋_GB2312" w:hAnsi="Times New Roman" w:cs="Times New Roman" w:hint="default"/>
          <w:spacing w:val="14"/>
          <w:sz w:val="32"/>
          <w:szCs w:val="32"/>
          <w:lang w:eastAsia="zh-CN"/>
        </w:rPr>
        <w:t>根据</w:t>
      </w:r>
      <w:r>
        <w:rPr>
          <w:rFonts w:ascii="Times New Roman" w:eastAsia="仿宋_GB2312" w:hAnsi="Times New Roman" w:cs="Times New Roman" w:hint="default"/>
          <w:kern w:val="0"/>
          <w:sz w:val="32"/>
          <w:szCs w:val="32"/>
          <w:lang w:eastAsia="zh-CN"/>
        </w:rPr>
        <w:t>202</w:t>
      </w:r>
      <w:r>
        <w:rPr>
          <w:rFonts w:ascii="Times New Roman" w:eastAsia="仿宋_GB2312" w:hAnsi="Times New Roman" w:cs="Times New Roman" w:hint="eastAsia"/>
          <w:kern w:val="0"/>
          <w:sz w:val="32"/>
          <w:szCs w:val="32"/>
          <w:lang w:val="en-US" w:eastAsia="zh-CN"/>
        </w:rPr>
        <w:t>5</w:t>
      </w:r>
      <w:r>
        <w:rPr>
          <w:rFonts w:ascii="Times New Roman" w:eastAsia="仿宋_GB2312" w:hAnsi="Times New Roman" w:cs="Times New Roman" w:hint="default"/>
          <w:spacing w:val="14"/>
          <w:sz w:val="32"/>
          <w:szCs w:val="32"/>
          <w:lang w:eastAsia="zh-CN"/>
        </w:rPr>
        <w:t>年开评标情况严格按照相关规定支付专家评审费及评标误餐费，依据开评标过程中实际所需耗材进行采购，提高项目资金使用率；</w:t>
      </w:r>
      <w:r>
        <w:rPr>
          <w:rFonts w:ascii="Times New Roman" w:eastAsia="仿宋_GB2312" w:hAnsi="Times New Roman" w:cs="Times New Roman" w:hint="default"/>
          <w:spacing w:val="14"/>
          <w:sz w:val="32"/>
          <w:szCs w:val="32"/>
          <w:lang w:val="en-US" w:eastAsia="zh-CN"/>
        </w:rPr>
        <w:t>7.</w:t>
      </w:r>
      <w:r>
        <w:rPr>
          <w:rFonts w:ascii="Times New Roman" w:eastAsia="仿宋_GB2312" w:hAnsi="Times New Roman" w:cs="Times New Roman" w:hint="default"/>
          <w:spacing w:val="14"/>
          <w:sz w:val="32"/>
          <w:szCs w:val="32"/>
          <w:lang w:eastAsia="zh-CN"/>
        </w:rPr>
        <w:t>加强对代收代退保证金的监管，保证金的收退及产生的利息严格按相关规定执行；</w:t>
      </w:r>
      <w:r>
        <w:rPr>
          <w:rFonts w:ascii="Times New Roman" w:eastAsia="仿宋_GB2312" w:hAnsi="Times New Roman" w:cs="Times New Roman" w:hint="default"/>
          <w:spacing w:val="14"/>
          <w:sz w:val="32"/>
          <w:szCs w:val="32"/>
          <w:lang w:val="en-US" w:eastAsia="zh-CN"/>
        </w:rPr>
        <w:t>8.</w:t>
      </w:r>
      <w:r>
        <w:rPr>
          <w:rFonts w:ascii="Times New Roman" w:eastAsia="仿宋_GB2312" w:hAnsi="Times New Roman" w:cs="Times New Roman" w:hint="default"/>
          <w:spacing w:val="14"/>
          <w:sz w:val="32"/>
          <w:szCs w:val="32"/>
          <w:lang w:eastAsia="zh-CN"/>
        </w:rPr>
        <w:t>完成档案数字化工作，围绕档案管理工作达标，明确档案管理责任，抓好交易项目档案的立卷、归档、保管和利用，确保档案的齐全完整、规范管理、安全保管、有效利用；</w:t>
      </w:r>
      <w:r>
        <w:rPr>
          <w:rFonts w:ascii="Times New Roman" w:eastAsia="仿宋_GB2312" w:hAnsi="Times New Roman" w:cs="Times New Roman" w:hint="default"/>
          <w:spacing w:val="14"/>
          <w:sz w:val="32"/>
          <w:szCs w:val="32"/>
          <w:lang w:val="en-US" w:eastAsia="zh-CN"/>
        </w:rPr>
        <w:t>9.</w:t>
      </w:r>
      <w:r>
        <w:rPr>
          <w:rFonts w:ascii="Times New Roman" w:eastAsia="仿宋_GB2312" w:hAnsi="Times New Roman" w:cs="Times New Roman" w:hint="default"/>
          <w:spacing w:val="14"/>
          <w:sz w:val="32"/>
          <w:szCs w:val="32"/>
          <w:lang w:eastAsia="zh-CN"/>
        </w:rPr>
        <w:t>采取多种措施，利用网络等多种媒体，加强信息宣传工作，扩大社会影响，提升交易中心知名度，获取社会各界的理解与支持，并接受社会各界对招投标工作的监督。</w:t>
      </w:r>
    </w:p>
    <w:p w14:paraId="7BE066B8">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黑体" w:hAnsi="Times New Roman" w:cs="Times New Roman" w:hint="default"/>
          <w:kern w:val="0"/>
          <w:sz w:val="32"/>
          <w:szCs w:val="32"/>
        </w:rPr>
      </w:pPr>
      <w:r>
        <w:rPr>
          <w:rFonts w:ascii="Times New Roman" w:eastAsia="黑体" w:hAnsi="Times New Roman" w:cs="Times New Roman" w:hint="default"/>
          <w:kern w:val="0"/>
          <w:sz w:val="32"/>
          <w:szCs w:val="32"/>
        </w:rPr>
        <w:t>九、其他公开信息</w:t>
      </w:r>
    </w:p>
    <w:p w14:paraId="7975598C">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楷体_GB2312" w:hAnsi="Times New Roman" w:cs="Times New Roman" w:hint="default"/>
          <w:kern w:val="0"/>
          <w:sz w:val="32"/>
          <w:szCs w:val="32"/>
        </w:rPr>
      </w:pPr>
      <w:r>
        <w:rPr>
          <w:rFonts w:ascii="Times New Roman" w:eastAsia="楷体_GB2312" w:hAnsi="Times New Roman" w:cs="Times New Roman" w:hint="default"/>
          <w:kern w:val="0"/>
          <w:sz w:val="32"/>
          <w:szCs w:val="32"/>
        </w:rPr>
        <w:t>（一）专业名词解释</w:t>
      </w:r>
    </w:p>
    <w:p w14:paraId="06E508E5">
      <w:pPr>
        <w:pStyle w:val="NormalIndent"/>
        <w:keepNext w:val="0"/>
        <w:keepLines w:val="0"/>
        <w:pageBreakBefore w:val="0"/>
        <w:kinsoku/>
        <w:wordWrap/>
        <w:overflowPunct/>
        <w:topLinePunct w:val="0"/>
        <w:autoSpaceDE/>
        <w:autoSpaceDN/>
        <w:bidi w:val="0"/>
        <w:adjustRightInd/>
        <w:snapToGrid/>
        <w:spacing w:line="590" w:lineRule="exact"/>
        <w:ind w:left="0" w:firstLine="640" w:leftChars="0" w:firstLineChars="200"/>
        <w:textAlignment w:val="auto"/>
        <w:rPr>
          <w:rFonts w:ascii="Times New Roman" w:eastAsia="仿宋_GB2312" w:hAnsi="Times New Roman" w:cs="Times New Roman" w:hint="default"/>
          <w:kern w:val="0"/>
          <w:sz w:val="32"/>
          <w:szCs w:val="32"/>
          <w:lang w:val="en-US" w:eastAsia="zh-CN" w:bidi="ar-SA"/>
        </w:rPr>
      </w:pPr>
      <w:r>
        <w:rPr>
          <w:rFonts w:ascii="Times New Roman" w:eastAsia="仿宋_GB2312" w:hAnsi="Times New Roman" w:cs="Times New Roman" w:hint="default"/>
          <w:kern w:val="0"/>
          <w:sz w:val="32"/>
          <w:szCs w:val="32"/>
          <w:lang w:val="en-US" w:eastAsia="zh-CN" w:bidi="ar-SA"/>
        </w:rPr>
        <w:t>财政预算收入：国务院税收主管部门和其他部门组织的各项税收入及纳入国家预算专项收入和各项行政事业收入、各部门罚没收入、其他收入等收入的总和。</w:t>
      </w:r>
    </w:p>
    <w:p w14:paraId="7A4A474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一般公共预算收入</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14:paraId="2D89D70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rPr>
        <w:t>一般公共预算支出</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14:paraId="4EB126E4">
      <w:pPr>
        <w:pStyle w:val="NormalIndent"/>
        <w:keepNext w:val="0"/>
        <w:keepLines w:val="0"/>
        <w:pageBreakBefore w:val="0"/>
        <w:kinsoku/>
        <w:wordWrap/>
        <w:overflowPunct/>
        <w:topLinePunct w:val="0"/>
        <w:autoSpaceDE/>
        <w:autoSpaceDN/>
        <w:bidi w:val="0"/>
        <w:adjustRightInd/>
        <w:snapToGrid/>
        <w:spacing w:line="590" w:lineRule="exact"/>
        <w:ind w:left="0" w:firstLine="640" w:leftChars="0" w:firstLineChars="200"/>
        <w:textAlignment w:val="auto"/>
        <w:rPr>
          <w:rFonts w:ascii="Times New Roman" w:eastAsia="仿宋_GB2312" w:hAnsi="Times New Roman" w:cs="Times New Roman" w:hint="default"/>
          <w:kern w:val="0"/>
          <w:sz w:val="32"/>
          <w:szCs w:val="32"/>
          <w:lang w:val="en-US" w:eastAsia="zh-CN" w:bidi="ar-SA"/>
        </w:rPr>
      </w:pPr>
      <w:r>
        <w:rPr>
          <w:rFonts w:ascii="Times New Roman" w:eastAsia="仿宋_GB2312" w:hAnsi="Times New Roman" w:cs="Times New Roman" w:hint="default"/>
          <w:kern w:val="0"/>
          <w:sz w:val="32"/>
          <w:szCs w:val="32"/>
          <w:lang w:val="en-US" w:eastAsia="zh-CN" w:bidi="ar-SA"/>
        </w:rPr>
        <w:t>政府性基金预算本级支出：政府财政管理的由本级政府使用的列入政府性基金预算的支出。</w:t>
      </w:r>
    </w:p>
    <w:p w14:paraId="525D22D0">
      <w:pPr>
        <w:pStyle w:val="NormalIndent"/>
        <w:keepNext w:val="0"/>
        <w:keepLines w:val="0"/>
        <w:pageBreakBefore w:val="0"/>
        <w:kinsoku/>
        <w:wordWrap/>
        <w:overflowPunct/>
        <w:topLinePunct w:val="0"/>
        <w:autoSpaceDE/>
        <w:autoSpaceDN/>
        <w:bidi w:val="0"/>
        <w:adjustRightInd/>
        <w:snapToGrid/>
        <w:spacing w:line="590" w:lineRule="exact"/>
        <w:ind w:left="0" w:firstLine="640" w:leftChars="0" w:firstLineChars="200"/>
        <w:textAlignment w:val="auto"/>
        <w:rPr>
          <w:rFonts w:ascii="Times New Roman" w:eastAsia="仿宋_GB2312" w:hAnsi="Times New Roman" w:cs="Times New Roman" w:hint="default"/>
          <w:kern w:val="0"/>
          <w:sz w:val="32"/>
          <w:szCs w:val="32"/>
          <w:lang w:val="en-US" w:eastAsia="zh-CN" w:bidi="ar-SA"/>
        </w:rPr>
      </w:pPr>
      <w:r>
        <w:rPr>
          <w:rFonts w:ascii="Times New Roman" w:eastAsia="仿宋_GB2312" w:hAnsi="Times New Roman" w:cs="Times New Roman" w:hint="default"/>
          <w:kern w:val="0"/>
          <w:sz w:val="32"/>
          <w:szCs w:val="32"/>
          <w:lang w:val="en-US" w:eastAsia="zh-CN" w:bidi="ar-SA"/>
        </w:rPr>
        <w:t>财政专户管理资金支出：政府财政用纳入财政专户管理的教育收费等资金安排的支出。</w:t>
      </w:r>
    </w:p>
    <w:p w14:paraId="26581C7D">
      <w:pPr>
        <w:pStyle w:val="NormalIndent"/>
        <w:keepNext w:val="0"/>
        <w:keepLines w:val="0"/>
        <w:pageBreakBefore w:val="0"/>
        <w:kinsoku/>
        <w:wordWrap/>
        <w:overflowPunct/>
        <w:topLinePunct w:val="0"/>
        <w:autoSpaceDE/>
        <w:autoSpaceDN/>
        <w:bidi w:val="0"/>
        <w:adjustRightInd/>
        <w:snapToGrid/>
        <w:spacing w:line="590" w:lineRule="exact"/>
        <w:ind w:left="0" w:firstLine="640" w:leftChars="0" w:firstLineChars="200"/>
        <w:textAlignment w:val="auto"/>
        <w:rPr>
          <w:rFonts w:ascii="Times New Roman" w:eastAsia="仿宋_GB2312" w:hAnsi="Times New Roman" w:cs="Times New Roman" w:hint="default"/>
          <w:kern w:val="0"/>
          <w:sz w:val="32"/>
          <w:szCs w:val="32"/>
          <w:lang w:val="en-US" w:eastAsia="zh-CN" w:bidi="ar-SA"/>
        </w:rPr>
      </w:pPr>
      <w:r>
        <w:rPr>
          <w:rFonts w:ascii="Times New Roman" w:eastAsia="仿宋_GB2312" w:hAnsi="Times New Roman" w:cs="Times New Roman" w:hint="default"/>
          <w:kern w:val="0"/>
          <w:sz w:val="32"/>
          <w:szCs w:val="32"/>
          <w:lang w:val="en-US" w:eastAsia="zh-CN" w:bidi="ar-SA"/>
        </w:rPr>
        <w:t>专用基金支出：政府财政用专用基金收入安排的支出。</w:t>
      </w:r>
    </w:p>
    <w:p w14:paraId="392F6506">
      <w:pPr>
        <w:pStyle w:val="NormalIndent"/>
        <w:keepNext w:val="0"/>
        <w:keepLines w:val="0"/>
        <w:pageBreakBefore w:val="0"/>
        <w:kinsoku/>
        <w:wordWrap/>
        <w:overflowPunct/>
        <w:topLinePunct w:val="0"/>
        <w:autoSpaceDE/>
        <w:autoSpaceDN/>
        <w:bidi w:val="0"/>
        <w:adjustRightInd/>
        <w:snapToGrid/>
        <w:spacing w:line="590" w:lineRule="exact"/>
        <w:ind w:left="0" w:firstLine="640" w:leftChars="0" w:firstLineChars="200"/>
        <w:textAlignment w:val="auto"/>
        <w:rPr>
          <w:rFonts w:ascii="Times New Roman" w:eastAsia="仿宋_GB2312" w:hAnsi="Times New Roman" w:cs="Times New Roman" w:hint="default"/>
          <w:kern w:val="0"/>
          <w:sz w:val="32"/>
          <w:szCs w:val="32"/>
          <w:lang w:val="en-US" w:eastAsia="zh-CN" w:bidi="ar-SA"/>
        </w:rPr>
      </w:pPr>
      <w:r>
        <w:rPr>
          <w:rFonts w:ascii="Times New Roman" w:eastAsia="仿宋_GB2312" w:hAnsi="Times New Roman" w:cs="Times New Roman" w:hint="default"/>
          <w:kern w:val="0"/>
          <w:sz w:val="32"/>
          <w:szCs w:val="32"/>
          <w:lang w:val="en-US" w:eastAsia="zh-CN" w:bidi="ar-SA"/>
        </w:rPr>
        <w:t>基本支出：为保障机构正常运转、完成日常工作任务而发生的人员支出和公用支出。</w:t>
      </w:r>
    </w:p>
    <w:p w14:paraId="373433BD">
      <w:pPr>
        <w:pStyle w:val="NormalIndent"/>
        <w:keepNext w:val="0"/>
        <w:keepLines w:val="0"/>
        <w:pageBreakBefore w:val="0"/>
        <w:kinsoku/>
        <w:wordWrap/>
        <w:overflowPunct/>
        <w:topLinePunct w:val="0"/>
        <w:autoSpaceDE/>
        <w:autoSpaceDN/>
        <w:bidi w:val="0"/>
        <w:adjustRightInd/>
        <w:snapToGrid/>
        <w:spacing w:line="590" w:lineRule="exact"/>
        <w:ind w:left="0" w:firstLine="640" w:leftChars="0" w:firstLineChars="200"/>
        <w:textAlignment w:val="auto"/>
        <w:rPr>
          <w:rFonts w:ascii="Times New Roman" w:eastAsia="仿宋_GB2312" w:hAnsi="Times New Roman" w:cs="Times New Roman" w:hint="default"/>
          <w:kern w:val="0"/>
          <w:sz w:val="32"/>
          <w:szCs w:val="32"/>
          <w:lang w:val="en-US" w:eastAsia="zh-CN" w:bidi="ar-SA"/>
        </w:rPr>
      </w:pPr>
      <w:r>
        <w:rPr>
          <w:rFonts w:ascii="Times New Roman" w:eastAsia="仿宋_GB2312" w:hAnsi="Times New Roman" w:cs="Times New Roman" w:hint="default"/>
          <w:kern w:val="0"/>
          <w:sz w:val="32"/>
          <w:szCs w:val="32"/>
          <w:lang w:val="en-US" w:eastAsia="zh-CN" w:bidi="ar-SA"/>
        </w:rPr>
        <w:t>项目支出：在基本支出之外为完成特定行政任务和事业发展目标所发生的支出。</w:t>
      </w:r>
    </w:p>
    <w:p w14:paraId="0760B48B">
      <w:pPr>
        <w:pStyle w:val="NormalIndent"/>
        <w:keepNext w:val="0"/>
        <w:keepLines w:val="0"/>
        <w:pageBreakBefore w:val="0"/>
        <w:kinsoku/>
        <w:wordWrap/>
        <w:overflowPunct/>
        <w:topLinePunct w:val="0"/>
        <w:autoSpaceDE/>
        <w:autoSpaceDN/>
        <w:bidi w:val="0"/>
        <w:adjustRightInd/>
        <w:snapToGrid/>
        <w:spacing w:line="590" w:lineRule="exact"/>
        <w:ind w:left="0" w:firstLine="640" w:leftChars="0" w:firstLineChars="200"/>
        <w:textAlignment w:val="auto"/>
        <w:rPr>
          <w:rFonts w:ascii="Times New Roman" w:eastAsia="仿宋_GB2312" w:hAnsi="Times New Roman" w:cs="Times New Roman" w:hint="default"/>
          <w:kern w:val="0"/>
          <w:sz w:val="32"/>
          <w:szCs w:val="32"/>
          <w:lang w:val="en-US" w:eastAsia="zh-CN" w:bidi="ar-SA"/>
        </w:rPr>
      </w:pPr>
      <w:r>
        <w:rPr>
          <w:rFonts w:ascii="Times New Roman" w:eastAsia="仿宋_GB2312" w:hAnsi="Times New Roman" w:cs="Times New Roman" w:hint="default"/>
          <w:kern w:val="0"/>
          <w:sz w:val="32"/>
          <w:szCs w:val="32"/>
          <w:lang w:val="en-US" w:eastAsia="zh-CN" w:bidi="ar-SA"/>
        </w:rPr>
        <w:t>机关运行经费：行政单位和参照公务员法管理的事业单位使用一般公共预算财政拨款安排的除人员经费以外的基本支出。</w:t>
      </w:r>
    </w:p>
    <w:p w14:paraId="314C208A">
      <w:pPr>
        <w:pStyle w:val="NormalIndent"/>
        <w:keepNext w:val="0"/>
        <w:keepLines w:val="0"/>
        <w:pageBreakBefore w:val="0"/>
        <w:kinsoku/>
        <w:wordWrap/>
        <w:overflowPunct/>
        <w:topLinePunct w:val="0"/>
        <w:autoSpaceDE/>
        <w:autoSpaceDN/>
        <w:bidi w:val="0"/>
        <w:adjustRightInd/>
        <w:snapToGrid/>
        <w:spacing w:line="590" w:lineRule="exact"/>
        <w:ind w:left="0" w:firstLine="640" w:leftChars="0" w:firstLineChars="200"/>
        <w:textAlignment w:val="auto"/>
        <w:rPr>
          <w:rFonts w:ascii="Times New Roman" w:eastAsia="仿宋_GB2312" w:hAnsi="Times New Roman" w:cs="Times New Roman" w:hint="default"/>
          <w:kern w:val="0"/>
          <w:sz w:val="32"/>
          <w:szCs w:val="32"/>
          <w:lang w:val="en-US" w:eastAsia="zh-CN" w:bidi="ar-SA"/>
        </w:rPr>
      </w:pPr>
      <w:r>
        <w:rPr>
          <w:rFonts w:ascii="Times New Roman" w:eastAsia="仿宋_GB2312" w:hAnsi="Times New Roman" w:cs="Times New Roman" w:hint="default"/>
          <w:kern w:val="0"/>
          <w:sz w:val="32"/>
          <w:szCs w:val="32"/>
          <w:lang w:val="en-US" w:eastAsia="zh-CN" w:bidi="ar-SA"/>
        </w:rPr>
        <w:t>三公经费：公款接待费、公务用车运行维护费、因公出国（境）费。公务接待费指单位按规定开支的各类公务接待（含外宾接待）费用；公务用车运行维护费指单位按规定保留的公务用车租用费、燃料费、维修费、过路过桥费、保险费、安全奖励费用等支出；因公出国（境）费指单位工作人员公务出国（境）的国际旅费、国外城市间交通费、住宿费、伙食费、培训费、公杂费等支出。</w:t>
      </w:r>
    </w:p>
    <w:p w14:paraId="55380F8D">
      <w:pPr>
        <w:pStyle w:val="NormalIndent"/>
        <w:keepNext w:val="0"/>
        <w:keepLines w:val="0"/>
        <w:pageBreakBefore w:val="0"/>
        <w:kinsoku/>
        <w:wordWrap/>
        <w:overflowPunct/>
        <w:topLinePunct w:val="0"/>
        <w:autoSpaceDE/>
        <w:autoSpaceDN/>
        <w:bidi w:val="0"/>
        <w:adjustRightInd/>
        <w:snapToGrid/>
        <w:spacing w:line="590" w:lineRule="exact"/>
        <w:ind w:left="0" w:firstLine="640" w:leftChars="0" w:firstLineChars="200"/>
        <w:textAlignment w:val="auto"/>
        <w:rPr>
          <w:rFonts w:ascii="Times New Roman" w:eastAsia="仿宋_GB2312" w:hAnsi="Times New Roman" w:cs="Times New Roman" w:hint="default"/>
          <w:kern w:val="0"/>
          <w:sz w:val="32"/>
          <w:szCs w:val="32"/>
          <w:lang w:val="en-US" w:eastAsia="zh-CN" w:bidi="ar-SA"/>
        </w:rPr>
      </w:pPr>
      <w:r>
        <w:rPr>
          <w:rFonts w:ascii="Times New Roman" w:eastAsia="仿宋_GB2312" w:hAnsi="Times New Roman" w:cs="Times New Roman" w:hint="default"/>
          <w:kern w:val="0"/>
          <w:sz w:val="32"/>
          <w:szCs w:val="32"/>
          <w:lang w:val="en-US" w:eastAsia="zh-CN" w:bidi="ar-SA"/>
        </w:rPr>
        <w:t>公务用车：用于履行公务的机动车辆，包括省部级干部专车、一般公务用车和执法执勤用车。</w:t>
      </w:r>
    </w:p>
    <w:p w14:paraId="05823A40">
      <w:pPr>
        <w:pStyle w:val="NormalIndent"/>
        <w:keepNext w:val="0"/>
        <w:keepLines w:val="0"/>
        <w:pageBreakBefore w:val="0"/>
        <w:kinsoku/>
        <w:wordWrap/>
        <w:overflowPunct/>
        <w:topLinePunct w:val="0"/>
        <w:autoSpaceDE/>
        <w:autoSpaceDN/>
        <w:bidi w:val="0"/>
        <w:adjustRightInd/>
        <w:snapToGrid/>
        <w:spacing w:line="590" w:lineRule="exact"/>
        <w:ind w:left="0" w:firstLine="640" w:leftChars="0" w:firstLineChars="200"/>
        <w:textAlignment w:val="auto"/>
        <w:rPr>
          <w:rFonts w:ascii="Times New Roman" w:eastAsia="仿宋_GB2312" w:hAnsi="Times New Roman" w:cs="Times New Roman" w:hint="default"/>
          <w:kern w:val="0"/>
          <w:sz w:val="32"/>
          <w:szCs w:val="32"/>
          <w:lang w:val="en-US" w:eastAsia="zh-CN" w:bidi="ar-SA"/>
        </w:rPr>
      </w:pPr>
      <w:r>
        <w:rPr>
          <w:rFonts w:ascii="Times New Roman" w:eastAsia="仿宋_GB2312" w:hAnsi="Times New Roman" w:cs="Times New Roman" w:hint="default"/>
          <w:kern w:val="0"/>
          <w:sz w:val="32"/>
          <w:szCs w:val="32"/>
          <w:lang w:val="en-US" w:eastAsia="zh-CN" w:bidi="ar-SA"/>
        </w:rPr>
        <w:t>政府采购：也称公共采购，指各级国家机关、实行预算管理的事业单位和社会团体，采取竞争、择优、公开的形式，使用财政性资金，以购买、租赁、委托或雇佣等方法取得货物、工程和服务的行为。政府采购制度则是采购政策、采购方式、采购程序和组织形式等一系列政府采购管理规范的总称。</w:t>
      </w:r>
    </w:p>
    <w:p w14:paraId="3FCDBFB3">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楷体_GB2312" w:hAnsi="Times New Roman" w:cs="Times New Roman" w:hint="default"/>
          <w:kern w:val="0"/>
          <w:sz w:val="32"/>
          <w:szCs w:val="32"/>
        </w:rPr>
      </w:pPr>
      <w:r>
        <w:rPr>
          <w:rFonts w:ascii="Times New Roman" w:eastAsia="楷体_GB2312" w:hAnsi="Times New Roman" w:cs="Times New Roman" w:hint="default"/>
          <w:kern w:val="0"/>
          <w:sz w:val="32"/>
          <w:szCs w:val="32"/>
        </w:rPr>
        <w:t>（二）机关运行经费安排</w:t>
      </w:r>
      <w:r>
        <w:rPr>
          <w:rFonts w:ascii="Times New Roman" w:eastAsia="楷体_GB2312" w:hAnsi="Times New Roman" w:cs="Times New Roman" w:hint="default"/>
          <w:kern w:val="0"/>
          <w:sz w:val="32"/>
          <w:szCs w:val="32"/>
          <w:lang w:eastAsia="zh-CN"/>
        </w:rPr>
        <w:t>变化</w:t>
      </w:r>
      <w:r>
        <w:rPr>
          <w:rFonts w:ascii="Times New Roman" w:eastAsia="楷体_GB2312" w:hAnsi="Times New Roman" w:cs="Times New Roman" w:hint="default"/>
          <w:kern w:val="0"/>
          <w:sz w:val="32"/>
          <w:szCs w:val="32"/>
        </w:rPr>
        <w:t>情况及原因说明</w:t>
      </w:r>
    </w:p>
    <w:p w14:paraId="46B7347B">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通海县政务服务管理局2025年机关运行经费安排17.04万元，</w:t>
      </w:r>
      <w:r>
        <w:rPr>
          <w:rFonts w:ascii="Times New Roman" w:eastAsia="仿宋_GB2312" w:hAnsi="Times New Roman" w:cs="Times New Roman" w:hint="default"/>
          <w:sz w:val="32"/>
          <w:szCs w:val="32"/>
        </w:rPr>
        <w:t>其中：邮电费</w:t>
      </w:r>
      <w:r>
        <w:rPr>
          <w:rFonts w:ascii="Times New Roman" w:eastAsia="仿宋_GB2312" w:hAnsi="Times New Roman" w:cs="Times New Roman" w:hint="default"/>
          <w:sz w:val="32"/>
          <w:szCs w:val="32"/>
          <w:lang w:val="en-US" w:eastAsia="zh-CN"/>
        </w:rPr>
        <w:t>0.20</w:t>
      </w:r>
      <w:r>
        <w:rPr>
          <w:rFonts w:ascii="Times New Roman" w:eastAsia="仿宋_GB2312" w:hAnsi="Times New Roman" w:cs="Times New Roman" w:hint="default"/>
          <w:sz w:val="32"/>
          <w:szCs w:val="32"/>
        </w:rPr>
        <w:t>万元</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办公费</w:t>
      </w:r>
      <w:r>
        <w:rPr>
          <w:rFonts w:ascii="Times New Roman" w:eastAsia="仿宋_GB2312" w:hAnsi="Times New Roman" w:cs="Times New Roman" w:hint="default"/>
          <w:sz w:val="32"/>
          <w:szCs w:val="32"/>
          <w:lang w:val="en-US" w:eastAsia="zh-CN"/>
        </w:rPr>
        <w:t>4.24</w:t>
      </w:r>
      <w:r>
        <w:rPr>
          <w:rFonts w:ascii="Times New Roman" w:eastAsia="仿宋_GB2312" w:hAnsi="Times New Roman" w:cs="Times New Roman" w:hint="default"/>
          <w:sz w:val="32"/>
          <w:szCs w:val="32"/>
        </w:rPr>
        <w:t>万元、差旅费</w:t>
      </w:r>
      <w:r>
        <w:rPr>
          <w:rFonts w:ascii="Times New Roman" w:eastAsia="仿宋_GB2312" w:hAnsi="Times New Roman" w:cs="Times New Roman" w:hint="default"/>
          <w:sz w:val="32"/>
          <w:szCs w:val="32"/>
          <w:lang w:val="en-US" w:eastAsia="zh-CN"/>
        </w:rPr>
        <w:t>1.00</w:t>
      </w:r>
      <w:r>
        <w:rPr>
          <w:rFonts w:ascii="Times New Roman" w:eastAsia="仿宋_GB2312" w:hAnsi="Times New Roman" w:cs="Times New Roman" w:hint="default"/>
          <w:sz w:val="32"/>
          <w:szCs w:val="32"/>
        </w:rPr>
        <w:t>万元</w:t>
      </w:r>
      <w:r>
        <w:rPr>
          <w:rFonts w:ascii="Times New Roman" w:eastAsia="仿宋_GB2312" w:hAnsi="Times New Roman" w:cs="Times New Roman" w:hint="default"/>
          <w:sz w:val="32"/>
          <w:szCs w:val="32"/>
          <w:lang w:val="en-US" w:eastAsia="zh-CN"/>
        </w:rPr>
        <w:t>、</w:t>
      </w:r>
      <w:r>
        <w:rPr>
          <w:rFonts w:ascii="Times New Roman" w:eastAsia="仿宋_GB2312" w:hAnsi="Times New Roman" w:cs="Times New Roman" w:hint="default"/>
          <w:sz w:val="32"/>
          <w:szCs w:val="32"/>
        </w:rPr>
        <w:t>工会经费</w:t>
      </w:r>
      <w:r>
        <w:rPr>
          <w:rFonts w:ascii="Times New Roman" w:eastAsia="仿宋_GB2312" w:hAnsi="Times New Roman" w:cs="Times New Roman" w:hint="default"/>
          <w:sz w:val="32"/>
          <w:szCs w:val="32"/>
          <w:lang w:val="en-US" w:eastAsia="zh-CN"/>
        </w:rPr>
        <w:t>0.48</w:t>
      </w:r>
      <w:r>
        <w:rPr>
          <w:rFonts w:ascii="Times New Roman" w:eastAsia="仿宋_GB2312" w:hAnsi="Times New Roman" w:cs="Times New Roman" w:hint="default"/>
          <w:sz w:val="32"/>
          <w:szCs w:val="32"/>
        </w:rPr>
        <w:t>万元、福利费</w:t>
      </w:r>
      <w:r>
        <w:rPr>
          <w:rFonts w:ascii="Times New Roman" w:eastAsia="仿宋_GB2312" w:hAnsi="Times New Roman" w:cs="Times New Roman" w:hint="default"/>
          <w:sz w:val="32"/>
          <w:szCs w:val="32"/>
          <w:lang w:val="en-US" w:eastAsia="zh-CN"/>
        </w:rPr>
        <w:t>5.84</w:t>
      </w:r>
      <w:r>
        <w:rPr>
          <w:rFonts w:ascii="Times New Roman" w:eastAsia="仿宋_GB2312" w:hAnsi="Times New Roman" w:cs="Times New Roman" w:hint="default"/>
          <w:sz w:val="32"/>
          <w:szCs w:val="32"/>
        </w:rPr>
        <w:t>万元、其他交通费用</w:t>
      </w:r>
      <w:r>
        <w:rPr>
          <w:rFonts w:ascii="Times New Roman" w:eastAsia="仿宋_GB2312" w:hAnsi="Times New Roman" w:cs="Times New Roman" w:hint="default"/>
          <w:sz w:val="32"/>
          <w:szCs w:val="32"/>
          <w:lang w:val="en-US" w:eastAsia="zh-CN"/>
        </w:rPr>
        <w:t>5.28</w:t>
      </w:r>
      <w:r>
        <w:rPr>
          <w:rFonts w:ascii="Times New Roman" w:eastAsia="仿宋_GB2312" w:hAnsi="Times New Roman" w:cs="Times New Roman" w:hint="default"/>
          <w:sz w:val="32"/>
          <w:szCs w:val="32"/>
        </w:rPr>
        <w:t>万元</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lang w:val="en-US" w:eastAsia="zh-CN"/>
        </w:rPr>
        <w:t>与上年对比增加6.00万元，</w:t>
      </w:r>
      <w:r>
        <w:rPr>
          <w:rFonts w:ascii="Times New Roman" w:eastAsia="仿宋_GB2312" w:hAnsi="Times New Roman" w:cs="Times New Roman" w:hint="eastAsia"/>
          <w:sz w:val="32"/>
          <w:szCs w:val="32"/>
          <w:lang w:val="en-US" w:eastAsia="zh-CN"/>
        </w:rPr>
        <w:t>增长</w:t>
      </w:r>
      <w:r>
        <w:rPr>
          <w:rFonts w:ascii="Times New Roman" w:eastAsia="仿宋_GB2312" w:hAnsi="Times New Roman" w:cs="Times New Roman" w:hint="default"/>
          <w:sz w:val="32"/>
          <w:szCs w:val="32"/>
          <w:lang w:val="en-US" w:eastAsia="zh-CN"/>
        </w:rPr>
        <w:t>54.34%。</w:t>
      </w:r>
      <w:r>
        <w:rPr>
          <w:rFonts w:ascii="Times New Roman" w:eastAsia="仿宋_GB2312" w:hAnsi="Times New Roman" w:cs="Times New Roman" w:hint="default"/>
          <w:sz w:val="32"/>
          <w:szCs w:val="32"/>
        </w:rPr>
        <w:t>主要原因是</w:t>
      </w:r>
      <w:r>
        <w:rPr>
          <w:rFonts w:ascii="Times New Roman" w:eastAsia="仿宋_GB2312" w:hAnsi="Times New Roman" w:cs="Times New Roman" w:hint="default"/>
          <w:sz w:val="32"/>
          <w:szCs w:val="32"/>
          <w:lang w:eastAsia="zh-CN"/>
        </w:rPr>
        <w:t>本年度</w:t>
      </w:r>
      <w:r>
        <w:rPr>
          <w:rFonts w:ascii="Times New Roman" w:eastAsia="仿宋_GB2312" w:hAnsi="Times New Roman" w:cs="Times New Roman" w:hint="default"/>
          <w:sz w:val="32"/>
          <w:szCs w:val="32"/>
          <w:lang w:val="en-US" w:eastAsia="zh-CN"/>
        </w:rPr>
        <w:t>工作</w:t>
      </w:r>
      <w:r>
        <w:rPr>
          <w:rFonts w:ascii="Times New Roman" w:eastAsia="仿宋_GB2312" w:hAnsi="Times New Roman" w:cs="Times New Roman" w:hint="default"/>
          <w:sz w:val="32"/>
          <w:szCs w:val="32"/>
          <w:lang w:eastAsia="zh-CN"/>
        </w:rPr>
        <w:t>人员</w:t>
      </w:r>
      <w:r>
        <w:rPr>
          <w:rFonts w:ascii="Times New Roman" w:eastAsia="仿宋_GB2312" w:hAnsi="Times New Roman" w:cs="Times New Roman" w:hint="default"/>
          <w:sz w:val="32"/>
          <w:szCs w:val="32"/>
          <w:lang w:val="en-US" w:eastAsia="zh-CN"/>
        </w:rPr>
        <w:t>增加，工作人员工资增加和相应的办公经费</w:t>
      </w:r>
      <w:r>
        <w:rPr>
          <w:rFonts w:ascii="Times New Roman" w:eastAsia="仿宋_GB2312" w:hAnsi="Times New Roman" w:cs="Times New Roman" w:hint="eastAsia"/>
          <w:sz w:val="32"/>
          <w:szCs w:val="32"/>
          <w:lang w:val="en-US" w:eastAsia="zh-CN"/>
        </w:rPr>
        <w:t>增加。</w:t>
      </w:r>
    </w:p>
    <w:p w14:paraId="6F02B313">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仿宋_GB2312" w:hAnsi="Times New Roman" w:cs="Times New Roman" w:hint="default"/>
          <w:color w:val="000000" w:themeColor="text1"/>
          <w:kern w:val="0"/>
          <w:sz w:val="32"/>
          <w:szCs w:val="32"/>
          <w14:textFill>
            <w14:solidFill>
              <w14:schemeClr w14:val="tx1"/>
            </w14:solidFill>
          </w14:textFill>
        </w:rPr>
      </w:pPr>
      <w:r>
        <w:rPr>
          <w:rFonts w:ascii="Times New Roman" w:eastAsia="楷体_GB2312" w:hAnsi="Times New Roman" w:cs="Times New Roman" w:hint="default"/>
          <w:color w:val="000000" w:themeColor="text1"/>
          <w:kern w:val="0"/>
          <w:sz w:val="32"/>
          <w:szCs w:val="32"/>
          <w14:textFill>
            <w14:solidFill>
              <w14:schemeClr w14:val="tx1"/>
            </w14:solidFill>
          </w14:textFill>
        </w:rPr>
        <w:t>（三）国有资产占有使用情况</w:t>
      </w:r>
    </w:p>
    <w:p w14:paraId="4A790A90">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仿宋_GB2312" w:hAnsi="Times New Roman" w:cs="Times New Roman" w:hint="default"/>
          <w:color w:val="000000" w:themeColor="text1"/>
          <w:kern w:val="0"/>
          <w:sz w:val="32"/>
          <w:szCs w:val="32"/>
          <w:lang w:val="en-US" w:eastAsia="zh-CN" w:bidi="ar-SA"/>
          <w14:textFill>
            <w14:solidFill>
              <w14:schemeClr w14:val="tx1"/>
            </w14:solidFill>
          </w14:textFill>
        </w:rPr>
      </w:pPr>
      <w:r>
        <w:rPr>
          <w:rFonts w:ascii="Times New Roman" w:eastAsia="仿宋_GB2312" w:hAnsi="Times New Roman" w:cs="Times New Roman" w:hint="default"/>
          <w:color w:val="000000" w:themeColor="text1"/>
          <w:kern w:val="0"/>
          <w:sz w:val="32"/>
          <w:szCs w:val="32"/>
          <w:lang w:val="en-US" w:eastAsia="zh-CN" w:bidi="ar-SA"/>
          <w14:textFill>
            <w14:solidFill>
              <w14:schemeClr w14:val="tx1"/>
            </w14:solidFill>
          </w14:textFill>
        </w:rPr>
        <w:t>截至202</w:t>
      </w:r>
      <w:r>
        <w:rPr>
          <w:rFonts w:ascii="Times New Roman" w:eastAsia="仿宋_GB2312" w:hAnsi="Times New Roman" w:cs="Times New Roman" w:hint="eastAsia"/>
          <w:color w:val="000000" w:themeColor="text1"/>
          <w:kern w:val="0"/>
          <w:sz w:val="32"/>
          <w:szCs w:val="32"/>
          <w:lang w:val="en-US" w:eastAsia="zh-CN" w:bidi="ar-SA"/>
          <w14:textFill>
            <w14:solidFill>
              <w14:schemeClr w14:val="tx1"/>
            </w14:solidFill>
          </w14:textFill>
        </w:rPr>
        <w:t>4</w:t>
      </w:r>
      <w:r>
        <w:rPr>
          <w:rFonts w:ascii="Times New Roman" w:eastAsia="仿宋_GB2312" w:hAnsi="Times New Roman" w:cs="Times New Roman" w:hint="default"/>
          <w:color w:val="000000" w:themeColor="text1"/>
          <w:kern w:val="0"/>
          <w:sz w:val="32"/>
          <w:szCs w:val="32"/>
          <w:lang w:val="en-US" w:eastAsia="zh-CN" w:bidi="ar-SA"/>
          <w14:textFill>
            <w14:solidFill>
              <w14:schemeClr w14:val="tx1"/>
            </w14:solidFill>
          </w14:textFill>
        </w:rPr>
        <w:t>年12月31日，通海县政务服务管理局资产总额</w:t>
      </w:r>
      <w:r>
        <w:rPr>
          <w:rFonts w:ascii="Times New Roman" w:eastAsia="仿宋_GB2312" w:hAnsi="Times New Roman" w:cs="Times New Roman" w:hint="eastAsia"/>
          <w:color w:val="000000" w:themeColor="text1"/>
          <w:kern w:val="0"/>
          <w:sz w:val="32"/>
          <w:szCs w:val="32"/>
          <w:lang w:val="en-US" w:eastAsia="zh-CN" w:bidi="ar-SA"/>
          <w14:textFill>
            <w14:solidFill>
              <w14:schemeClr w14:val="tx1"/>
            </w14:solidFill>
          </w14:textFill>
        </w:rPr>
        <w:t>29.17</w:t>
      </w:r>
      <w:r>
        <w:rPr>
          <w:rFonts w:ascii="Times New Roman" w:eastAsia="仿宋_GB2312" w:hAnsi="Times New Roman" w:cs="Times New Roman" w:hint="default"/>
          <w:color w:val="000000" w:themeColor="text1"/>
          <w:kern w:val="0"/>
          <w:sz w:val="32"/>
          <w:szCs w:val="32"/>
          <w:lang w:val="en-US" w:eastAsia="zh-CN" w:bidi="ar-SA"/>
          <w14:textFill>
            <w14:solidFill>
              <w14:schemeClr w14:val="tx1"/>
            </w14:solidFill>
          </w14:textFill>
        </w:rPr>
        <w:t>万元，其中，流动资产</w:t>
      </w:r>
      <w:r>
        <w:rPr>
          <w:rFonts w:ascii="Times New Roman" w:eastAsia="仿宋_GB2312" w:hAnsi="Times New Roman" w:cs="Times New Roman" w:hint="eastAsia"/>
          <w:color w:val="000000" w:themeColor="text1"/>
          <w:kern w:val="0"/>
          <w:sz w:val="32"/>
          <w:szCs w:val="32"/>
          <w:lang w:val="en-US" w:eastAsia="zh-CN" w:bidi="ar-SA"/>
          <w14:textFill>
            <w14:solidFill>
              <w14:schemeClr w14:val="tx1"/>
            </w14:solidFill>
          </w14:textFill>
        </w:rPr>
        <w:t>7.18</w:t>
      </w:r>
      <w:r>
        <w:rPr>
          <w:rFonts w:ascii="Times New Roman" w:eastAsia="仿宋_GB2312" w:hAnsi="Times New Roman" w:cs="Times New Roman" w:hint="default"/>
          <w:color w:val="000000" w:themeColor="text1"/>
          <w:kern w:val="0"/>
          <w:sz w:val="32"/>
          <w:szCs w:val="32"/>
          <w:lang w:val="en-US" w:eastAsia="zh-CN" w:bidi="ar-SA"/>
          <w14:textFill>
            <w14:solidFill>
              <w14:schemeClr w14:val="tx1"/>
            </w14:solidFill>
          </w14:textFill>
        </w:rPr>
        <w:t>万元，固定资产2</w:t>
      </w:r>
      <w:r>
        <w:rPr>
          <w:rFonts w:ascii="Times New Roman" w:eastAsia="仿宋_GB2312" w:hAnsi="Times New Roman" w:cs="Times New Roman" w:hint="eastAsia"/>
          <w:color w:val="000000" w:themeColor="text1"/>
          <w:kern w:val="0"/>
          <w:sz w:val="32"/>
          <w:szCs w:val="32"/>
          <w:lang w:val="en-US" w:eastAsia="zh-CN" w:bidi="ar-SA"/>
          <w14:textFill>
            <w14:solidFill>
              <w14:schemeClr w14:val="tx1"/>
            </w14:solidFill>
          </w14:textFill>
        </w:rPr>
        <w:t>1.99</w:t>
      </w:r>
      <w:r>
        <w:rPr>
          <w:rFonts w:ascii="Times New Roman" w:eastAsia="仿宋_GB2312" w:hAnsi="Times New Roman" w:cs="Times New Roman" w:hint="default"/>
          <w:color w:val="000000" w:themeColor="text1"/>
          <w:kern w:val="0"/>
          <w:sz w:val="32"/>
          <w:szCs w:val="32"/>
          <w:lang w:val="en-US" w:eastAsia="zh-CN" w:bidi="ar-SA"/>
          <w14:textFill>
            <w14:solidFill>
              <w14:schemeClr w14:val="tx1"/>
            </w14:solidFill>
          </w14:textFill>
        </w:rPr>
        <w:t>万元，对外投资及有价证券0.00万元，在建工程0.00万元，无形资产0.00万元，其他资产0.00万元。与上年相比，本年资产总额</w:t>
      </w:r>
      <w:r>
        <w:rPr>
          <w:rFonts w:ascii="Times New Roman" w:eastAsia="仿宋_GB2312" w:hAnsi="Times New Roman" w:cs="Times New Roman" w:hint="eastAsia"/>
          <w:color w:val="000000" w:themeColor="text1"/>
          <w:kern w:val="0"/>
          <w:sz w:val="32"/>
          <w:szCs w:val="32"/>
          <w:lang w:val="en-US" w:eastAsia="zh-CN" w:bidi="ar-SA"/>
          <w14:textFill>
            <w14:solidFill>
              <w14:schemeClr w14:val="tx1"/>
            </w14:solidFill>
          </w14:textFill>
        </w:rPr>
        <w:t>减少209.78</w:t>
      </w:r>
      <w:r>
        <w:rPr>
          <w:rFonts w:ascii="Times New Roman" w:eastAsia="仿宋_GB2312" w:hAnsi="Times New Roman" w:cs="Times New Roman" w:hint="default"/>
          <w:color w:val="000000" w:themeColor="text1"/>
          <w:kern w:val="0"/>
          <w:sz w:val="32"/>
          <w:szCs w:val="32"/>
          <w:lang w:val="en-US" w:eastAsia="zh-CN" w:bidi="ar-SA"/>
          <w14:textFill>
            <w14:solidFill>
              <w14:schemeClr w14:val="tx1"/>
            </w14:solidFill>
          </w14:textFill>
        </w:rPr>
        <w:t>万元，其中固定资产减少</w:t>
      </w:r>
      <w:r>
        <w:rPr>
          <w:rFonts w:ascii="Times New Roman" w:eastAsia="仿宋_GB2312" w:hAnsi="Times New Roman" w:cs="Times New Roman" w:hint="eastAsia"/>
          <w:color w:val="000000" w:themeColor="text1"/>
          <w:kern w:val="0"/>
          <w:sz w:val="32"/>
          <w:szCs w:val="32"/>
          <w:lang w:val="en-US" w:eastAsia="zh-CN" w:bidi="ar-SA"/>
          <w14:textFill>
            <w14:solidFill>
              <w14:schemeClr w14:val="tx1"/>
            </w14:solidFill>
          </w14:textFill>
        </w:rPr>
        <w:t>1.64</w:t>
      </w:r>
      <w:r>
        <w:rPr>
          <w:rFonts w:ascii="Times New Roman" w:eastAsia="仿宋_GB2312" w:hAnsi="Times New Roman" w:cs="Times New Roman" w:hint="default"/>
          <w:color w:val="000000" w:themeColor="text1"/>
          <w:kern w:val="0"/>
          <w:sz w:val="32"/>
          <w:szCs w:val="32"/>
          <w:lang w:val="en-US" w:eastAsia="zh-CN" w:bidi="ar-SA"/>
          <w14:textFill>
            <w14:solidFill>
              <w14:schemeClr w14:val="tx1"/>
            </w14:solidFill>
          </w14:textFill>
        </w:rPr>
        <w:t>万元，处置房屋建筑物0.00平方米，账面原值0.00万元；处置车辆0辆，账面原值0.00万元；报废报损资产</w:t>
      </w:r>
      <w:r>
        <w:rPr>
          <w:rFonts w:ascii="Times New Roman" w:eastAsia="仿宋_GB2312" w:hAnsi="Times New Roman" w:cs="Times New Roman" w:hint="eastAsia"/>
          <w:color w:val="000000" w:themeColor="text1"/>
          <w:kern w:val="0"/>
          <w:sz w:val="32"/>
          <w:szCs w:val="32"/>
          <w:lang w:val="en-US" w:eastAsia="zh-CN" w:bidi="ar-SA"/>
          <w14:textFill>
            <w14:solidFill>
              <w14:schemeClr w14:val="tx1"/>
            </w14:solidFill>
          </w14:textFill>
        </w:rPr>
        <w:t>0</w:t>
      </w:r>
      <w:r>
        <w:rPr>
          <w:rFonts w:ascii="Times New Roman" w:eastAsia="仿宋_GB2312" w:hAnsi="Times New Roman" w:cs="Times New Roman" w:hint="default"/>
          <w:color w:val="000000" w:themeColor="text1"/>
          <w:kern w:val="0"/>
          <w:sz w:val="32"/>
          <w:szCs w:val="32"/>
          <w:lang w:val="en-US" w:eastAsia="zh-CN" w:bidi="ar-SA"/>
          <w14:textFill>
            <w14:solidFill>
              <w14:schemeClr w14:val="tx1"/>
            </w14:solidFill>
          </w14:textFill>
        </w:rPr>
        <w:t>项，账面原值</w:t>
      </w:r>
      <w:r>
        <w:rPr>
          <w:rFonts w:ascii="Times New Roman" w:eastAsia="仿宋_GB2312" w:hAnsi="Times New Roman" w:cs="Times New Roman" w:hint="eastAsia"/>
          <w:color w:val="000000" w:themeColor="text1"/>
          <w:kern w:val="0"/>
          <w:sz w:val="32"/>
          <w:szCs w:val="32"/>
          <w:lang w:val="en-US" w:eastAsia="zh-CN" w:bidi="ar-SA"/>
          <w14:textFill>
            <w14:solidFill>
              <w14:schemeClr w14:val="tx1"/>
            </w14:solidFill>
          </w14:textFill>
        </w:rPr>
        <w:t>0.00</w:t>
      </w:r>
      <w:r>
        <w:rPr>
          <w:rFonts w:ascii="Times New Roman" w:eastAsia="仿宋_GB2312" w:hAnsi="Times New Roman" w:cs="Times New Roman" w:hint="default"/>
          <w:color w:val="000000" w:themeColor="text1"/>
          <w:kern w:val="0"/>
          <w:sz w:val="32"/>
          <w:szCs w:val="32"/>
          <w:lang w:val="en-US" w:eastAsia="zh-CN" w:bidi="ar-SA"/>
          <w14:textFill>
            <w14:solidFill>
              <w14:schemeClr w14:val="tx1"/>
            </w14:solidFill>
          </w14:textFill>
        </w:rPr>
        <w:t>万元，实现资产处置收入0.0</w:t>
      </w:r>
      <w:r>
        <w:rPr>
          <w:rFonts w:ascii="Times New Roman" w:eastAsia="仿宋_GB2312" w:hAnsi="Times New Roman" w:cs="Times New Roman" w:hint="eastAsia"/>
          <w:color w:val="000000" w:themeColor="text1"/>
          <w:kern w:val="0"/>
          <w:sz w:val="32"/>
          <w:szCs w:val="32"/>
          <w:lang w:val="en-US" w:eastAsia="zh-CN" w:bidi="ar-SA"/>
          <w14:textFill>
            <w14:solidFill>
              <w14:schemeClr w14:val="tx1"/>
            </w14:solidFill>
          </w14:textFill>
        </w:rPr>
        <w:t>0</w:t>
      </w:r>
      <w:r>
        <w:rPr>
          <w:rFonts w:ascii="Times New Roman" w:eastAsia="仿宋_GB2312" w:hAnsi="Times New Roman" w:cs="Times New Roman" w:hint="default"/>
          <w:color w:val="000000" w:themeColor="text1"/>
          <w:kern w:val="0"/>
          <w:sz w:val="32"/>
          <w:szCs w:val="32"/>
          <w:lang w:val="en-US" w:eastAsia="zh-CN" w:bidi="ar-SA"/>
          <w14:textFill>
            <w14:solidFill>
              <w14:schemeClr w14:val="tx1"/>
            </w14:solidFill>
          </w14:textFill>
        </w:rPr>
        <w:t>万元；资产使用收入0.00万元，其中出租资产0.00平方米，资产出租收入0.00万元。鉴于截至202</w:t>
      </w:r>
      <w:r>
        <w:rPr>
          <w:rFonts w:ascii="Times New Roman" w:eastAsia="仿宋_GB2312" w:hAnsi="Times New Roman" w:cs="Times New Roman" w:hint="eastAsia"/>
          <w:color w:val="000000" w:themeColor="text1"/>
          <w:kern w:val="0"/>
          <w:sz w:val="32"/>
          <w:szCs w:val="32"/>
          <w:lang w:val="en-US" w:eastAsia="zh-CN" w:bidi="ar-SA"/>
          <w14:textFill>
            <w14:solidFill>
              <w14:schemeClr w14:val="tx1"/>
            </w14:solidFill>
          </w14:textFill>
        </w:rPr>
        <w:t>4</w:t>
      </w:r>
      <w:r>
        <w:rPr>
          <w:rFonts w:ascii="Times New Roman" w:eastAsia="仿宋_GB2312" w:hAnsi="Times New Roman" w:cs="Times New Roman" w:hint="default"/>
          <w:color w:val="000000" w:themeColor="text1"/>
          <w:kern w:val="0"/>
          <w:sz w:val="32"/>
          <w:szCs w:val="32"/>
          <w:lang w:val="en-US" w:eastAsia="zh-CN" w:bidi="ar-SA"/>
          <w14:textFill>
            <w14:solidFill>
              <w14:schemeClr w14:val="tx1"/>
            </w14:solidFill>
          </w14:textFill>
        </w:rPr>
        <w:t>年12月31日的国有资产占有使用精准数据，需在完成202</w:t>
      </w:r>
      <w:r>
        <w:rPr>
          <w:rFonts w:ascii="Times New Roman" w:eastAsia="仿宋_GB2312" w:hAnsi="Times New Roman" w:cs="Times New Roman" w:hint="eastAsia"/>
          <w:color w:val="000000" w:themeColor="text1"/>
          <w:kern w:val="0"/>
          <w:sz w:val="32"/>
          <w:szCs w:val="32"/>
          <w:lang w:val="en-US" w:eastAsia="zh-CN" w:bidi="ar-SA"/>
          <w14:textFill>
            <w14:solidFill>
              <w14:schemeClr w14:val="tx1"/>
            </w14:solidFill>
          </w14:textFill>
        </w:rPr>
        <w:t>4</w:t>
      </w:r>
      <w:r>
        <w:rPr>
          <w:rFonts w:ascii="Times New Roman" w:eastAsia="仿宋_GB2312" w:hAnsi="Times New Roman" w:cs="Times New Roman" w:hint="default"/>
          <w:color w:val="000000" w:themeColor="text1"/>
          <w:kern w:val="0"/>
          <w:sz w:val="32"/>
          <w:szCs w:val="32"/>
          <w:lang w:val="en-US" w:eastAsia="zh-CN" w:bidi="ar-SA"/>
          <w14:textFill>
            <w14:solidFill>
              <w14:schemeClr w14:val="tx1"/>
            </w14:solidFill>
          </w14:textFill>
        </w:rPr>
        <w:t>年决算编制后才能汇总，此处公开为202</w:t>
      </w:r>
      <w:r>
        <w:rPr>
          <w:rFonts w:ascii="Times New Roman" w:eastAsia="仿宋_GB2312" w:hAnsi="Times New Roman" w:cs="Times New Roman" w:hint="eastAsia"/>
          <w:color w:val="000000" w:themeColor="text1"/>
          <w:kern w:val="0"/>
          <w:sz w:val="32"/>
          <w:szCs w:val="32"/>
          <w:lang w:val="en-US" w:eastAsia="zh-CN" w:bidi="ar-SA"/>
          <w14:textFill>
            <w14:solidFill>
              <w14:schemeClr w14:val="tx1"/>
            </w14:solidFill>
          </w14:textFill>
        </w:rPr>
        <w:t>4</w:t>
      </w:r>
      <w:r>
        <w:rPr>
          <w:rFonts w:ascii="Times New Roman" w:eastAsia="仿宋_GB2312" w:hAnsi="Times New Roman" w:cs="Times New Roman" w:hint="default"/>
          <w:color w:val="000000" w:themeColor="text1"/>
          <w:kern w:val="0"/>
          <w:sz w:val="32"/>
          <w:szCs w:val="32"/>
          <w:lang w:val="en-US" w:eastAsia="zh-CN" w:bidi="ar-SA"/>
          <w14:textFill>
            <w14:solidFill>
              <w14:schemeClr w14:val="tx1"/>
            </w14:solidFill>
          </w14:textFill>
        </w:rPr>
        <w:t>年12月资产月报数据。</w:t>
      </w:r>
    </w:p>
    <w:p w14:paraId="73B6BFC1">
      <w:pPr>
        <w:keepNext w:val="0"/>
        <w:keepLines w:val="0"/>
        <w:pageBreakBefore w:val="0"/>
        <w:kinsoku/>
        <w:wordWrap/>
        <w:overflowPunct/>
        <w:topLinePunct w:val="0"/>
        <w:autoSpaceDE/>
        <w:autoSpaceDN/>
        <w:bidi w:val="0"/>
        <w:adjustRightInd/>
        <w:snapToGrid/>
        <w:spacing w:line="590" w:lineRule="exact"/>
        <w:textAlignment w:val="auto"/>
        <w:rPr>
          <w:rFonts w:ascii="Times New Roman" w:eastAsia="Arial" w:hAnsi="Times New Roman" w:cs="Times New Roman" w:hint="default"/>
          <w:b/>
          <w:sz w:val="36"/>
        </w:rPr>
      </w:pPr>
    </w:p>
    <w:p w14:paraId="319B098A">
      <w:pPr>
        <w:keepNext w:val="0"/>
        <w:keepLines w:val="0"/>
        <w:pageBreakBefore w:val="0"/>
        <w:kinsoku/>
        <w:wordWrap/>
        <w:overflowPunct/>
        <w:topLinePunct w:val="0"/>
        <w:autoSpaceDE/>
        <w:autoSpaceDN/>
        <w:bidi w:val="0"/>
        <w:adjustRightInd/>
        <w:snapToGrid/>
        <w:spacing w:line="590" w:lineRule="exact"/>
        <w:textAlignment w:val="auto"/>
        <w:rPr>
          <w:rFonts w:ascii="Arial" w:eastAsia="Arial" w:hAnsi="Arial" w:cs="Arial"/>
          <w:b/>
          <w:sz w:val="36"/>
        </w:rPr>
      </w:pPr>
    </w:p>
    <w:p>
      <w:pPr>
        <w:rPr>
          <w:rFonts w:ascii="Arial" w:eastAsia="Arial" w:hAnsi="Arial" w:cs="Arial"/>
          <w:b/>
          <w:sz w:val="36"/>
        </w:rPr>
      </w:pPr>
      <w:r>
        <w:rPr>
          <w:rFonts w:ascii="Arial" w:eastAsia="Arial" w:hAnsi="Arial" w:cs="Arial"/>
          <w:b/>
          <w:sz w:val="36"/>
        </w:rPr>
        <w:t>监督索引号53042300143400111</w:t>
      </w:r>
    </w:p>
    <w:sectPr>
      <w:footerReference w:type="default" r:id="rId5"/>
      <w:pgSz w:w="11906" w:h="16838"/>
      <w:pgMar w:top="2098" w:right="1474" w:bottom="1984" w:left="1587"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auto"/>
    <w:pitch w:val="default"/>
    <w:sig w:usb0="E0002AFF" w:usb1="C0007841" w:usb2="00000009" w:usb3="00000000" w:csb0="400001FF" w:csb1="FFFF0000"/>
  </w:font>
  <w:font w:name="宋体">
    <w:panose1 w:val="02010600030101010101"/>
    <w:charset w:val="1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DC38A56">
    <w:pPr>
      <w:pStyle w:val="Foo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wps:spPr>
                    <wps:txbx>
                      <w:txbxContent>
                        <w:p>
                          <w:pPr>
                            <w:pStyle w:val="Footer"/>
                            <w:rPr>
                              <w:rFonts w:ascii="宋体" w:hAnsi="宋体" w:hint="eastAsia"/>
                              <w:sz w:val="28"/>
                            </w:rPr>
                          </w:pPr>
                          <w:r>
                            <w:rPr>
                              <w:rFonts w:ascii="宋体" w:hAnsi="宋体" w:hint="eastAsia"/>
                              <w:sz w:val="28"/>
                            </w:rPr>
                            <w:t xml:space="preserve">— </w:t>
                          </w:r>
                          <w:r>
                            <w:rPr>
                              <w:rFonts w:ascii="宋体" w:hAnsi="宋体" w:hint="eastAsia"/>
                              <w:sz w:val="28"/>
                            </w:rPr>
                            <w:fldChar w:fldCharType="begin"/>
                          </w:r>
                          <w:r>
                            <w:rPr>
                              <w:rFonts w:ascii="宋体" w:hAnsi="宋体" w:hint="eastAsia"/>
                              <w:sz w:val="28"/>
                            </w:rPr>
                            <w:instrText xml:space="preserve"> PAGE  \* MERGEFORMAT </w:instrText>
                          </w:r>
                          <w:r>
                            <w:rPr>
                              <w:rFonts w:ascii="宋体" w:hAnsi="宋体" w:hint="eastAsia"/>
                              <w:sz w:val="28"/>
                            </w:rPr>
                            <w:fldChar w:fldCharType="separate"/>
                          </w:r>
                          <w:r>
                            <w:rPr>
                              <w:rFonts w:ascii="宋体" w:hAnsi="宋体"/>
                              <w:sz w:val="28"/>
                            </w:rPr>
                            <w:t>2</w:t>
                          </w:r>
                          <w:r>
                            <w:rPr>
                              <w:rFonts w:ascii="宋体" w:hAnsi="宋体" w:hint="eastAsia"/>
                              <w:sz w:val="28"/>
                            </w:rPr>
                            <w:fldChar w:fldCharType="end"/>
                          </w:r>
                          <w:r>
                            <w:rPr>
                              <w:rFonts w:ascii="宋体" w:hAnsi="宋体" w:hint="eastAsia"/>
                              <w:sz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14:paraId="2E9D1315">
                    <w:pPr>
                      <w:pStyle w:val="Footer"/>
                      <w:rPr>
                        <w:rFonts w:ascii="宋体" w:hAnsi="宋体" w:hint="eastAsia"/>
                        <w:sz w:val="28"/>
                      </w:rPr>
                    </w:pPr>
                    <w:r>
                      <w:rPr>
                        <w:rFonts w:ascii="宋体" w:hAnsi="宋体" w:hint="eastAsia"/>
                        <w:sz w:val="28"/>
                      </w:rPr>
                      <w:t xml:space="preserve">— </w:t>
                    </w:r>
                    <w:r>
                      <w:rPr>
                        <w:rFonts w:ascii="宋体" w:hAnsi="宋体" w:hint="eastAsia"/>
                        <w:sz w:val="28"/>
                      </w:rPr>
                      <w:fldChar w:fldCharType="begin"/>
                    </w:r>
                    <w:r>
                      <w:rPr>
                        <w:rFonts w:ascii="宋体" w:hAnsi="宋体" w:hint="eastAsia"/>
                        <w:sz w:val="28"/>
                      </w:rPr>
                      <w:instrText xml:space="preserve"> PAGE  \* MERGEFORMAT </w:instrText>
                    </w:r>
                    <w:r>
                      <w:rPr>
                        <w:rFonts w:ascii="宋体" w:hAnsi="宋体" w:hint="eastAsia"/>
                        <w:sz w:val="28"/>
                      </w:rPr>
                      <w:fldChar w:fldCharType="separate"/>
                    </w:r>
                    <w:r>
                      <w:rPr>
                        <w:rFonts w:ascii="宋体" w:hAnsi="宋体"/>
                        <w:sz w:val="28"/>
                      </w:rPr>
                      <w:t>2</w:t>
                    </w:r>
                    <w:r>
                      <w:rPr>
                        <w:rFonts w:ascii="宋体" w:hAnsi="宋体" w:hint="eastAsia"/>
                        <w:sz w:val="28"/>
                      </w:rPr>
                      <w:fldChar w:fldCharType="end"/>
                    </w:r>
                    <w:r>
                      <w:rPr>
                        <w:rFonts w:ascii="宋体" w:hAnsi="宋体" w:hint="eastAsia"/>
                        <w:sz w:val="28"/>
                      </w:rPr>
                      <w:t xml:space="preserve"> —</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7D55B9"/>
    <w:rsid w:val="000A6B2E"/>
    <w:rsid w:val="03455F4E"/>
    <w:rsid w:val="03901864"/>
    <w:rsid w:val="05DF2FA5"/>
    <w:rsid w:val="06A00010"/>
    <w:rsid w:val="07383CD5"/>
    <w:rsid w:val="085469BC"/>
    <w:rsid w:val="09646EC3"/>
    <w:rsid w:val="09A52FC1"/>
    <w:rsid w:val="09BC6071"/>
    <w:rsid w:val="09CD27F9"/>
    <w:rsid w:val="0A4A1BB0"/>
    <w:rsid w:val="0A8C6210"/>
    <w:rsid w:val="0BC0494A"/>
    <w:rsid w:val="0C275EF5"/>
    <w:rsid w:val="0ECC6740"/>
    <w:rsid w:val="0F1242BB"/>
    <w:rsid w:val="0FF947D3"/>
    <w:rsid w:val="10256E7A"/>
    <w:rsid w:val="12F8492A"/>
    <w:rsid w:val="133E02C4"/>
    <w:rsid w:val="15745F72"/>
    <w:rsid w:val="15F07F9B"/>
    <w:rsid w:val="16A777E3"/>
    <w:rsid w:val="18851EAD"/>
    <w:rsid w:val="193E1122"/>
    <w:rsid w:val="1AD91884"/>
    <w:rsid w:val="1B472C7D"/>
    <w:rsid w:val="1D9C62EB"/>
    <w:rsid w:val="1E0D73A5"/>
    <w:rsid w:val="1F776704"/>
    <w:rsid w:val="217854A4"/>
    <w:rsid w:val="2515481B"/>
    <w:rsid w:val="27814EF7"/>
    <w:rsid w:val="279D6703"/>
    <w:rsid w:val="28453621"/>
    <w:rsid w:val="2A7E017F"/>
    <w:rsid w:val="2BB408C2"/>
    <w:rsid w:val="2BE01FE9"/>
    <w:rsid w:val="2C545D51"/>
    <w:rsid w:val="2DAB32C8"/>
    <w:rsid w:val="2EFF04F3"/>
    <w:rsid w:val="31F670D2"/>
    <w:rsid w:val="32F10A57"/>
    <w:rsid w:val="32FF56CF"/>
    <w:rsid w:val="33380F22"/>
    <w:rsid w:val="33DC5263"/>
    <w:rsid w:val="37894D0B"/>
    <w:rsid w:val="37972ED8"/>
    <w:rsid w:val="381F4146"/>
    <w:rsid w:val="382A4848"/>
    <w:rsid w:val="395A55A8"/>
    <w:rsid w:val="3ADF7D0A"/>
    <w:rsid w:val="3C92514C"/>
    <w:rsid w:val="3DF72B8A"/>
    <w:rsid w:val="3F193679"/>
    <w:rsid w:val="400E49BC"/>
    <w:rsid w:val="40523B67"/>
    <w:rsid w:val="43062E45"/>
    <w:rsid w:val="446367E5"/>
    <w:rsid w:val="4496531E"/>
    <w:rsid w:val="49ED6E91"/>
    <w:rsid w:val="4AE45324"/>
    <w:rsid w:val="4D385EE1"/>
    <w:rsid w:val="4D774D67"/>
    <w:rsid w:val="4E712493"/>
    <w:rsid w:val="506C4F38"/>
    <w:rsid w:val="50996514"/>
    <w:rsid w:val="509E3AE8"/>
    <w:rsid w:val="5257222D"/>
    <w:rsid w:val="530B5849"/>
    <w:rsid w:val="53577996"/>
    <w:rsid w:val="547D55B9"/>
    <w:rsid w:val="54B94FE3"/>
    <w:rsid w:val="55224BCB"/>
    <w:rsid w:val="56043E97"/>
    <w:rsid w:val="56BA722E"/>
    <w:rsid w:val="56DF49B3"/>
    <w:rsid w:val="578C743B"/>
    <w:rsid w:val="595C281E"/>
    <w:rsid w:val="5B5C67BA"/>
    <w:rsid w:val="5DE36842"/>
    <w:rsid w:val="5E5736F7"/>
    <w:rsid w:val="5EC60FC4"/>
    <w:rsid w:val="5FCC1BE8"/>
    <w:rsid w:val="61C60CCB"/>
    <w:rsid w:val="61CC1C61"/>
    <w:rsid w:val="61D83080"/>
    <w:rsid w:val="630B78C7"/>
    <w:rsid w:val="64033FC2"/>
    <w:rsid w:val="641C1C7A"/>
    <w:rsid w:val="6634321E"/>
    <w:rsid w:val="66FA79A2"/>
    <w:rsid w:val="67081B3F"/>
    <w:rsid w:val="67201F39"/>
    <w:rsid w:val="699C32E1"/>
    <w:rsid w:val="6ACB7D7B"/>
    <w:rsid w:val="6C8C4CF3"/>
    <w:rsid w:val="703D44F7"/>
    <w:rsid w:val="728D1413"/>
    <w:rsid w:val="72D4039D"/>
    <w:rsid w:val="73BF0E77"/>
    <w:rsid w:val="74502692"/>
    <w:rsid w:val="756D1BE3"/>
    <w:rsid w:val="775116E9"/>
    <w:rsid w:val="780032FD"/>
    <w:rsid w:val="79503C76"/>
    <w:rsid w:val="79730D75"/>
    <w:rsid w:val="79B5728E"/>
    <w:rsid w:val="7D1322C1"/>
    <w:rsid w:val="7ED73997"/>
  </w:rsids>
  <w:docVars>
    <w:docVar w:name="commondata" w:val="eyJoZGlkIjoiNGUxM2U2MDhiNWMxMGFmN2E1YTFkZTdkYmQ5MjU4YzAifQ=="/>
    <w:docVar w:name="KSO_WPS_MARK_KEY" w:val="d737c09f-e267-42f8-ab49-aad445720b6a"/>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iPriority="0" w:unhideWhenUsed="0"/>
    <w:lsdException w:name="header" w:semiHidden="0" w:uiPriority="0" w:unhideWhenUsed="0"/>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autoRedefine/>
    <w:qFormat/>
    <w:pPr>
      <w:widowControl w:val="0"/>
      <w:jc w:val="both"/>
    </w:pPr>
    <w:rPr>
      <w:rFonts w:ascii="Calibri" w:eastAsia="宋体" w:hAnsi="Calibri" w:cs="Times New Roman"/>
      <w:kern w:val="2"/>
      <w:sz w:val="21"/>
      <w:szCs w:val="22"/>
      <w:lang w:val="en-US" w:eastAsia="zh-CN" w:bidi="ar-SA"/>
    </w:rPr>
  </w:style>
  <w:style w:type="character" w:default="1" w:styleId="DefaultParagraphFont">
    <w:name w:val="Default Paragraph Font"/>
    <w:autoRedefine/>
    <w:semiHidden/>
    <w:qFormat/>
  </w:style>
  <w:style w:type="table" w:default="1" w:styleId="TableNormal">
    <w:name w:val="Normal Table"/>
    <w:autoRedefine/>
    <w:semiHidden/>
    <w:qFormat/>
    <w:tblPr>
      <w:tblCellMar>
        <w:top w:w="0" w:type="dxa"/>
        <w:left w:w="108" w:type="dxa"/>
        <w:bottom w:w="0" w:type="dxa"/>
        <w:right w:w="108" w:type="dxa"/>
      </w:tblCellMar>
    </w:tblPr>
  </w:style>
  <w:style w:type="paragraph" w:styleId="BodyText">
    <w:name w:val="Body Text"/>
    <w:basedOn w:val="Normal"/>
    <w:autoRedefine/>
    <w:unhideWhenUsed/>
    <w:qFormat/>
  </w:style>
  <w:style w:type="paragraph" w:styleId="NormalIndent">
    <w:name w:val="Normal Indent"/>
    <w:basedOn w:val="Normal"/>
    <w:next w:val="Normal"/>
    <w:autoRedefine/>
    <w:qFormat/>
    <w:pPr>
      <w:ind w:firstLine="420"/>
    </w:pPr>
    <w:rPr>
      <w:rFonts w:eastAsia="宋体"/>
      <w:sz w:val="28"/>
      <w:szCs w:val="28"/>
    </w:rPr>
  </w:style>
  <w:style w:type="paragraph" w:styleId="Footer">
    <w:name w:val="footer"/>
    <w:basedOn w:val="Normal"/>
    <w:autoRedefine/>
    <w:uiPriority w:val="99"/>
    <w:unhideWhenUsed/>
    <w:qFormat/>
    <w:pPr>
      <w:tabs>
        <w:tab w:val="center" w:pos="4153"/>
        <w:tab w:val="right" w:pos="8306"/>
      </w:tabs>
      <w:snapToGrid w:val="0"/>
      <w:jc w:val="left"/>
    </w:pPr>
    <w:rPr>
      <w:sz w:val="18"/>
      <w:szCs w:val="18"/>
    </w:rPr>
  </w:style>
  <w:style w:type="paragraph" w:styleId="NormalWeb">
    <w:name w:val="Normal (Web)"/>
    <w:basedOn w:val="Normal"/>
    <w:autoRedefine/>
    <w:qFormat/>
    <w:pPr>
      <w:spacing w:before="100" w:beforeAutospacing="1" w:after="100" w:afterAutospacing="1"/>
      <w:ind w:left="0" w:right="0"/>
      <w:jc w:val="left"/>
    </w:pPr>
    <w:rPr>
      <w:kern w:val="0"/>
      <w:sz w:val="24"/>
      <w:lang w:val="en-US" w:eastAsia="zh-CN" w:bidi="ar"/>
    </w:rPr>
  </w:style>
  <w:style w:type="character" w:styleId="Strong">
    <w:name w:val="Strong"/>
    <w:basedOn w:val="DefaultParagraphFont"/>
    <w:autoRedefine/>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5699</Words>
  <Characters>6334</Characters>
  <Application>Microsoft Office Word</Application>
  <DocSecurity>0</DocSecurity>
  <Lines>0</Lines>
  <Paragraphs>0</Paragraphs>
  <ScaleCrop>false</ScaleCrop>
  <Company>其他...</Company>
  <LinksUpToDate>false</LinksUpToDate>
  <CharactersWithSpaces>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爱乐人</dc:creator>
  <cp:lastModifiedBy>邹跃鹏</cp:lastModifiedBy>
  <cp:revision>1</cp:revision>
  <cp:lastPrinted>2024-01-29T07:45:00Z</cp:lastPrinted>
  <dcterms:created xsi:type="dcterms:W3CDTF">2023-02-09T07:15:00Z</dcterms:created>
  <dcterms:modified xsi:type="dcterms:W3CDTF">2025-01-23T07:22:54Z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96567DDFF3214215B2901C7CAE6AFE12</vt:lpwstr>
  </property>
  <property fmtid="{D5CDD505-2E9C-101B-9397-08002B2CF9AE}" pid="3" name="KSOProductBuildVer">
    <vt:lpwstr>2052-12.1.0.17827</vt:lpwstr>
  </property>
  <property fmtid="{D5CDD505-2E9C-101B-9397-08002B2CF9AE}" pid="4" name="KSOTemplateDocerSaveRecord">
    <vt:lpwstr>eyJoZGlkIjoiYTA2MWVmNDBmODVjZDI0ODBkMzE0NWViMmZhMjQ5OTMiLCJ1c2VySWQiOiI0NDU4Nzg2NjYifQ==</vt:lpwstr>
  </property>
</Properties>
</file>