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46B9B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84"/>
          <w:szCs w:val="84"/>
          <w:lang w:eastAsia="zh-CN"/>
        </w:rPr>
        <w:t>不</w:t>
      </w:r>
      <w:r>
        <w:rPr>
          <w:rFonts w:hint="eastAsia"/>
          <w:b/>
          <w:bCs/>
          <w:sz w:val="84"/>
          <w:szCs w:val="84"/>
          <w:lang w:val="en-US" w:eastAsia="zh-CN"/>
        </w:rPr>
        <w:t>动产首次登记公告</w:t>
      </w:r>
    </w:p>
    <w:p w14:paraId="4E4682E8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 xml:space="preserve">                  </w:t>
      </w:r>
    </w:p>
    <w:p w14:paraId="0971A8BC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 xml:space="preserve">                                  </w:t>
      </w:r>
      <w:r>
        <w:rPr>
          <w:rFonts w:hint="eastAsia"/>
          <w:b/>
          <w:bCs/>
          <w:sz w:val="44"/>
          <w:szCs w:val="44"/>
          <w:lang w:val="en-US" w:eastAsia="zh-CN"/>
        </w:rPr>
        <w:t>编号：〔2025〕107号</w:t>
      </w:r>
    </w:p>
    <w:p w14:paraId="74E63E22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2DA47AB5">
      <w:pPr>
        <w:jc w:val="left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     经初步审定，我机构拟对下列不动产权利予以首次登记，根据《不动产登记暂行条例实施细则》第十七条的规定，现予公告。如有异议，请自本公告之日起十五个工作日内（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>2025</w:t>
      </w:r>
      <w:r>
        <w:rPr>
          <w:rFonts w:hint="eastAsia"/>
          <w:b/>
          <w:bCs/>
          <w:sz w:val="44"/>
          <w:szCs w:val="44"/>
          <w:u w:val="none"/>
          <w:lang w:val="en-US" w:eastAsia="zh-CN"/>
        </w:rPr>
        <w:t>年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  <w:u w:val="none"/>
          <w:lang w:val="en-US" w:eastAsia="zh-CN"/>
        </w:rPr>
        <w:t>月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>26</w:t>
      </w:r>
      <w:r>
        <w:rPr>
          <w:rFonts w:hint="eastAsia"/>
          <w:b/>
          <w:bCs/>
          <w:sz w:val="44"/>
          <w:szCs w:val="44"/>
          <w:u w:val="none"/>
          <w:lang w:val="en-US" w:eastAsia="zh-CN"/>
        </w:rPr>
        <w:t>日之前</w:t>
      </w:r>
      <w:r>
        <w:rPr>
          <w:rFonts w:hint="eastAsia"/>
          <w:b/>
          <w:bCs/>
          <w:sz w:val="44"/>
          <w:szCs w:val="44"/>
          <w:lang w:val="en-US" w:eastAsia="zh-CN"/>
        </w:rPr>
        <w:t>）将异议书面材料送达我机构。逾期无人提出异议或者异议不成立的，我机构将予以登记。</w:t>
      </w:r>
    </w:p>
    <w:p w14:paraId="28258EB6">
      <w:pPr>
        <w:rPr>
          <w:rFonts w:hint="eastAsia"/>
          <w:b/>
          <w:bCs/>
          <w:sz w:val="44"/>
          <w:szCs w:val="44"/>
          <w:lang w:val="en-US" w:eastAsia="zh-CN"/>
        </w:rPr>
      </w:pPr>
    </w:p>
    <w:p w14:paraId="0E49F888">
      <w:pPr>
        <w:ind w:left="5737" w:leftChars="418" w:hanging="4859" w:hangingChars="1100"/>
        <w:rPr>
          <w:rFonts w:hint="eastAsia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异议书面材料送达地址: 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u w:val="single"/>
          <w:lang w:eastAsia="zh-CN"/>
        </w:rPr>
        <w:t>通海县不动产登记中心（螺峰路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u w:val="single"/>
          <w:lang w:val="en-US" w:eastAsia="zh-CN"/>
        </w:rPr>
        <w:t>1号：通海县政务局二楼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u w:val="single"/>
          <w:lang w:eastAsia="zh-CN"/>
        </w:rPr>
        <w:t>）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 xml:space="preserve">  </w:t>
      </w:r>
      <w:r>
        <w:rPr>
          <w:rFonts w:hint="eastAsia"/>
          <w:b/>
          <w:bCs/>
          <w:sz w:val="44"/>
          <w:szCs w:val="44"/>
          <w:u w:val="none"/>
          <w:lang w:val="en-US" w:eastAsia="zh-CN"/>
        </w:rPr>
        <w:t>。</w:t>
      </w:r>
    </w:p>
    <w:p w14:paraId="6BA45F99">
      <w:pPr>
        <w:ind w:firstLine="3534" w:firstLineChars="800"/>
        <w:rPr>
          <w:rFonts w:hint="eastAsia"/>
          <w:sz w:val="44"/>
          <w:szCs w:val="44"/>
          <w:u w:val="none"/>
          <w:lang w:val="en-US" w:eastAsia="zh-CN"/>
        </w:rPr>
      </w:pPr>
      <w:r>
        <w:rPr>
          <w:rFonts w:hint="eastAsia"/>
          <w:b/>
          <w:bCs/>
          <w:sz w:val="44"/>
          <w:szCs w:val="44"/>
          <w:u w:val="none"/>
          <w:lang w:val="en-US" w:eastAsia="zh-CN"/>
        </w:rPr>
        <w:t>联系方式：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44"/>
          <w:szCs w:val="44"/>
          <w:u w:val="single"/>
        </w:rPr>
        <w:t>6162292、6162298</w:t>
      </w:r>
      <w:r>
        <w:rPr>
          <w:rFonts w:hint="eastAsia" w:ascii="宋体" w:hAnsi="宋体" w:cs="宋体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  <w:u w:val="none"/>
          <w:lang w:val="en-US" w:eastAsia="zh-CN"/>
        </w:rPr>
        <w:t>。</w:t>
      </w:r>
    </w:p>
    <w:p w14:paraId="5B6B2F3C">
      <w:pPr>
        <w:rPr>
          <w:rFonts w:hint="eastAsia"/>
          <w:sz w:val="32"/>
          <w:szCs w:val="32"/>
          <w:u w:val="no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850"/>
        <w:gridCol w:w="1525"/>
        <w:gridCol w:w="2701"/>
        <w:gridCol w:w="2550"/>
        <w:gridCol w:w="2800"/>
        <w:gridCol w:w="1250"/>
        <w:gridCol w:w="875"/>
      </w:tblGrid>
      <w:tr w14:paraId="45E10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664" w:type="dxa"/>
            <w:vAlign w:val="center"/>
          </w:tcPr>
          <w:p w14:paraId="44323FD4"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850" w:type="dxa"/>
            <w:vAlign w:val="center"/>
          </w:tcPr>
          <w:p w14:paraId="44377077"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登记申请人</w:t>
            </w:r>
          </w:p>
        </w:tc>
        <w:tc>
          <w:tcPr>
            <w:tcW w:w="1525" w:type="dxa"/>
            <w:vAlign w:val="center"/>
          </w:tcPr>
          <w:p w14:paraId="376452B4">
            <w:pPr>
              <w:jc w:val="center"/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不动产</w:t>
            </w:r>
          </w:p>
          <w:p w14:paraId="17C56471"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权利类型</w:t>
            </w:r>
          </w:p>
        </w:tc>
        <w:tc>
          <w:tcPr>
            <w:tcW w:w="2701" w:type="dxa"/>
            <w:vAlign w:val="center"/>
          </w:tcPr>
          <w:p w14:paraId="057B9A1D"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不动产坐落</w:t>
            </w:r>
          </w:p>
        </w:tc>
        <w:tc>
          <w:tcPr>
            <w:tcW w:w="2550" w:type="dxa"/>
            <w:vAlign w:val="center"/>
          </w:tcPr>
          <w:p w14:paraId="50140EDB"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不动产单元号</w:t>
            </w:r>
          </w:p>
        </w:tc>
        <w:tc>
          <w:tcPr>
            <w:tcW w:w="2800" w:type="dxa"/>
            <w:vAlign w:val="center"/>
          </w:tcPr>
          <w:p w14:paraId="701426ED"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不动产面积</w:t>
            </w:r>
          </w:p>
        </w:tc>
        <w:tc>
          <w:tcPr>
            <w:tcW w:w="1250" w:type="dxa"/>
            <w:vAlign w:val="center"/>
          </w:tcPr>
          <w:p w14:paraId="78ABF949"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用途</w:t>
            </w:r>
          </w:p>
        </w:tc>
        <w:tc>
          <w:tcPr>
            <w:tcW w:w="875" w:type="dxa"/>
            <w:vAlign w:val="center"/>
          </w:tcPr>
          <w:p w14:paraId="09373218"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7A25A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664" w:type="dxa"/>
          </w:tcPr>
          <w:p w14:paraId="4EE0559F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850" w:type="dxa"/>
          </w:tcPr>
          <w:p w14:paraId="72D63A3D">
            <w:pPr>
              <w:rPr>
                <w:rFonts w:hint="eastAsia" w:eastAsiaTheme="minor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宋泽辉、普凤梅、宋建文、宋曼楹</w:t>
            </w:r>
          </w:p>
        </w:tc>
        <w:tc>
          <w:tcPr>
            <w:tcW w:w="1525" w:type="dxa"/>
          </w:tcPr>
          <w:p w14:paraId="36D5662B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批准拨用宅基地</w:t>
            </w:r>
          </w:p>
        </w:tc>
        <w:tc>
          <w:tcPr>
            <w:tcW w:w="2701" w:type="dxa"/>
          </w:tcPr>
          <w:p w14:paraId="1754E544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通海县杨广镇义广哨村民委员会二组</w:t>
            </w:r>
          </w:p>
        </w:tc>
        <w:tc>
          <w:tcPr>
            <w:tcW w:w="2550" w:type="dxa"/>
          </w:tcPr>
          <w:p w14:paraId="2EB11DC8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530423102206JC00770F00100001</w:t>
            </w:r>
          </w:p>
        </w:tc>
        <w:tc>
          <w:tcPr>
            <w:tcW w:w="2800" w:type="dxa"/>
          </w:tcPr>
          <w:p w14:paraId="0E894D2A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宗地面积：121.25平方米；建筑面积45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3.30平方米。</w:t>
            </w:r>
          </w:p>
        </w:tc>
        <w:tc>
          <w:tcPr>
            <w:tcW w:w="1250" w:type="dxa"/>
          </w:tcPr>
          <w:p w14:paraId="2237B159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农村宅基地</w:t>
            </w:r>
          </w:p>
        </w:tc>
        <w:tc>
          <w:tcPr>
            <w:tcW w:w="875" w:type="dxa"/>
          </w:tcPr>
          <w:p w14:paraId="603636CE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5112B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664" w:type="dxa"/>
          </w:tcPr>
          <w:p w14:paraId="04264CEF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 w14:paraId="704F359C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25" w:type="dxa"/>
          </w:tcPr>
          <w:p w14:paraId="7FE44CDD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01" w:type="dxa"/>
          </w:tcPr>
          <w:p w14:paraId="01636F4F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50" w:type="dxa"/>
          </w:tcPr>
          <w:p w14:paraId="018CC8DE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00" w:type="dxa"/>
          </w:tcPr>
          <w:p w14:paraId="63AB7732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 w14:paraId="32A1A31B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5" w:type="dxa"/>
          </w:tcPr>
          <w:p w14:paraId="41672791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4CDEF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664" w:type="dxa"/>
          </w:tcPr>
          <w:p w14:paraId="19DE952F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 w14:paraId="5C255721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25" w:type="dxa"/>
          </w:tcPr>
          <w:p w14:paraId="5CC71EEB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01" w:type="dxa"/>
          </w:tcPr>
          <w:p w14:paraId="6E2ADCCC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50" w:type="dxa"/>
          </w:tcPr>
          <w:p w14:paraId="2F6B9EB1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00" w:type="dxa"/>
          </w:tcPr>
          <w:p w14:paraId="134779E4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 w14:paraId="13CAE706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5" w:type="dxa"/>
          </w:tcPr>
          <w:p w14:paraId="49711786">
            <w:pPr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 w14:paraId="509A5DE6">
      <w:pPr>
        <w:rPr>
          <w:rFonts w:hint="default"/>
          <w:sz w:val="32"/>
          <w:szCs w:val="32"/>
          <w:u w:val="none"/>
          <w:lang w:val="en-US" w:eastAsia="zh-CN"/>
        </w:rPr>
      </w:pPr>
    </w:p>
    <w:p w14:paraId="4F736919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 xml:space="preserve">        </w:t>
      </w:r>
    </w:p>
    <w:p w14:paraId="14EB3D40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 w14:paraId="7D196038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 xml:space="preserve">                         </w:t>
      </w:r>
      <w:r>
        <w:rPr>
          <w:rFonts w:hint="eastAsia"/>
          <w:b/>
          <w:bCs/>
          <w:sz w:val="44"/>
          <w:szCs w:val="44"/>
          <w:lang w:val="en-US" w:eastAsia="zh-CN"/>
        </w:rPr>
        <w:t>登记机构：通海县自然资源局</w:t>
      </w:r>
    </w:p>
    <w:p w14:paraId="1118100F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                                     2025年4月30日</w:t>
      </w:r>
    </w:p>
    <w:sectPr>
      <w:pgSz w:w="16838" w:h="23811"/>
      <w:pgMar w:top="144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3YWVjYmE3MmI4NzNiMTk2NzdiNTQ4NGRlOWEwMGEifQ=="/>
  </w:docVars>
  <w:rsids>
    <w:rsidRoot w:val="66520BC9"/>
    <w:rsid w:val="0026097F"/>
    <w:rsid w:val="00EA725D"/>
    <w:rsid w:val="021A1973"/>
    <w:rsid w:val="052B0F1B"/>
    <w:rsid w:val="06597674"/>
    <w:rsid w:val="088A38D7"/>
    <w:rsid w:val="0AB40B81"/>
    <w:rsid w:val="0AC8786E"/>
    <w:rsid w:val="0B730BEC"/>
    <w:rsid w:val="0C6B4F00"/>
    <w:rsid w:val="0E5549B7"/>
    <w:rsid w:val="0F835C3D"/>
    <w:rsid w:val="0FFD6EB2"/>
    <w:rsid w:val="109F23D6"/>
    <w:rsid w:val="112A78EE"/>
    <w:rsid w:val="12755943"/>
    <w:rsid w:val="14444307"/>
    <w:rsid w:val="15E61558"/>
    <w:rsid w:val="17032DE6"/>
    <w:rsid w:val="18722AE4"/>
    <w:rsid w:val="187D26A6"/>
    <w:rsid w:val="1B0B25F0"/>
    <w:rsid w:val="1CA63D69"/>
    <w:rsid w:val="1F175BA6"/>
    <w:rsid w:val="1F362C38"/>
    <w:rsid w:val="201B02A7"/>
    <w:rsid w:val="208E14DD"/>
    <w:rsid w:val="20D929CF"/>
    <w:rsid w:val="2169532E"/>
    <w:rsid w:val="217C7DB5"/>
    <w:rsid w:val="23595771"/>
    <w:rsid w:val="237F5512"/>
    <w:rsid w:val="23AB61BA"/>
    <w:rsid w:val="24090E93"/>
    <w:rsid w:val="256A7E05"/>
    <w:rsid w:val="257445B2"/>
    <w:rsid w:val="28786803"/>
    <w:rsid w:val="2B15390D"/>
    <w:rsid w:val="2B245542"/>
    <w:rsid w:val="2B446027"/>
    <w:rsid w:val="2BFB2CCA"/>
    <w:rsid w:val="2C57039D"/>
    <w:rsid w:val="2CCD4752"/>
    <w:rsid w:val="2D052D88"/>
    <w:rsid w:val="2DE73EFD"/>
    <w:rsid w:val="393E5C88"/>
    <w:rsid w:val="39E26009"/>
    <w:rsid w:val="3A182891"/>
    <w:rsid w:val="3B5647EF"/>
    <w:rsid w:val="3CBE3882"/>
    <w:rsid w:val="3EBA301E"/>
    <w:rsid w:val="3F984BB0"/>
    <w:rsid w:val="404203ED"/>
    <w:rsid w:val="42A548FC"/>
    <w:rsid w:val="4329548F"/>
    <w:rsid w:val="435E3889"/>
    <w:rsid w:val="45524B3F"/>
    <w:rsid w:val="460C7DF9"/>
    <w:rsid w:val="46545F6A"/>
    <w:rsid w:val="46F47456"/>
    <w:rsid w:val="46F64F25"/>
    <w:rsid w:val="47CC6CF3"/>
    <w:rsid w:val="4B700AF2"/>
    <w:rsid w:val="4BA87C24"/>
    <w:rsid w:val="4F766FC9"/>
    <w:rsid w:val="50231AE6"/>
    <w:rsid w:val="526A67B3"/>
    <w:rsid w:val="53D479DF"/>
    <w:rsid w:val="54256094"/>
    <w:rsid w:val="54F754C8"/>
    <w:rsid w:val="57D266A2"/>
    <w:rsid w:val="583C5A83"/>
    <w:rsid w:val="58795B6A"/>
    <w:rsid w:val="592B6177"/>
    <w:rsid w:val="5A5F1CC7"/>
    <w:rsid w:val="5C1C5D70"/>
    <w:rsid w:val="5D412B7F"/>
    <w:rsid w:val="5F201DBF"/>
    <w:rsid w:val="5FFF56F0"/>
    <w:rsid w:val="60660568"/>
    <w:rsid w:val="614A399B"/>
    <w:rsid w:val="642F599A"/>
    <w:rsid w:val="64350265"/>
    <w:rsid w:val="66520BC9"/>
    <w:rsid w:val="66CD19A9"/>
    <w:rsid w:val="67343FF2"/>
    <w:rsid w:val="67942806"/>
    <w:rsid w:val="681E2B9D"/>
    <w:rsid w:val="691F011C"/>
    <w:rsid w:val="699401F8"/>
    <w:rsid w:val="69D00A4C"/>
    <w:rsid w:val="6B401191"/>
    <w:rsid w:val="6D5F180D"/>
    <w:rsid w:val="6E7D4F6C"/>
    <w:rsid w:val="6F73013D"/>
    <w:rsid w:val="70721187"/>
    <w:rsid w:val="727C5CB4"/>
    <w:rsid w:val="74CA772B"/>
    <w:rsid w:val="75D01BF9"/>
    <w:rsid w:val="7616087D"/>
    <w:rsid w:val="78341FAA"/>
    <w:rsid w:val="7A3D2D1B"/>
    <w:rsid w:val="7C081F63"/>
    <w:rsid w:val="7C2D40AB"/>
    <w:rsid w:val="7CDE03A5"/>
    <w:rsid w:val="7F7D6F14"/>
    <w:rsid w:val="7FB74491"/>
    <w:rsid w:val="7FD4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玉溪市通海县党政机关单位</Company>
  <Pages>1</Pages>
  <Words>304</Words>
  <Characters>366</Characters>
  <Lines>0</Lines>
  <Paragraphs>0</Paragraphs>
  <TotalTime>16</TotalTime>
  <ScaleCrop>false</ScaleCrop>
  <LinksUpToDate>false</LinksUpToDate>
  <CharactersWithSpaces>502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2024-09-20T07:01:00Z</dcterms:created>
  <dc:creator>Administrator</dc:creator>
  <cp:lastModifiedBy>李紫娟</cp:lastModifiedBy>
  <cp:lastPrinted>2024-09-27T03:34:00Z</cp:lastPrinted>
  <dcterms:modified xsi:type="dcterms:W3CDTF">2025-04-28T03:06:40Z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BEE95952CA0943D788D164F2CE122114_12</vt:lpwstr>
  </property>
  <property fmtid="{D5CDD505-2E9C-101B-9397-08002B2CF9AE}" pid="4" name="KSOTemplateDocerSaveRecord">
    <vt:lpwstr>eyJoZGlkIjoiMDU3YWVjYmE3MmI4NzNiMTk2NzdiNTQ4NGRlOWEwMGEiLCJ1c2VySWQiOiIxNjM5OTk3NzM4In0=</vt:lpwstr>
  </property>
</Properties>
</file>