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95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通海县 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年政府预算公开补充说明</w:t>
      </w:r>
    </w:p>
    <w:p w14:paraId="1E5BB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789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一、上级转移支付预算情况说明</w:t>
      </w:r>
    </w:p>
    <w:p w14:paraId="297A6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（一）税收返还收入1,650万元，其中：增值税返还683万元，消费税返还1万元，成品油税费改革税收返还收入74万元，所得税基数返还1,668万元，增值税“五五分享”税收返还收入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776 万元。</w:t>
      </w:r>
    </w:p>
    <w:p w14:paraId="68417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（二）通海县202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年一般性转移支付预算收入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546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万元，其中：均衡性转移支付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万元，县级基本财力保障机制奖补资金收入2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957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万元，重点生态功能区转移支付收入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巩固拓展脱贫攻坚成果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衔接乡村振兴转移支付收入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万元，结算补助收入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万元，企业事业单位划转补助收入1,122万元，固定数额补助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财政共同事权转移支付收入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万元，其他一般性转移支付收入12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万元。</w:t>
      </w:r>
    </w:p>
    <w:p w14:paraId="2D671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（三）专项转移支付预算收入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万元。</w:t>
      </w:r>
    </w:p>
    <w:p w14:paraId="42696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 xml:space="preserve">二、举借债务情况说明 </w:t>
      </w:r>
    </w:p>
    <w:p w14:paraId="70271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根据新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《中华人民共和国预算法》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和《国务院关于加强地方政府性债务管理的意见》（国发〔2014〕43号）有关规定：地方政府债务余额实行限额管理，我县202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年末地方政府债务限额为3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5亿元，比202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年末地方政府债务限额34.85亿元上升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亿元。截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年12月31日，通海县地方政府债务余额为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35.85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亿元，其中：一般债务余额为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12.79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亿元，专项债务余额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23.06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亿元。为降低政府性债务成本，减轻政府还本付息压力，根据政府性债务管理体制改革及我县政府性债务管理的实际情况，统筹考虑我县的综合财力有偿债压力，202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年我县向省、市争取再融资债券资金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71,454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万元。</w:t>
      </w:r>
    </w:p>
    <w:p w14:paraId="33B95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 xml:space="preserve">三、预算公开空表说明 </w:t>
      </w:r>
    </w:p>
    <w:p w14:paraId="19A90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1.2024年通海县县本级一般公共预算支出表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县对下转移支付项目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为空表，原因是202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年通海县无对下转移支付资金；</w:t>
      </w:r>
    </w:p>
    <w:p w14:paraId="10A95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2.2024年通海县分地区税收返还和转移支付预算表为空表，原因是202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年通海县无对下转移支付资金；</w:t>
      </w:r>
    </w:p>
    <w:p w14:paraId="5E8C4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3.2024年通海县县本级政府性基金支出表（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县对下转移支付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）为空表，原因是2024年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通海县无对下转移支付资金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6FBE9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.2024年通海县县本级国有资本经营预算转移支付表（分地区）为空表，原因是202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年通海县无对下转移支付资金； </w:t>
      </w:r>
    </w:p>
    <w:p w14:paraId="7346A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.2024年通海县县本级国有资本经营预算转移支付表（分项目）为空表，原因是202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年通海县无对下转移支付资金； </w:t>
      </w:r>
    </w:p>
    <w:p w14:paraId="72811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.通海县2024年年初新增地方政府债券资金安排表为空表，原因是202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年通海县无年初新增地方政府债券资金。 </w:t>
      </w:r>
    </w:p>
    <w:p w14:paraId="2D45B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C49A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通海县财政局 </w:t>
      </w:r>
    </w:p>
    <w:p w14:paraId="166D9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2Y0NGZjMDgxMzMyYmJjMDRhNmY3MDRkOGEyMmYifQ=="/>
  </w:docVars>
  <w:rsids>
    <w:rsidRoot w:val="001F709A"/>
    <w:rsid w:val="0003341F"/>
    <w:rsid w:val="00041B82"/>
    <w:rsid w:val="000D7C6B"/>
    <w:rsid w:val="000E1CEB"/>
    <w:rsid w:val="0012673A"/>
    <w:rsid w:val="001421FA"/>
    <w:rsid w:val="00145D85"/>
    <w:rsid w:val="00170919"/>
    <w:rsid w:val="00184446"/>
    <w:rsid w:val="00192184"/>
    <w:rsid w:val="00196D25"/>
    <w:rsid w:val="001D1A66"/>
    <w:rsid w:val="001D2987"/>
    <w:rsid w:val="001F709A"/>
    <w:rsid w:val="0021515B"/>
    <w:rsid w:val="00217FFC"/>
    <w:rsid w:val="00237B8D"/>
    <w:rsid w:val="002547E2"/>
    <w:rsid w:val="00260FD4"/>
    <w:rsid w:val="002863BD"/>
    <w:rsid w:val="002A57C4"/>
    <w:rsid w:val="002D2AF0"/>
    <w:rsid w:val="002F5AEF"/>
    <w:rsid w:val="003130DF"/>
    <w:rsid w:val="00320F5B"/>
    <w:rsid w:val="00361955"/>
    <w:rsid w:val="00364DCB"/>
    <w:rsid w:val="00382DA6"/>
    <w:rsid w:val="00384EBB"/>
    <w:rsid w:val="003B059D"/>
    <w:rsid w:val="003B2084"/>
    <w:rsid w:val="003C6619"/>
    <w:rsid w:val="004042C6"/>
    <w:rsid w:val="00413D13"/>
    <w:rsid w:val="00423FF4"/>
    <w:rsid w:val="00490E11"/>
    <w:rsid w:val="004A03EE"/>
    <w:rsid w:val="0053293F"/>
    <w:rsid w:val="005565F4"/>
    <w:rsid w:val="005A521C"/>
    <w:rsid w:val="005E1EA7"/>
    <w:rsid w:val="00606B8F"/>
    <w:rsid w:val="0061484A"/>
    <w:rsid w:val="00624280"/>
    <w:rsid w:val="0067778B"/>
    <w:rsid w:val="006961D0"/>
    <w:rsid w:val="006A400F"/>
    <w:rsid w:val="006B1ABB"/>
    <w:rsid w:val="006C31DA"/>
    <w:rsid w:val="006D08F6"/>
    <w:rsid w:val="006D2ADD"/>
    <w:rsid w:val="006E56FC"/>
    <w:rsid w:val="00713A5D"/>
    <w:rsid w:val="00733950"/>
    <w:rsid w:val="00736075"/>
    <w:rsid w:val="007710C7"/>
    <w:rsid w:val="00786F02"/>
    <w:rsid w:val="007B0A4E"/>
    <w:rsid w:val="007F4AD6"/>
    <w:rsid w:val="0080381D"/>
    <w:rsid w:val="0081680A"/>
    <w:rsid w:val="00870BFD"/>
    <w:rsid w:val="008B4EF5"/>
    <w:rsid w:val="008C462E"/>
    <w:rsid w:val="008C5A54"/>
    <w:rsid w:val="00910BA9"/>
    <w:rsid w:val="0093064C"/>
    <w:rsid w:val="00950630"/>
    <w:rsid w:val="00952A46"/>
    <w:rsid w:val="009B0A71"/>
    <w:rsid w:val="009C7326"/>
    <w:rsid w:val="009D4416"/>
    <w:rsid w:val="009F00EF"/>
    <w:rsid w:val="00A01F4A"/>
    <w:rsid w:val="00A50365"/>
    <w:rsid w:val="00A6317E"/>
    <w:rsid w:val="00A9713E"/>
    <w:rsid w:val="00AA599E"/>
    <w:rsid w:val="00AF55E9"/>
    <w:rsid w:val="00B03CCD"/>
    <w:rsid w:val="00B119E3"/>
    <w:rsid w:val="00B46B62"/>
    <w:rsid w:val="00B5341B"/>
    <w:rsid w:val="00B7587E"/>
    <w:rsid w:val="00BA649E"/>
    <w:rsid w:val="00BE78EF"/>
    <w:rsid w:val="00BF26D5"/>
    <w:rsid w:val="00C243BB"/>
    <w:rsid w:val="00C6030C"/>
    <w:rsid w:val="00C72F41"/>
    <w:rsid w:val="00C77498"/>
    <w:rsid w:val="00C84CC9"/>
    <w:rsid w:val="00C8711F"/>
    <w:rsid w:val="00C94C18"/>
    <w:rsid w:val="00CC2E9E"/>
    <w:rsid w:val="00D00D1E"/>
    <w:rsid w:val="00D31C65"/>
    <w:rsid w:val="00D74035"/>
    <w:rsid w:val="00D759E6"/>
    <w:rsid w:val="00DB0C07"/>
    <w:rsid w:val="00DC1B10"/>
    <w:rsid w:val="00DF1720"/>
    <w:rsid w:val="00E22F3C"/>
    <w:rsid w:val="00E8253A"/>
    <w:rsid w:val="00EA6FAC"/>
    <w:rsid w:val="00EE5E05"/>
    <w:rsid w:val="00EF4E0D"/>
    <w:rsid w:val="00F259BE"/>
    <w:rsid w:val="00F33037"/>
    <w:rsid w:val="00F36DD7"/>
    <w:rsid w:val="00F4264B"/>
    <w:rsid w:val="00F63152"/>
    <w:rsid w:val="00FA764C"/>
    <w:rsid w:val="00FC55D0"/>
    <w:rsid w:val="00FD669F"/>
    <w:rsid w:val="00FF135C"/>
    <w:rsid w:val="02873B20"/>
    <w:rsid w:val="06875028"/>
    <w:rsid w:val="0CF33895"/>
    <w:rsid w:val="0E49120A"/>
    <w:rsid w:val="11983686"/>
    <w:rsid w:val="190450A5"/>
    <w:rsid w:val="195C758B"/>
    <w:rsid w:val="19C83055"/>
    <w:rsid w:val="1D147CC1"/>
    <w:rsid w:val="2E9A2AA1"/>
    <w:rsid w:val="316E548A"/>
    <w:rsid w:val="33D63A46"/>
    <w:rsid w:val="368F732F"/>
    <w:rsid w:val="405308E5"/>
    <w:rsid w:val="426D3F71"/>
    <w:rsid w:val="50B566C4"/>
    <w:rsid w:val="532D1F76"/>
    <w:rsid w:val="720068A1"/>
    <w:rsid w:val="73AB1599"/>
    <w:rsid w:val="7A661D65"/>
    <w:rsid w:val="7BFA2B39"/>
    <w:rsid w:val="7C2F5C9D"/>
    <w:rsid w:val="7EA2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Char Char Char Char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851</Words>
  <Characters>1012</Characters>
  <Lines>7</Lines>
  <Paragraphs>1</Paragraphs>
  <TotalTime>3</TotalTime>
  <ScaleCrop>false</ScaleCrop>
  <LinksUpToDate>false</LinksUpToDate>
  <CharactersWithSpaces>1020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2018-02-07T07:10:00Z</dcterms:created>
  <dc:creator>admin</dc:creator>
  <cp:lastModifiedBy>杨瑜</cp:lastModifiedBy>
  <cp:lastPrinted>2020-01-22T09:07:00Z</cp:lastPrinted>
  <dcterms:modified xsi:type="dcterms:W3CDTF">2025-10-09T01:24:48Z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FF8747D645BB46778B0642FD0AB0C54D</vt:lpwstr>
  </property>
</Properties>
</file>