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小标宋_GBK" w:eastAsia="方正黑体_GBK" w:cs="方正小标宋_GBK"/>
          <w:sz w:val="28"/>
          <w:szCs w:val="28"/>
          <w:lang w:val="en-US" w:eastAsia="zh-CN"/>
        </w:rPr>
      </w:pPr>
      <w:bookmarkStart w:id="4" w:name="_GoBack"/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</w:t>
      </w:r>
      <w:r>
        <w:rPr>
          <w:rFonts w:hint="eastAsia" w:ascii="方正黑体_GBK" w:hAnsi="方正小标宋_GBK" w:eastAsia="方正黑体_GBK" w:cs="方正小标宋_GBK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通海县2025年度巩固拓展脱贫攻坚成果和乡村振兴项目资金调减情况表</w:t>
      </w:r>
    </w:p>
    <w:tbl>
      <w:tblPr>
        <w:tblStyle w:val="6"/>
        <w:tblW w:w="13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5"/>
        <w:gridCol w:w="735"/>
        <w:gridCol w:w="735"/>
        <w:gridCol w:w="1770"/>
        <w:gridCol w:w="915"/>
        <w:gridCol w:w="915"/>
        <w:gridCol w:w="859"/>
        <w:gridCol w:w="666"/>
        <w:gridCol w:w="631"/>
        <w:gridCol w:w="650"/>
        <w:gridCol w:w="599"/>
        <w:gridCol w:w="909"/>
        <w:gridCol w:w="813"/>
        <w:gridCol w:w="862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项目组织实施单位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项目概要及建设主要内容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市级下达资金文号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县级下达资金文号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合计补助财政衔接资金（万元）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2"/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截止2025年12月</w:t>
            </w:r>
            <w:bookmarkEnd w:id="0"/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1日合计支出金额（万元）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财政衔接资金结余（万元）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财政衔接资金调减金额（万元）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 计</w:t>
            </w:r>
          </w:p>
        </w:tc>
        <w:tc>
          <w:tcPr>
            <w:tcW w:w="2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其中：补助财政衔接资金</w:t>
            </w: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金融扶贫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年扶贫小额信贷贴息项目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160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61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6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2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33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4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35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6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6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17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1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7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3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7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5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6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7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6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8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39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40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4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4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43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4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45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8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79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80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18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82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83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84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185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年发放的小额信用贷款发放贴息资金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玉财农【2024】203号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28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通财【2025】44号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42.156605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27.843395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13.784345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2025年通海县雨露计划职业教育学生补助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全县脱贫户家庭子女接受职业教育进行补助每人每年约3000-5000元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玉财农〔2025〕38号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通财【2025】183号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2025年通海县脱贫人口劳动力转移培训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全县790户脱贫户组织实施通海县脱贫人口劳动技能提升培训班，结合脱贫户实际需要，通过手把手、面对面的教学方式，把理论培训转向课堂培训和现场指导，提升了参训人员实践能力。帮助脱贫群众树立发展产业的信心，以技术帮扶和送教到村到户，促进农民增产增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通财【2025】46号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8.4738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1.5262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2025年通海县脱贫劳动力（含监测户）省内跨州市务工一次性交通补助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为进一步巩固脱贫攻坚成果，确保我县脱贫劳动力（含监测帮扶对象）稳岗就业、持续增收，对省内跨州市外出务工且稳定就业 3 个月以上的脱贫人口（含监测对象），按照省内跨州市务工人员给予一次性外出务工交通补助（每年享受 1 次）。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通财【2025】46号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22.460545</w:t>
            </w:r>
          </w:p>
        </w:tc>
      </w:tr>
    </w:tbl>
    <w:p>
      <w:pPr>
        <w:pStyle w:val="5"/>
        <w:ind w:left="0" w:leftChars="0" w:firstLine="0" w:firstLineChars="0"/>
        <w:rPr>
          <w:rFonts w:hint="eastAsia" w:ascii="方正黑体_GBK" w:hAnsi="方正小标宋_GBK" w:eastAsia="方正黑体_GBK" w:cs="方正小标宋_GBK"/>
          <w:sz w:val="28"/>
          <w:szCs w:val="28"/>
        </w:rPr>
      </w:pPr>
    </w:p>
    <w:p>
      <w:pPr>
        <w:pStyle w:val="5"/>
        <w:ind w:left="0" w:leftChars="0" w:firstLine="0" w:firstLineChars="0"/>
        <w:rPr>
          <w:rFonts w:hint="eastAsia" w:ascii="方正黑体_GBK" w:hAnsi="方正小标宋_GBK" w:eastAsia="方正黑体_GBK" w:cs="方正小标宋_GBK"/>
          <w:sz w:val="28"/>
          <w:szCs w:val="28"/>
        </w:rPr>
      </w:pPr>
    </w:p>
    <w:p>
      <w:pPr>
        <w:pStyle w:val="5"/>
        <w:ind w:left="0" w:leftChars="0" w:firstLine="0" w:firstLineChars="0"/>
        <w:rPr>
          <w:rFonts w:hint="eastAsia" w:ascii="方正黑体_GBK" w:hAnsi="方正小标宋_GBK" w:eastAsia="方正黑体_GBK" w:cs="方正小标宋_GBK"/>
          <w:sz w:val="28"/>
          <w:szCs w:val="28"/>
        </w:rPr>
      </w:pPr>
    </w:p>
    <w:p>
      <w:pPr>
        <w:pStyle w:val="5"/>
        <w:ind w:left="0" w:leftChars="0" w:firstLine="0" w:firstLineChars="0"/>
        <w:rPr>
          <w:rFonts w:hint="eastAsia" w:ascii="方正黑体_GBK" w:hAnsi="方正小标宋_GBK" w:eastAsia="方正黑体_GBK" w:cs="方正小标宋_GBK"/>
          <w:sz w:val="28"/>
          <w:szCs w:val="28"/>
          <w:lang w:val="en-US" w:eastAsia="zh-CN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</w:t>
      </w:r>
      <w:r>
        <w:rPr>
          <w:rFonts w:hint="eastAsia" w:ascii="方正黑体_GBK" w:hAnsi="方正小标宋_GBK" w:eastAsia="方正黑体_GBK" w:cs="方正小标宋_GBK"/>
          <w:sz w:val="28"/>
          <w:szCs w:val="28"/>
          <w:lang w:val="en-US" w:eastAsia="zh-CN"/>
        </w:rPr>
        <w:t xml:space="preserve">2 </w:t>
      </w:r>
    </w:p>
    <w:p>
      <w:pPr>
        <w:pStyle w:val="5"/>
        <w:ind w:left="0" w:leftChars="0" w:firstLine="2240" w:firstLineChars="7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通海县2025年财政衔接推进乡村振兴补助资金调增情况表</w:t>
      </w:r>
    </w:p>
    <w:tbl>
      <w:tblPr>
        <w:tblStyle w:val="6"/>
        <w:tblW w:w="12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17"/>
        <w:gridCol w:w="735"/>
        <w:gridCol w:w="810"/>
        <w:gridCol w:w="1098"/>
        <w:gridCol w:w="4125"/>
        <w:gridCol w:w="754"/>
        <w:gridCol w:w="90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项目组织实施单位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项目概要及建设主要内容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市级下达资金文号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财政衔接资金调增金额（万元）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调整后支出科目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2025年通海县秀山街道黄龙社区现代农业绿色高效种植示范基地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通海县秀山街道黄龙社区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项目覆盖社区农户1620户5344人。建设标准化钢架农业种植大棚、水肥一体化及无土栽培配套设施。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玉财农【2024】203号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8.784345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2130505-生产发展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4" w:colFirst="0" w:colLast="8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2025年通海县里山乡象平村梅花鹿养殖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通海县里山乡象平村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新购买梅花鹿5万元。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330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31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3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3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5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6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7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8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39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0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1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2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3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4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5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6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47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48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4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50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352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5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5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5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57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58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3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4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66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6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69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0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1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2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73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4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5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6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77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玉财农【2024】203号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OLE_LINK5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2130599-其他个股脱贫攻坚成果衔接乡村振兴支出</w:t>
            </w:r>
            <w:bookmarkEnd w:id="2"/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2025年通海县九龙街道碧溪社区充电桩建设项目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通海县九龙街道碧溪社区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投资35万元安装1250KVA欧变变压器一台，配套高压电力施工长度约100米；2、投资27.5万元安装12个120KW快充直流桩1000V风冷双/单枪新能源充电接口，满足充电桩的正常运营。选用符合国家标准的新能源充电设备，通过NB/T33008.1(2)-2018最新国标认证，防水防尘、准确计量、快捷支付，确保充电安全可靠；3、场地建设面积1亩，投资6万元对场地硬化；4、投资7万元搭建遮雨棚、自动门闸等配套设施；5、投资25万元安装光伏发电板，做到场地多效合一，能源共享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277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7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7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8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2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4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5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6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7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8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89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90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91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92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93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94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95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96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29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29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29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0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0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0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0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0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05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0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0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0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0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10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11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1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13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1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1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1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17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18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19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32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21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22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23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324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玉财农〔2025〕38号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6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2130504-农村基础设施建设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2025年通海县九龙街道碧溪社区充电桩建设项目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通海县九龙街道碧溪社区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投资35万元安装1250KVA欧变变压器一台，配套高压电力施工长度约100米；2、投资27.5万元安装12个120KW快充直流桩1000V风冷双/单枪新能源充电接口，满足充电桩的正常运营。选用符合国家标准的新能源充电设备，通过NB/T33008.1(2)-2018最新国标认证，防水防尘、准确计量、快捷支付，确保充电安全可靠；3、场地建设面积1亩，投资6万元对场地硬化；4、投资7万元搭建遮雨棚、自动门闸等配套设施；5、投资25万元安装光伏发电板，做到场地多效合一，能源共享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42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2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2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2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1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2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3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4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5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8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39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40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41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42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43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44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45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4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4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448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4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5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5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52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53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54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5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5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5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5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59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60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6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6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6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46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65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66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67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68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469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70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71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7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473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2130504-农村基础设施建设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2025年通海县脱贫劳动力（含监测户）跨省务工一次性交通补助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全县范围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为进一步巩固脱贫攻坚成果，确保我县脱贫劳动力（含监测帮扶对象）稳岗就业、持续增收，对跨省外出务工且稳定就业 3 个月以上的脱贫人口，按照跨省务工人员给予一次性外出务工交通补助（每年享受 1 次）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49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5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5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5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4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5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6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7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59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0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1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2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3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4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65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66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67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68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69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7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8890"/>
                  <wp:effectExtent l="0" t="0" r="0" b="0"/>
                  <wp:wrapNone/>
                  <wp:docPr id="7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7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7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7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7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76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77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7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7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2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3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8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8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88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89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0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1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1430"/>
                  <wp:effectExtent l="0" t="0" r="0" b="0"/>
                  <wp:wrapNone/>
                  <wp:docPr id="9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3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4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5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7620"/>
                  <wp:effectExtent l="0" t="0" r="0" b="0"/>
                  <wp:wrapNone/>
                  <wp:docPr id="96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2130506-社会发展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2025年通海县四街镇龚杨村“千万工程”示范村建设项目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通海县四街镇龚杨村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道路硬化：二组2000平方米；四组1890平方米；五组2300平方米；六组2150平方米；七组4000平方米，修复部分道路；检查井10座。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2130504-农村基础设施建设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2025年通海县古酱菜技艺文化研习基地项目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通海县四街镇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十街村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1.改造龙泉小学原校址（占地面积：2589.2㎡，建筑面积：1880㎡）；2.改造部分教学楼及操场。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玉财农【2024】208号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2130505-生产发展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22.460545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jc w:val="both"/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</w:p>
    <w:p>
      <w:pPr>
        <w:pStyle w:val="3"/>
        <w:rPr>
          <w:sz w:val="32"/>
          <w:szCs w:val="32"/>
        </w:rPr>
      </w:pPr>
    </w:p>
    <w:p>
      <w:pPr>
        <w:pStyle w:val="3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公示网址：</w:t>
      </w: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3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OTExNTczOGJmZmRmOTgwOGIzN2VkZTkzNDgzZmEifQ=="/>
  </w:docVars>
  <w:rsids>
    <w:rsidRoot w:val="56B61073"/>
    <w:rsid w:val="00BA7717"/>
    <w:rsid w:val="08E207D1"/>
    <w:rsid w:val="0A8E1902"/>
    <w:rsid w:val="138D3D12"/>
    <w:rsid w:val="19BA17B4"/>
    <w:rsid w:val="23A27905"/>
    <w:rsid w:val="26B056F5"/>
    <w:rsid w:val="293939D3"/>
    <w:rsid w:val="30926A65"/>
    <w:rsid w:val="396843A0"/>
    <w:rsid w:val="3B28531E"/>
    <w:rsid w:val="3F277DAD"/>
    <w:rsid w:val="49E4194A"/>
    <w:rsid w:val="522E3893"/>
    <w:rsid w:val="56B61073"/>
    <w:rsid w:val="59AA6ADA"/>
    <w:rsid w:val="5A582D49"/>
    <w:rsid w:val="5FF02075"/>
    <w:rsid w:val="62695C01"/>
    <w:rsid w:val="6E1B4E65"/>
    <w:rsid w:val="740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256" w:lineRule="auto"/>
      <w:ind w:left="0" w:right="0"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10</Pages>
  <Words>2112</Words>
  <Characters>2566</Characters>
  <Lines>0</Lines>
  <Paragraphs>0</Paragraphs>
  <TotalTime>1</TotalTime>
  <ScaleCrop>false</ScaleCrop>
  <LinksUpToDate>false</LinksUpToDate>
  <CharactersWithSpaces>2604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2023-12-22T06:56:00Z</dcterms:created>
  <dc:creator>Asus</dc:creator>
  <cp:lastModifiedBy>ben.</cp:lastModifiedBy>
  <dcterms:modified xsi:type="dcterms:W3CDTF">2025-12-15T06:52:10Z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A3EBA8134E1C45469329967BEDF62361_13</vt:lpwstr>
  </property>
</Properties>
</file>