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E6631">
      <w:pPr>
        <w:spacing w:line="680" w:lineRule="exact"/>
        <w:jc w:val="both"/>
        <w:rPr>
          <w:rFonts w:eastAsia="仿宋_GB2312"/>
          <w:color w:val="auto"/>
          <w:sz w:val="32"/>
        </w:rPr>
      </w:pPr>
    </w:p>
    <w:p w14:paraId="45F0E94C">
      <w:pPr>
        <w:keepNext w:val="0"/>
        <w:keepLines w:val="0"/>
        <w:pageBreakBefore w:val="0"/>
        <w:kinsoku/>
        <w:wordWrap/>
        <w:overflowPunct/>
        <w:topLinePunct w:val="0"/>
        <w:autoSpaceDE/>
        <w:autoSpaceDN/>
        <w:bidi w:val="0"/>
        <w:snapToGrid w:val="0"/>
        <w:spacing w:line="590" w:lineRule="exact"/>
        <w:jc w:val="both"/>
        <w:textAlignment w:val="auto"/>
        <w:rPr>
          <w:rFonts w:hint="eastAsia" w:ascii="方正小标宋_GBK" w:hAnsi="方正小标宋_GBK" w:eastAsia="方正小标宋_GBK" w:cs="方正小标宋_GBK"/>
          <w:color w:val="000000"/>
          <w:sz w:val="44"/>
          <w:szCs w:val="44"/>
        </w:rPr>
      </w:pPr>
      <w:r>
        <w:rPr>
          <w:rFonts w:hint="default" w:ascii="Times New Roman" w:hAnsi="Times New Roman" w:eastAsia="方正小标宋_GBK" w:cs="Times New Roman"/>
          <w:sz w:val="44"/>
        </w:rPr>
        <w:t>通海县人民政府关于</w:t>
      </w:r>
      <w:r>
        <w:rPr>
          <w:rFonts w:hint="default" w:ascii="Times New Roman" w:hAnsi="Times New Roman" w:eastAsia="方正小标宋_GBK" w:cs="Times New Roman"/>
          <w:sz w:val="44"/>
          <w:lang w:eastAsia="zh-CN"/>
        </w:rPr>
        <w:t>印发</w:t>
      </w:r>
      <w:r>
        <w:rPr>
          <w:rFonts w:hint="eastAsia" w:ascii="方正小标宋_GBK" w:hAnsi="方正小标宋_GBK" w:eastAsia="方正小标宋_GBK" w:cs="方正小标宋_GBK"/>
          <w:color w:val="000000"/>
          <w:sz w:val="44"/>
          <w:szCs w:val="44"/>
          <w:lang w:eastAsia="zh-CN"/>
        </w:rPr>
        <w:t>通海县</w:t>
      </w:r>
      <w:r>
        <w:rPr>
          <w:rFonts w:hint="eastAsia" w:ascii="方正小标宋_GBK" w:hAnsi="方正小标宋_GBK" w:eastAsia="方正小标宋_GBK" w:cs="方正小标宋_GBK"/>
          <w:color w:val="000000"/>
          <w:sz w:val="44"/>
          <w:szCs w:val="44"/>
        </w:rPr>
        <w:t>污水处理费</w:t>
      </w:r>
    </w:p>
    <w:p w14:paraId="0AE1BAFA">
      <w:pPr>
        <w:keepNext w:val="0"/>
        <w:keepLines w:val="0"/>
        <w:pageBreakBefore w:val="0"/>
        <w:kinsoku/>
        <w:wordWrap/>
        <w:overflowPunct/>
        <w:topLinePunct w:val="0"/>
        <w:autoSpaceDE/>
        <w:autoSpaceDN/>
        <w:bidi w:val="0"/>
        <w:snapToGrid w:val="0"/>
        <w:spacing w:line="590" w:lineRule="exact"/>
        <w:jc w:val="center"/>
        <w:textAlignment w:val="auto"/>
        <w:rPr>
          <w:rFonts w:hint="default" w:ascii="Times New Roman" w:hAnsi="Times New Roman" w:eastAsia="方正小标宋_GBK" w:cs="Times New Roman"/>
          <w:color w:val="000000"/>
          <w:sz w:val="44"/>
          <w:szCs w:val="44"/>
          <w:lang w:val="en-US" w:eastAsia="zh-CN"/>
        </w:rPr>
      </w:pPr>
      <w:r>
        <w:rPr>
          <w:rFonts w:hint="eastAsia" w:ascii="方正小标宋_GBK" w:hAnsi="方正小标宋_GBK" w:eastAsia="方正小标宋_GBK" w:cs="方正小标宋_GBK"/>
          <w:color w:val="000000"/>
          <w:sz w:val="44"/>
          <w:szCs w:val="44"/>
        </w:rPr>
        <w:t>征收使用管理办法</w:t>
      </w:r>
      <w:r>
        <w:rPr>
          <w:rFonts w:hint="eastAsia" w:ascii="方正小标宋_GBK" w:hAnsi="方正小标宋_GBK" w:eastAsia="方正小标宋_GBK" w:cs="方正小标宋_GBK"/>
          <w:color w:val="000000"/>
          <w:sz w:val="44"/>
          <w:szCs w:val="44"/>
          <w:lang w:eastAsia="zh-CN"/>
        </w:rPr>
        <w:t>（试行）</w:t>
      </w:r>
      <w:r>
        <w:rPr>
          <w:rFonts w:hint="default" w:ascii="Times New Roman" w:hAnsi="Times New Roman" w:eastAsia="方正小标宋_GBK" w:cs="Times New Roman"/>
          <w:color w:val="000000"/>
          <w:sz w:val="44"/>
          <w:szCs w:val="44"/>
          <w:lang w:val="en-US" w:eastAsia="zh-CN"/>
        </w:rPr>
        <w:t>的通知</w:t>
      </w:r>
    </w:p>
    <w:p w14:paraId="7F7ED4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p>
    <w:p w14:paraId="492913DD">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w:t>
      </w:r>
      <w:r>
        <w:rPr>
          <w:rFonts w:hint="default" w:ascii="Times New Roman" w:hAnsi="Times New Roman" w:eastAsia="方正仿宋_GBK" w:cs="Times New Roman"/>
          <w:snapToGrid w:val="0"/>
          <w:color w:val="000000"/>
          <w:kern w:val="0"/>
          <w:sz w:val="32"/>
          <w:szCs w:val="32"/>
        </w:rPr>
        <w:t>街道办事处</w:t>
      </w:r>
      <w:r>
        <w:rPr>
          <w:rFonts w:hint="default" w:ascii="Times New Roman" w:hAnsi="Times New Roman" w:eastAsia="方正仿宋_GBK" w:cs="Times New Roman"/>
          <w:sz w:val="32"/>
          <w:szCs w:val="32"/>
        </w:rPr>
        <w:t>，县属各办、局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2"/>
          <w:sz w:val="32"/>
          <w:szCs w:val="32"/>
          <w:lang w:val="en-US" w:eastAsia="zh-CN" w:bidi="ar"/>
        </w:rPr>
        <w:t>各人民团体和企事业单位，省、市驻通单位</w:t>
      </w:r>
      <w:r>
        <w:rPr>
          <w:rFonts w:hint="default" w:ascii="Times New Roman" w:hAnsi="Times New Roman" w:eastAsia="方正仿宋_GBK" w:cs="Times New Roman"/>
          <w:sz w:val="32"/>
          <w:szCs w:val="32"/>
        </w:rPr>
        <w:t>：</w:t>
      </w:r>
    </w:p>
    <w:p w14:paraId="5F32AE72">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通海县污水处理费征收使用管理办法（试行）</w:t>
      </w:r>
      <w:r>
        <w:rPr>
          <w:rFonts w:hint="default" w:ascii="Times New Roman" w:hAnsi="Times New Roman" w:eastAsia="方正仿宋_GBK" w:cs="Times New Roman"/>
          <w:color w:val="000000"/>
          <w:sz w:val="32"/>
          <w:szCs w:val="32"/>
          <w:lang w:val="en-US" w:eastAsia="zh-CN"/>
        </w:rPr>
        <w:t>》已</w:t>
      </w:r>
      <w:r>
        <w:rPr>
          <w:rFonts w:hint="default" w:ascii="Times New Roman" w:hAnsi="Times New Roman" w:eastAsia="方正仿宋_GBK" w:cs="Times New Roman"/>
          <w:sz w:val="32"/>
          <w:szCs w:val="32"/>
          <w:lang w:eastAsia="zh-CN"/>
        </w:rPr>
        <w:t>经县政府研究同意，现印发给你们，请认真贯彻执行。</w:t>
      </w:r>
    </w:p>
    <w:p w14:paraId="34623F0A">
      <w:pPr>
        <w:keepNext w:val="0"/>
        <w:keepLines w:val="0"/>
        <w:pageBreakBefore w:val="0"/>
        <w:widowControl w:val="0"/>
        <w:kinsoku/>
        <w:wordWrap/>
        <w:overflowPunct/>
        <w:topLinePunct w:val="0"/>
        <w:autoSpaceDE/>
        <w:autoSpaceDN/>
        <w:bidi w:val="0"/>
        <w:adjustRightInd/>
        <w:snapToGrid/>
        <w:spacing w:line="450" w:lineRule="exact"/>
        <w:textAlignment w:val="auto"/>
        <w:rPr>
          <w:rFonts w:hint="default" w:ascii="Times New Roman" w:hAnsi="Times New Roman" w:eastAsia="方正仿宋_GBK" w:cs="Times New Roman"/>
          <w:sz w:val="32"/>
          <w:szCs w:val="32"/>
        </w:rPr>
      </w:pPr>
    </w:p>
    <w:p w14:paraId="3284AE71">
      <w:pPr>
        <w:keepNext w:val="0"/>
        <w:keepLines w:val="0"/>
        <w:pageBreakBefore w:val="0"/>
        <w:widowControl w:val="0"/>
        <w:kinsoku/>
        <w:wordWrap/>
        <w:overflowPunct/>
        <w:topLinePunct w:val="0"/>
        <w:autoSpaceDE/>
        <w:autoSpaceDN/>
        <w:bidi w:val="0"/>
        <w:adjustRightInd/>
        <w:snapToGrid/>
        <w:spacing w:line="450" w:lineRule="exact"/>
        <w:textAlignment w:val="auto"/>
        <w:rPr>
          <w:rFonts w:hint="default" w:ascii="Times New Roman" w:hAnsi="Times New Roman" w:eastAsia="方正仿宋_GBK" w:cs="Times New Roman"/>
          <w:sz w:val="32"/>
          <w:szCs w:val="32"/>
        </w:rPr>
      </w:pPr>
    </w:p>
    <w:p w14:paraId="7325DADE">
      <w:pPr>
        <w:keepNext w:val="0"/>
        <w:keepLines w:val="0"/>
        <w:pageBreakBefore w:val="0"/>
        <w:widowControl w:val="0"/>
        <w:kinsoku/>
        <w:wordWrap/>
        <w:overflowPunct/>
        <w:topLinePunct w:val="0"/>
        <w:autoSpaceDE/>
        <w:autoSpaceDN/>
        <w:bidi w:val="0"/>
        <w:adjustRightInd/>
        <w:snapToGrid/>
        <w:spacing w:line="450" w:lineRule="exact"/>
        <w:textAlignment w:val="auto"/>
        <w:rPr>
          <w:rFonts w:hint="default" w:ascii="Times New Roman" w:hAnsi="Times New Roman" w:eastAsia="方正仿宋_GBK" w:cs="Times New Roman"/>
          <w:sz w:val="32"/>
          <w:szCs w:val="32"/>
        </w:rPr>
      </w:pPr>
    </w:p>
    <w:p w14:paraId="5226E619">
      <w:pPr>
        <w:keepNext w:val="0"/>
        <w:keepLines w:val="0"/>
        <w:pageBreakBefore w:val="0"/>
        <w:widowControl w:val="0"/>
        <w:kinsoku/>
        <w:wordWrap/>
        <w:overflowPunct/>
        <w:topLinePunct w:val="0"/>
        <w:autoSpaceDE/>
        <w:autoSpaceDN/>
        <w:bidi w:val="0"/>
        <w:adjustRightInd/>
        <w:snapToGrid/>
        <w:spacing w:line="450" w:lineRule="exact"/>
        <w:textAlignment w:val="auto"/>
        <w:rPr>
          <w:rFonts w:hint="default" w:ascii="Times New Roman" w:hAnsi="Times New Roman" w:eastAsia="方正仿宋_GBK" w:cs="Times New Roman"/>
          <w:sz w:val="32"/>
          <w:szCs w:val="32"/>
        </w:rPr>
      </w:pPr>
    </w:p>
    <w:p w14:paraId="474EA718">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日</w:t>
      </w:r>
    </w:p>
    <w:p w14:paraId="30E8A8D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rPr>
      </w:pPr>
    </w:p>
    <w:p w14:paraId="1F4164AC">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方正仿宋简体" w:cs="Times New Roman"/>
          <w:sz w:val="32"/>
          <w:szCs w:val="32"/>
        </w:rPr>
      </w:pPr>
    </w:p>
    <w:p w14:paraId="64922B88">
      <w:pPr>
        <w:pStyle w:val="2"/>
        <w:rPr>
          <w:rFonts w:hint="default" w:ascii="Times New Roman" w:hAnsi="Times New Roman" w:eastAsia="方正仿宋简体" w:cs="Times New Roman"/>
          <w:sz w:val="32"/>
          <w:szCs w:val="32"/>
        </w:rPr>
      </w:pPr>
    </w:p>
    <w:p w14:paraId="3C72E898">
      <w:pPr>
        <w:pStyle w:val="3"/>
        <w:rPr>
          <w:rFonts w:hint="default" w:ascii="Times New Roman" w:hAnsi="Times New Roman" w:eastAsia="方正仿宋简体" w:cs="Times New Roman"/>
          <w:sz w:val="32"/>
          <w:szCs w:val="32"/>
        </w:rPr>
      </w:pPr>
    </w:p>
    <w:p w14:paraId="35D0DCBF">
      <w:pPr>
        <w:rPr>
          <w:rFonts w:hint="default" w:ascii="Times New Roman" w:hAnsi="Times New Roman" w:eastAsia="方正仿宋简体" w:cs="Times New Roman"/>
          <w:sz w:val="32"/>
          <w:szCs w:val="32"/>
        </w:rPr>
      </w:pPr>
    </w:p>
    <w:p w14:paraId="32AFD357">
      <w:pPr>
        <w:pStyle w:val="2"/>
        <w:rPr>
          <w:rFonts w:hint="default" w:ascii="Times New Roman" w:hAnsi="Times New Roman" w:eastAsia="方正仿宋简体" w:cs="Times New Roman"/>
          <w:sz w:val="32"/>
          <w:szCs w:val="32"/>
        </w:rPr>
      </w:pPr>
    </w:p>
    <w:p w14:paraId="37CA1CEE">
      <w:pPr>
        <w:pStyle w:val="3"/>
        <w:rPr>
          <w:rFonts w:hint="default" w:ascii="Times New Roman" w:hAnsi="Times New Roman" w:eastAsia="方正仿宋简体" w:cs="Times New Roman"/>
          <w:sz w:val="32"/>
          <w:szCs w:val="32"/>
        </w:rPr>
      </w:pPr>
    </w:p>
    <w:p w14:paraId="7C558605">
      <w:pPr>
        <w:rPr>
          <w:rFonts w:hint="default"/>
        </w:rPr>
      </w:pPr>
    </w:p>
    <w:p w14:paraId="4B1CDD87">
      <w:pPr>
        <w:rPr>
          <w:rFonts w:hint="default"/>
        </w:rPr>
      </w:pPr>
    </w:p>
    <w:p w14:paraId="247837D3">
      <w:pPr>
        <w:pStyle w:val="2"/>
        <w:rPr>
          <w:rFonts w:hint="default"/>
        </w:rPr>
      </w:pPr>
    </w:p>
    <w:p w14:paraId="69414C04">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方正仿宋简体" w:cs="Times New Roman"/>
          <w:sz w:val="32"/>
          <w:szCs w:val="32"/>
        </w:rPr>
      </w:pPr>
    </w:p>
    <w:p w14:paraId="34481CFD">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方正仿宋简体" w:cs="Times New Roman"/>
          <w:sz w:val="32"/>
          <w:szCs w:val="32"/>
        </w:rPr>
      </w:pPr>
    </w:p>
    <w:p w14:paraId="342564C0">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方正仿宋简体" w:cs="Times New Roman"/>
          <w:sz w:val="32"/>
          <w:szCs w:val="32"/>
        </w:rPr>
      </w:pPr>
    </w:p>
    <w:p w14:paraId="1CF5326D">
      <w:pPr>
        <w:keepNext w:val="0"/>
        <w:keepLines w:val="0"/>
        <w:pageBreakBefore w:val="0"/>
        <w:kinsoku/>
        <w:wordWrap/>
        <w:overflowPunct/>
        <w:topLinePunct w:val="0"/>
        <w:autoSpaceDE/>
        <w:autoSpaceDN/>
        <w:bidi w:val="0"/>
        <w:snapToGrid w:val="0"/>
        <w:spacing w:line="59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通海县</w:t>
      </w:r>
      <w:r>
        <w:rPr>
          <w:rFonts w:hint="eastAsia" w:ascii="方正小标宋_GBK" w:hAnsi="方正小标宋_GBK" w:eastAsia="方正小标宋_GBK" w:cs="方正小标宋_GBK"/>
          <w:color w:val="auto"/>
          <w:sz w:val="44"/>
          <w:szCs w:val="44"/>
        </w:rPr>
        <w:t>污水处理费征收使用管理办法</w:t>
      </w:r>
      <w:r>
        <w:rPr>
          <w:rFonts w:hint="eastAsia" w:ascii="方正小标宋_GBK" w:hAnsi="方正小标宋_GBK" w:eastAsia="方正小标宋_GBK" w:cs="方正小标宋_GBK"/>
          <w:color w:val="auto"/>
          <w:sz w:val="44"/>
          <w:szCs w:val="44"/>
          <w:lang w:eastAsia="zh-CN"/>
        </w:rPr>
        <w:t>（试行）</w:t>
      </w:r>
    </w:p>
    <w:p w14:paraId="2A1FCC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180" w:beforeAutospacing="0" w:after="0" w:afterAutospacing="0" w:line="590" w:lineRule="exact"/>
        <w:ind w:right="0"/>
        <w:textAlignment w:val="auto"/>
        <w:rPr>
          <w:rFonts w:hint="default" w:ascii="Times New Roman" w:hAnsi="Times New Roman" w:eastAsia="宋体" w:cs="Times New Roman"/>
          <w:i w:val="0"/>
          <w:caps w:val="0"/>
          <w:color w:val="auto"/>
          <w:spacing w:val="0"/>
          <w:sz w:val="24"/>
          <w:szCs w:val="24"/>
          <w:shd w:val="clear" w:color="auto" w:fill="FFFFFF"/>
        </w:rPr>
      </w:pPr>
    </w:p>
    <w:p w14:paraId="655BF3F6">
      <w:pPr>
        <w:keepNext w:val="0"/>
        <w:keepLines w:val="0"/>
        <w:pageBreakBefore w:val="0"/>
        <w:kinsoku/>
        <w:wordWrap/>
        <w:overflowPunct/>
        <w:topLinePunct w:val="0"/>
        <w:autoSpaceDE/>
        <w:autoSpaceDN/>
        <w:bidi w:val="0"/>
        <w:snapToGrid w:val="0"/>
        <w:spacing w:line="590" w:lineRule="exact"/>
        <w:jc w:val="center"/>
        <w:textAlignment w:val="auto"/>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第一章  总  则</w:t>
      </w:r>
    </w:p>
    <w:p w14:paraId="509BF146">
      <w:pPr>
        <w:keepNext w:val="0"/>
        <w:keepLines w:val="0"/>
        <w:pageBreakBefore w:val="0"/>
        <w:numPr>
          <w:ins w:id="0" w:author="user" w:date=""/>
        </w:numPr>
        <w:kinsoku/>
        <w:wordWrap/>
        <w:overflowPunct/>
        <w:topLinePunct w:val="0"/>
        <w:autoSpaceDE/>
        <w:autoSpaceDN/>
        <w:bidi w:val="0"/>
        <w:snapToGrid w:val="0"/>
        <w:spacing w:line="590" w:lineRule="exact"/>
        <w:jc w:val="both"/>
        <w:textAlignment w:val="auto"/>
        <w:rPr>
          <w:rFonts w:hint="default" w:ascii="Times New Roman" w:hAnsi="Times New Roman" w:eastAsia="方正仿宋_GBK" w:cs="Times New Roman"/>
          <w:bCs/>
          <w:color w:val="auto"/>
          <w:sz w:val="32"/>
          <w:szCs w:val="32"/>
        </w:rPr>
      </w:pPr>
    </w:p>
    <w:p w14:paraId="501B325E">
      <w:pPr>
        <w:keepNext w:val="0"/>
        <w:keepLines w:val="0"/>
        <w:pageBreakBefore w:val="0"/>
        <w:numPr>
          <w:ilvl w:val="0"/>
          <w:numId w:val="0"/>
        </w:numPr>
        <w:kinsoku/>
        <w:wordWrap/>
        <w:overflowPunct/>
        <w:topLinePunct w:val="0"/>
        <w:autoSpaceDE/>
        <w:autoSpaceDN/>
        <w:bidi w:val="0"/>
        <w:spacing w:line="590"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eastAsia="zh-CN"/>
        </w:rPr>
        <w:t>第一条</w:t>
      </w:r>
      <w:r>
        <w:rPr>
          <w:rFonts w:hint="default" w:ascii="Times New Roman" w:hAnsi="Times New Roman" w:eastAsia="方正仿宋_GBK" w:cs="Times New Roman"/>
          <w:b/>
          <w:bCs/>
          <w:color w:val="auto"/>
          <w:sz w:val="32"/>
          <w:szCs w:val="32"/>
        </w:rPr>
        <w:t xml:space="preserve"> </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为了进一步加强污水处理费征收使用管理，保障排水与污水处理设施运行维护和建设，根据《中华人民共和国水污染防治法》《城镇排水与污水处理条例》《污水处理费征收使用管理办法》（财税﹝2014﹞151号）</w:t>
      </w:r>
      <w:r>
        <w:rPr>
          <w:rFonts w:hint="eastAsia"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lang w:val="en-US" w:eastAsia="zh-CN"/>
        </w:rPr>
        <w:t>规定，结合通海县实际，制定本办法。</w:t>
      </w:r>
    </w:p>
    <w:p w14:paraId="3F0CABFA">
      <w:pPr>
        <w:keepNext w:val="0"/>
        <w:keepLines w:val="0"/>
        <w:pageBreakBefore w:val="0"/>
        <w:numPr>
          <w:ins w:id="1" w:author="user" w:date=""/>
        </w:numPr>
        <w:kinsoku/>
        <w:wordWrap/>
        <w:overflowPunct/>
        <w:topLinePunct w:val="0"/>
        <w:autoSpaceDE/>
        <w:autoSpaceDN/>
        <w:bidi w:val="0"/>
        <w:spacing w:line="590" w:lineRule="exac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b/>
          <w:color w:val="auto"/>
          <w:sz w:val="32"/>
          <w:szCs w:val="32"/>
        </w:rPr>
        <w:t>第二条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通海县行政区域内</w:t>
      </w:r>
      <w:r>
        <w:rPr>
          <w:rFonts w:hint="default" w:ascii="Times New Roman" w:hAnsi="Times New Roman" w:eastAsia="方正仿宋_GBK" w:cs="Times New Roman"/>
          <w:color w:val="auto"/>
          <w:sz w:val="32"/>
          <w:szCs w:val="32"/>
        </w:rPr>
        <w:t>污水处理费的征收、使用和管理适用本办法</w:t>
      </w:r>
      <w:r>
        <w:rPr>
          <w:rFonts w:hint="default" w:ascii="Times New Roman" w:hAnsi="Times New Roman" w:eastAsia="方正仿宋_GBK" w:cs="Times New Roman"/>
          <w:color w:val="auto"/>
          <w:sz w:val="32"/>
          <w:szCs w:val="32"/>
          <w:lang w:eastAsia="zh-CN"/>
        </w:rPr>
        <w:t>。</w:t>
      </w:r>
    </w:p>
    <w:p w14:paraId="417A9E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rightChars="0" w:firstLine="643" w:firstLineChars="200"/>
        <w:jc w:val="both"/>
        <w:textAlignment w:val="auto"/>
        <w:outlineLvl w:val="9"/>
        <w:rPr>
          <w:rFonts w:hint="default" w:ascii="Times New Roman" w:hAnsi="Times New Roman" w:eastAsia="方正仿宋_GBK" w:cs="Times New Roman"/>
          <w:color w:val="auto"/>
          <w:spacing w:val="8"/>
          <w:sz w:val="24"/>
          <w:szCs w:val="24"/>
        </w:rPr>
      </w:pPr>
      <w:r>
        <w:rPr>
          <w:rFonts w:hint="default" w:ascii="Times New Roman" w:hAnsi="Times New Roman" w:eastAsia="方正仿宋_GBK" w:cs="Times New Roman"/>
          <w:b/>
          <w:color w:val="auto"/>
          <w:sz w:val="32"/>
          <w:szCs w:val="32"/>
        </w:rPr>
        <w:t>第三条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污水处理费是按照</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污染者付费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原则，由排水单位和个人缴纳并专项用于排水与污水处理设施建设、</w:t>
      </w:r>
      <w:r>
        <w:rPr>
          <w:rFonts w:hint="eastAsia" w:ascii="Times New Roman" w:hAnsi="Times New Roman" w:eastAsia="方正仿宋_GBK" w:cs="Times New Roman"/>
          <w:color w:val="auto"/>
          <w:sz w:val="32"/>
          <w:szCs w:val="32"/>
          <w:u w:val="none"/>
          <w:lang w:val="en-US" w:eastAsia="zh-CN"/>
        </w:rPr>
        <w:t>运行</w:t>
      </w:r>
      <w:r>
        <w:rPr>
          <w:rFonts w:hint="default" w:ascii="Times New Roman" w:hAnsi="Times New Roman" w:eastAsia="方正仿宋_GBK" w:cs="Times New Roman"/>
          <w:color w:val="auto"/>
          <w:sz w:val="32"/>
          <w:szCs w:val="32"/>
          <w:lang w:val="en-US" w:eastAsia="zh-CN"/>
        </w:rPr>
        <w:t>和污泥处理处置的</w:t>
      </w:r>
      <w:r>
        <w:rPr>
          <w:rFonts w:hint="default" w:ascii="Times New Roman" w:hAnsi="Times New Roman" w:eastAsia="方正仿宋_GBK" w:cs="Times New Roman"/>
          <w:color w:val="auto"/>
          <w:spacing w:val="8"/>
          <w:sz w:val="32"/>
          <w:szCs w:val="32"/>
        </w:rPr>
        <w:t>资金。</w:t>
      </w:r>
    </w:p>
    <w:p w14:paraId="3FB94EE0">
      <w:pPr>
        <w:keepNext w:val="0"/>
        <w:keepLines w:val="0"/>
        <w:pageBreakBefore w:val="0"/>
        <w:numPr>
          <w:ins w:id="2" w:author="user" w:date=""/>
        </w:numPr>
        <w:kinsoku/>
        <w:wordWrap/>
        <w:overflowPunct/>
        <w:topLinePunct w:val="0"/>
        <w:autoSpaceDE/>
        <w:autoSpaceDN/>
        <w:bidi w:val="0"/>
        <w:spacing w:line="590" w:lineRule="exact"/>
        <w:ind w:firstLine="643" w:firstLineChars="200"/>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b/>
          <w:color w:val="auto"/>
          <w:sz w:val="32"/>
          <w:szCs w:val="32"/>
        </w:rPr>
        <w:t>第四条</w:t>
      </w:r>
      <w:r>
        <w:rPr>
          <w:rFonts w:hint="default" w:ascii="Times New Roman" w:hAnsi="Times New Roman" w:eastAsia="方正仿宋_GBK" w:cs="Times New Roman"/>
          <w:color w:val="auto"/>
          <w:sz w:val="32"/>
          <w:szCs w:val="32"/>
        </w:rPr>
        <w:t xml:space="preserve">  污水处理费属于政府非税收入，全额上缴</w:t>
      </w:r>
      <w:r>
        <w:rPr>
          <w:rFonts w:hint="default" w:ascii="Times New Roman" w:hAnsi="Times New Roman" w:eastAsia="方正仿宋_GBK" w:cs="Times New Roman"/>
          <w:color w:val="auto"/>
          <w:sz w:val="32"/>
          <w:szCs w:val="32"/>
          <w:lang w:eastAsia="zh-CN"/>
        </w:rPr>
        <w:t>县级财政</w:t>
      </w:r>
      <w:r>
        <w:rPr>
          <w:rFonts w:hint="default" w:ascii="Times New Roman" w:hAnsi="Times New Roman" w:eastAsia="方正仿宋_GBK" w:cs="Times New Roman"/>
          <w:color w:val="auto"/>
          <w:sz w:val="32"/>
          <w:szCs w:val="32"/>
        </w:rPr>
        <w:t>，纳入地方政府性基</w:t>
      </w:r>
      <w:r>
        <w:rPr>
          <w:rFonts w:hint="default" w:ascii="Times New Roman" w:hAnsi="Times New Roman" w:eastAsia="方正仿宋_GBK" w:cs="Times New Roman"/>
          <w:color w:val="auto"/>
          <w:kern w:val="0"/>
          <w:sz w:val="32"/>
          <w:szCs w:val="32"/>
          <w:lang w:val="en-US" w:eastAsia="zh-CN" w:bidi="ar"/>
        </w:rPr>
        <w:t>金预算管理，实行专款专用。</w:t>
      </w:r>
    </w:p>
    <w:p w14:paraId="14418485">
      <w:pPr>
        <w:keepNext w:val="0"/>
        <w:keepLines w:val="0"/>
        <w:pageBreakBefore w:val="0"/>
        <w:numPr>
          <w:ins w:id="3" w:author="user" w:date=""/>
        </w:numPr>
        <w:kinsoku/>
        <w:wordWrap/>
        <w:overflowPunct/>
        <w:topLinePunct w:val="0"/>
        <w:autoSpaceDE/>
        <w:autoSpaceDN/>
        <w:bidi w:val="0"/>
        <w:spacing w:line="590" w:lineRule="exact"/>
        <w:ind w:firstLine="643"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b/>
          <w:bCs/>
          <w:color w:val="auto"/>
          <w:sz w:val="32"/>
          <w:szCs w:val="32"/>
          <w:lang w:val="en-US" w:eastAsia="zh-CN"/>
        </w:rPr>
        <w:t>第五条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u w:val="none"/>
          <w:lang w:val="en-US" w:eastAsia="zh-CN"/>
        </w:rPr>
        <w:t>采取</w:t>
      </w:r>
      <w:r>
        <w:rPr>
          <w:rFonts w:hint="eastAsia" w:ascii="Times New Roman" w:hAnsi="Times New Roman" w:eastAsia="方正仿宋_GBK" w:cs="Times New Roman"/>
          <w:color w:val="auto"/>
          <w:sz w:val="32"/>
          <w:szCs w:val="32"/>
          <w:u w:val="none"/>
          <w:lang w:val="en-US" w:eastAsia="zh-CN"/>
        </w:rPr>
        <w:t>政府</w:t>
      </w:r>
      <w:r>
        <w:rPr>
          <w:rFonts w:hint="default" w:ascii="Times New Roman" w:hAnsi="Times New Roman" w:eastAsia="方正仿宋_GBK" w:cs="Times New Roman"/>
          <w:color w:val="auto"/>
          <w:sz w:val="32"/>
          <w:szCs w:val="32"/>
          <w:u w:val="none"/>
          <w:lang w:val="en-US" w:eastAsia="zh-CN"/>
        </w:rPr>
        <w:t>与社会资本合作、政府购买服务等多种形式，共同参与排水与污水处理设施投资、建设和运</w:t>
      </w:r>
      <w:r>
        <w:rPr>
          <w:rFonts w:hint="eastAsia" w:ascii="Times New Roman" w:hAnsi="Times New Roman" w:eastAsia="方正仿宋_GBK" w:cs="Times New Roman"/>
          <w:color w:val="auto"/>
          <w:sz w:val="32"/>
          <w:szCs w:val="32"/>
          <w:u w:val="none"/>
          <w:lang w:val="en-US" w:eastAsia="zh-CN"/>
        </w:rPr>
        <w:t>营</w:t>
      </w:r>
      <w:r>
        <w:rPr>
          <w:rFonts w:hint="default" w:ascii="Times New Roman" w:hAnsi="Times New Roman" w:eastAsia="方正仿宋_GBK" w:cs="Times New Roman"/>
          <w:color w:val="auto"/>
          <w:sz w:val="32"/>
          <w:szCs w:val="32"/>
          <w:u w:val="none"/>
          <w:lang w:val="en-US" w:eastAsia="zh-CN"/>
        </w:rPr>
        <w:t>，合理分担风险，实现权益融合，加强项目全生命周期管理，提高排水与污水处理服务质量和运营效率。</w:t>
      </w:r>
    </w:p>
    <w:p w14:paraId="0F2EC6AE">
      <w:pPr>
        <w:keepNext w:val="0"/>
        <w:keepLines w:val="0"/>
        <w:pageBreakBefore w:val="0"/>
        <w:numPr>
          <w:ins w:id="4" w:author="user" w:date=""/>
        </w:numPr>
        <w:kinsoku/>
        <w:wordWrap/>
        <w:overflowPunct/>
        <w:topLinePunct w:val="0"/>
        <w:autoSpaceDE/>
        <w:autoSpaceDN/>
        <w:bidi w:val="0"/>
        <w:spacing w:line="59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第六条</w:t>
      </w:r>
      <w:r>
        <w:rPr>
          <w:rFonts w:hint="default" w:ascii="Times New Roman" w:hAnsi="Times New Roman" w:eastAsia="方正仿宋_GBK" w:cs="Times New Roman"/>
          <w:color w:val="auto"/>
          <w:sz w:val="32"/>
          <w:szCs w:val="32"/>
          <w:lang w:val="en-US" w:eastAsia="zh-CN"/>
        </w:rPr>
        <w:t xml:space="preserve">  污水处理费的征收、使用和管理应当接受财政、价格、审计部门和上级排水与污水处理主管部门的监督检查。</w:t>
      </w:r>
    </w:p>
    <w:p w14:paraId="62FC7A1F">
      <w:pPr>
        <w:keepNext w:val="0"/>
        <w:keepLines w:val="0"/>
        <w:pageBreakBefore w:val="0"/>
        <w:kinsoku/>
        <w:wordWrap/>
        <w:overflowPunct/>
        <w:topLinePunct w:val="0"/>
        <w:autoSpaceDE/>
        <w:autoSpaceDN/>
        <w:bidi w:val="0"/>
        <w:snapToGrid w:val="0"/>
        <w:spacing w:line="590" w:lineRule="exact"/>
        <w:jc w:val="center"/>
        <w:textAlignment w:val="auto"/>
        <w:rPr>
          <w:rFonts w:hint="default" w:ascii="方正黑体_GBK" w:hAnsi="方正黑体_GBK" w:eastAsia="方正黑体_GBK" w:cs="方正黑体_GBK"/>
          <w:bCs/>
          <w:color w:val="auto"/>
          <w:sz w:val="32"/>
          <w:szCs w:val="32"/>
        </w:rPr>
      </w:pPr>
      <w:r>
        <w:rPr>
          <w:rFonts w:hint="default" w:ascii="方正黑体_GBK" w:hAnsi="方正黑体_GBK" w:eastAsia="方正黑体_GBK" w:cs="方正黑体_GBK"/>
          <w:bCs/>
          <w:color w:val="auto"/>
          <w:sz w:val="32"/>
          <w:szCs w:val="32"/>
        </w:rPr>
        <w:t>第二章  征收缴库</w:t>
      </w:r>
    </w:p>
    <w:p w14:paraId="72F004C1">
      <w:pPr>
        <w:pStyle w:val="2"/>
        <w:keepNext w:val="0"/>
        <w:keepLines w:val="0"/>
        <w:pageBreakBefore w:val="0"/>
        <w:kinsoku/>
        <w:wordWrap/>
        <w:overflowPunct/>
        <w:topLinePunct w:val="0"/>
        <w:autoSpaceDE/>
        <w:autoSpaceDN/>
        <w:bidi w:val="0"/>
        <w:spacing w:line="590" w:lineRule="exact"/>
        <w:textAlignment w:val="auto"/>
        <w:rPr>
          <w:rFonts w:hint="default"/>
          <w:color w:val="auto"/>
        </w:rPr>
      </w:pPr>
    </w:p>
    <w:p w14:paraId="29BA96D7">
      <w:pPr>
        <w:keepNext w:val="0"/>
        <w:keepLines w:val="0"/>
        <w:pageBreakBefore w:val="0"/>
        <w:kinsoku/>
        <w:wordWrap/>
        <w:overflowPunct/>
        <w:topLinePunct w:val="0"/>
        <w:autoSpaceDE/>
        <w:autoSpaceDN/>
        <w:bidi w:val="0"/>
        <w:spacing w:line="590" w:lineRule="exact"/>
        <w:ind w:firstLine="643" w:firstLineChars="200"/>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b/>
          <w:bCs/>
          <w:color w:val="auto"/>
          <w:sz w:val="32"/>
          <w:szCs w:val="32"/>
          <w:lang w:val="en-US" w:eastAsia="zh-CN"/>
        </w:rPr>
        <w:t>第七条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已建成污水处理</w:t>
      </w:r>
      <w:r>
        <w:rPr>
          <w:rFonts w:hint="default" w:ascii="Times New Roman" w:hAnsi="Times New Roman" w:eastAsia="方正仿宋_GBK" w:cs="Times New Roman"/>
          <w:color w:val="auto"/>
          <w:sz w:val="32"/>
          <w:szCs w:val="32"/>
          <w:lang w:eastAsia="zh-CN"/>
        </w:rPr>
        <w:t>设施的，</w:t>
      </w:r>
      <w:r>
        <w:rPr>
          <w:rFonts w:hint="default" w:ascii="Times New Roman" w:hAnsi="Times New Roman" w:eastAsia="方正仿宋_GBK" w:cs="Times New Roman"/>
          <w:color w:val="auto"/>
          <w:sz w:val="32"/>
          <w:szCs w:val="32"/>
        </w:rPr>
        <w:t>均应当征收污水处理费；在建污水处理</w:t>
      </w:r>
      <w:r>
        <w:rPr>
          <w:rFonts w:hint="default" w:ascii="Times New Roman" w:hAnsi="Times New Roman" w:eastAsia="方正仿宋_GBK" w:cs="Times New Roman"/>
          <w:color w:val="auto"/>
          <w:sz w:val="32"/>
          <w:szCs w:val="32"/>
          <w:lang w:eastAsia="zh-CN"/>
        </w:rPr>
        <w:t>设施</w:t>
      </w:r>
      <w:r>
        <w:rPr>
          <w:rFonts w:hint="default" w:ascii="Times New Roman" w:hAnsi="Times New Roman" w:eastAsia="方正仿宋_GBK" w:cs="Times New Roman"/>
          <w:color w:val="auto"/>
          <w:sz w:val="32"/>
          <w:szCs w:val="32"/>
        </w:rPr>
        <w:t>、已批准污水处理</w:t>
      </w:r>
      <w:r>
        <w:rPr>
          <w:rFonts w:hint="default" w:ascii="Times New Roman" w:hAnsi="Times New Roman" w:eastAsia="方正仿宋_GBK" w:cs="Times New Roman"/>
          <w:color w:val="auto"/>
          <w:sz w:val="32"/>
          <w:szCs w:val="32"/>
          <w:lang w:eastAsia="zh-CN"/>
        </w:rPr>
        <w:t>设施</w:t>
      </w:r>
      <w:r>
        <w:rPr>
          <w:rFonts w:hint="default" w:ascii="Times New Roman" w:hAnsi="Times New Roman" w:eastAsia="方正仿宋_GBK" w:cs="Times New Roman"/>
          <w:color w:val="auto"/>
          <w:sz w:val="32"/>
          <w:szCs w:val="32"/>
        </w:rPr>
        <w:t>建设项目可行性研究报告或项目建议书的，可以开征污水处理费，并应当在开征3年内建成投入运行</w:t>
      </w:r>
      <w:r>
        <w:rPr>
          <w:rFonts w:hint="default" w:ascii="Times New Roman" w:hAnsi="Times New Roman" w:eastAsia="方正仿宋_GBK" w:cs="Times New Roman"/>
          <w:color w:val="auto"/>
          <w:sz w:val="32"/>
          <w:szCs w:val="32"/>
          <w:lang w:eastAsia="zh-CN"/>
        </w:rPr>
        <w:t>。</w:t>
      </w:r>
    </w:p>
    <w:p w14:paraId="0789BE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0" w:lineRule="exact"/>
        <w:ind w:left="0" w:right="0" w:firstLine="618"/>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第八条</w:t>
      </w:r>
      <w:r>
        <w:rPr>
          <w:rFonts w:hint="default" w:ascii="Times New Roman" w:hAnsi="Times New Roman" w:eastAsia="方正仿宋_GBK" w:cs="Times New Roman"/>
          <w:color w:val="auto"/>
          <w:sz w:val="32"/>
          <w:szCs w:val="32"/>
          <w:highlight w:val="none"/>
          <w:lang w:val="en-US" w:eastAsia="zh-CN"/>
        </w:rPr>
        <w:t xml:space="preserve">  向排水与污水处理设施排放污水、废水的单位和个人（以下称缴纳义务人），应当缴纳污水处理费。</w:t>
      </w:r>
    </w:p>
    <w:p w14:paraId="54256C55">
      <w:pPr>
        <w:keepNext w:val="0"/>
        <w:keepLines w:val="0"/>
        <w:pageBreakBefore w:val="0"/>
        <w:numPr>
          <w:ins w:id="5" w:author="user" w:date=""/>
        </w:numPr>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向排水与污水处理设施排放的污水超过国家或者地方规定排放标准的，依法进行处罚。</w:t>
      </w:r>
    </w:p>
    <w:p w14:paraId="0E1504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0" w:lineRule="exact"/>
        <w:ind w:left="0" w:right="0" w:firstLine="618"/>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 xml:space="preserve">第九条 </w:t>
      </w:r>
      <w:r>
        <w:rPr>
          <w:rFonts w:hint="default" w:ascii="Times New Roman" w:hAnsi="Times New Roman" w:eastAsia="方正仿宋_GBK" w:cs="Times New Roman"/>
          <w:color w:val="auto"/>
          <w:sz w:val="32"/>
          <w:szCs w:val="32"/>
          <w:highlight w:val="none"/>
          <w:lang w:val="en-US" w:eastAsia="zh-CN"/>
        </w:rPr>
        <w:t xml:space="preserve"> 单位或个人自建污水处理设施，污水处理后全部回用，或处理后水质符合国家规定的排向自然水体的水质标准，且未向排水与污水处理设施排水的，不缴纳污水处理费；仍向排水与污水处理设施排水的，应当足额缴纳污水处理费。</w:t>
      </w:r>
    </w:p>
    <w:p w14:paraId="1A5B2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0" w:lineRule="exact"/>
        <w:ind w:left="0" w:right="0" w:firstLine="618"/>
        <w:jc w:val="left"/>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highlight w:val="none"/>
          <w:lang w:val="en-US" w:eastAsia="zh-CN"/>
        </w:rPr>
        <w:t>第十条</w:t>
      </w:r>
      <w:r>
        <w:rPr>
          <w:rFonts w:hint="default" w:ascii="Times New Roman" w:hAnsi="Times New Roman" w:eastAsia="方正仿宋_GBK" w:cs="Times New Roman"/>
          <w:color w:val="auto"/>
          <w:sz w:val="32"/>
          <w:szCs w:val="32"/>
          <w:highlight w:val="none"/>
          <w:lang w:val="en-US" w:eastAsia="zh-CN"/>
        </w:rPr>
        <w:t xml:space="preserve">  除本办法第十一条规定的情形外，污水处理费按缴纳义务人的用水量计征。用</w:t>
      </w:r>
      <w:r>
        <w:rPr>
          <w:rFonts w:hint="default" w:ascii="Times New Roman" w:hAnsi="Times New Roman" w:eastAsia="方正仿宋_GBK" w:cs="Times New Roman"/>
          <w:bCs/>
          <w:color w:val="auto"/>
          <w:sz w:val="32"/>
          <w:szCs w:val="32"/>
        </w:rPr>
        <w:t>水量按下列方式核定：</w:t>
      </w:r>
    </w:p>
    <w:p w14:paraId="13B948D7">
      <w:pPr>
        <w:keepNext w:val="0"/>
        <w:keepLines w:val="0"/>
        <w:pageBreakBefore w:val="0"/>
        <w:numPr>
          <w:ins w:id="6" w:author="user" w:date=""/>
        </w:numPr>
        <w:kinsoku/>
        <w:wordWrap/>
        <w:overflowPunct/>
        <w:topLinePunct w:val="0"/>
        <w:autoSpaceDE/>
        <w:autoSpaceDN/>
        <w:bidi w:val="0"/>
        <w:snapToGrid w:val="0"/>
        <w:spacing w:line="590"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lang w:eastAsia="zh-CN"/>
        </w:rPr>
        <w:t>（一）</w:t>
      </w:r>
      <w:r>
        <w:rPr>
          <w:rFonts w:hint="default" w:ascii="Times New Roman" w:hAnsi="Times New Roman" w:eastAsia="方正仿宋_GBK" w:cs="Times New Roman"/>
          <w:bCs/>
          <w:color w:val="auto"/>
          <w:sz w:val="32"/>
          <w:szCs w:val="32"/>
        </w:rPr>
        <w:t>使用公共供水的</w:t>
      </w:r>
      <w:r>
        <w:rPr>
          <w:rFonts w:hint="default" w:ascii="Times New Roman" w:hAnsi="Times New Roman" w:eastAsia="方正仿宋_GBK" w:cs="Times New Roman"/>
          <w:bCs/>
          <w:color w:val="auto"/>
          <w:sz w:val="32"/>
          <w:szCs w:val="32"/>
          <w:lang w:eastAsia="zh-CN"/>
        </w:rPr>
        <w:t>单位</w:t>
      </w:r>
      <w:r>
        <w:rPr>
          <w:rFonts w:hint="default" w:ascii="Times New Roman" w:hAnsi="Times New Roman" w:eastAsia="方正仿宋_GBK" w:cs="Times New Roman"/>
          <w:bCs/>
          <w:color w:val="auto"/>
          <w:sz w:val="32"/>
          <w:szCs w:val="32"/>
        </w:rPr>
        <w:t>和个人</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其用水量以水表显示量值为准。</w:t>
      </w:r>
    </w:p>
    <w:p w14:paraId="2BFA97BB">
      <w:pPr>
        <w:keepNext w:val="0"/>
        <w:keepLines w:val="0"/>
        <w:pageBreakBefore w:val="0"/>
        <w:numPr>
          <w:ins w:id="7" w:author="user" w:date=""/>
        </w:numPr>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lang w:val="en-US" w:eastAsia="zh-CN"/>
        </w:rPr>
        <w:t>（二）使用自备水源的</w:t>
      </w:r>
      <w:r>
        <w:rPr>
          <w:rFonts w:hint="default" w:ascii="Times New Roman" w:hAnsi="Times New Roman" w:eastAsia="方正仿宋_GBK" w:cs="Times New Roman"/>
          <w:bCs/>
          <w:color w:val="auto"/>
          <w:sz w:val="32"/>
          <w:szCs w:val="32"/>
          <w:lang w:eastAsia="zh-CN"/>
        </w:rPr>
        <w:t>单位</w:t>
      </w:r>
      <w:r>
        <w:rPr>
          <w:rFonts w:hint="default" w:ascii="Times New Roman" w:hAnsi="Times New Roman" w:eastAsia="方正仿宋_GBK" w:cs="Times New Roman"/>
          <w:bCs/>
          <w:color w:val="auto"/>
          <w:sz w:val="32"/>
          <w:szCs w:val="32"/>
        </w:rPr>
        <w:t>和个人</w:t>
      </w:r>
      <w:r>
        <w:rPr>
          <w:rFonts w:hint="default" w:ascii="Times New Roman" w:hAnsi="Times New Roman" w:eastAsia="方正仿宋_GBK" w:cs="Times New Roman"/>
          <w:color w:val="auto"/>
          <w:sz w:val="32"/>
          <w:szCs w:val="32"/>
          <w:lang w:val="en-US" w:eastAsia="zh-CN"/>
        </w:rPr>
        <w:t>，已安装计量设备的，其用水量以计量设备显示量值为准；未安装</w:t>
      </w:r>
      <w:r>
        <w:rPr>
          <w:rFonts w:hint="eastAsia" w:ascii="Times New Roman" w:hAnsi="Times New Roman" w:eastAsia="方正仿宋_GBK" w:cs="Times New Roman"/>
          <w:color w:val="auto"/>
          <w:sz w:val="32"/>
          <w:szCs w:val="32"/>
          <w:lang w:val="en-US" w:eastAsia="zh-CN"/>
        </w:rPr>
        <w:t>用水</w:t>
      </w:r>
      <w:r>
        <w:rPr>
          <w:rFonts w:hint="default" w:ascii="Times New Roman" w:hAnsi="Times New Roman" w:eastAsia="方正仿宋_GBK" w:cs="Times New Roman"/>
          <w:color w:val="auto"/>
          <w:sz w:val="32"/>
          <w:szCs w:val="32"/>
          <w:lang w:val="en-US" w:eastAsia="zh-CN"/>
        </w:rPr>
        <w:t>计量设备或者</w:t>
      </w:r>
      <w:r>
        <w:rPr>
          <w:rFonts w:hint="eastAsia" w:ascii="Times New Roman" w:hAnsi="Times New Roman" w:eastAsia="方正仿宋_GBK" w:cs="Times New Roman"/>
          <w:color w:val="auto"/>
          <w:sz w:val="32"/>
          <w:szCs w:val="32"/>
          <w:lang w:val="en-US" w:eastAsia="zh-CN"/>
        </w:rPr>
        <w:t>用水</w:t>
      </w:r>
      <w:r>
        <w:rPr>
          <w:rFonts w:hint="default" w:ascii="Times New Roman" w:hAnsi="Times New Roman" w:eastAsia="方正仿宋_GBK" w:cs="Times New Roman"/>
          <w:color w:val="auto"/>
          <w:sz w:val="32"/>
          <w:szCs w:val="32"/>
          <w:lang w:val="en-US" w:eastAsia="zh-CN"/>
        </w:rPr>
        <w:t>计量设备不能正常使用的，按</w:t>
      </w:r>
      <w:r>
        <w:rPr>
          <w:rFonts w:hint="eastAsia" w:ascii="Times New Roman" w:hAnsi="Times New Roman" w:eastAsia="方正仿宋_GBK" w:cs="Times New Roman"/>
          <w:color w:val="auto"/>
          <w:sz w:val="32"/>
          <w:szCs w:val="32"/>
          <w:lang w:val="en-US" w:eastAsia="zh-CN"/>
        </w:rPr>
        <w:t>县级有关部门核定的用水量</w:t>
      </w:r>
      <w:r>
        <w:rPr>
          <w:rFonts w:hint="default" w:ascii="Times New Roman" w:hAnsi="Times New Roman" w:eastAsia="方正仿宋_GBK" w:cs="Times New Roman"/>
          <w:color w:val="auto"/>
          <w:sz w:val="32"/>
          <w:szCs w:val="32"/>
          <w:lang w:val="en-US" w:eastAsia="zh-CN"/>
        </w:rPr>
        <w:t>定额</w:t>
      </w:r>
      <w:r>
        <w:rPr>
          <w:rFonts w:hint="eastAsia" w:ascii="Times New Roman" w:hAnsi="Times New Roman" w:eastAsia="方正仿宋_GBK" w:cs="Times New Roman"/>
          <w:color w:val="auto"/>
          <w:sz w:val="32"/>
          <w:szCs w:val="32"/>
          <w:lang w:val="en-US" w:eastAsia="zh-CN"/>
        </w:rPr>
        <w:t>标准计算</w:t>
      </w:r>
      <w:r>
        <w:rPr>
          <w:rFonts w:hint="default" w:ascii="Times New Roman" w:hAnsi="Times New Roman" w:eastAsia="方正仿宋_GBK" w:cs="Times New Roman"/>
          <w:color w:val="auto"/>
          <w:sz w:val="32"/>
          <w:szCs w:val="32"/>
          <w:u w:val="none"/>
          <w:lang w:val="en-US" w:eastAsia="zh-CN"/>
        </w:rPr>
        <w:t>。</w:t>
      </w:r>
    </w:p>
    <w:p w14:paraId="27F48B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0" w:lineRule="exact"/>
        <w:ind w:left="0" w:right="0" w:firstLine="618"/>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第十一条</w:t>
      </w:r>
      <w:r>
        <w:rPr>
          <w:rFonts w:hint="default" w:ascii="Times New Roman" w:hAnsi="Times New Roman" w:eastAsia="方正仿宋_GBK" w:cs="Times New Roman"/>
          <w:color w:val="auto"/>
          <w:sz w:val="32"/>
          <w:szCs w:val="32"/>
          <w:lang w:val="en-US" w:eastAsia="zh-CN"/>
        </w:rPr>
        <w:t xml:space="preserve">  因大量蒸发、蒸腾造成排水量明显低于用水量，且排水口已安装自动在线监测设施等计量设备的，经</w:t>
      </w:r>
      <w:r>
        <w:rPr>
          <w:rFonts w:hint="default" w:ascii="Times New Roman" w:hAnsi="Times New Roman" w:eastAsia="方正仿宋_GBK" w:cs="Times New Roman"/>
          <w:bCs/>
          <w:color w:val="auto"/>
          <w:sz w:val="32"/>
          <w:szCs w:val="32"/>
          <w:highlight w:val="none"/>
        </w:rPr>
        <w:t>县级以上</w:t>
      </w:r>
      <w:r>
        <w:rPr>
          <w:rFonts w:hint="default" w:ascii="Times New Roman" w:hAnsi="Times New Roman" w:eastAsia="方正仿宋_GBK" w:cs="Times New Roman"/>
          <w:color w:val="auto"/>
          <w:sz w:val="32"/>
          <w:szCs w:val="32"/>
          <w:lang w:val="en-US" w:eastAsia="zh-CN"/>
        </w:rPr>
        <w:t>排水与污水处理主管部门（以下称排水主管部门）认定并公示后，按缴纳义务人实际排水量计征污水处理费。对产品以水为主要原料的企业，仍按其用水量计征污水处理费。</w:t>
      </w:r>
    </w:p>
    <w:p w14:paraId="16409B28">
      <w:pPr>
        <w:keepNext w:val="0"/>
        <w:keepLines w:val="0"/>
        <w:pageBreakBefore w:val="0"/>
        <w:numPr>
          <w:ins w:id="8" w:author="user" w:date=""/>
        </w:numPr>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建设施工临时排水、基坑疏干排水已安装排水计量设备的，按计量设备显示的量值计征污水处理费；未安装排水计量设备或者计量设备不能正常使用的，按施工规模定额征收污水处理费。</w:t>
      </w:r>
    </w:p>
    <w:p w14:paraId="0C1EF4F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Chars="0" w:right="0" w:rightChars="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 xml:space="preserve"> </w:t>
      </w:r>
      <w:r>
        <w:rPr>
          <w:rFonts w:hint="default" w:ascii="Times New Roman" w:hAnsi="Times New Roman" w:eastAsia="方正仿宋_GBK" w:cs="Times New Roman"/>
          <w:b/>
          <w:bCs/>
          <w:color w:val="auto"/>
          <w:sz w:val="32"/>
          <w:szCs w:val="32"/>
          <w:highlight w:val="none"/>
        </w:rPr>
        <w:t xml:space="preserve"> </w:t>
      </w:r>
      <w:r>
        <w:rPr>
          <w:rFonts w:hint="default" w:ascii="Times New Roman" w:hAnsi="Times New Roman" w:eastAsia="方正仿宋_GBK" w:cs="Times New Roman"/>
          <w:b/>
          <w:bCs/>
          <w:color w:val="auto"/>
          <w:sz w:val="32"/>
          <w:szCs w:val="32"/>
          <w:highlight w:val="none"/>
          <w:lang w:val="en-US" w:eastAsia="zh-CN"/>
        </w:rPr>
        <w:t xml:space="preserve">  </w:t>
      </w: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eastAsia="zh-CN"/>
        </w:rPr>
        <w:t>二</w:t>
      </w:r>
      <w:r>
        <w:rPr>
          <w:rFonts w:hint="default" w:ascii="Times New Roman" w:hAnsi="Times New Roman" w:eastAsia="方正仿宋_GBK" w:cs="Times New Roman"/>
          <w:b/>
          <w:bCs/>
          <w:color w:val="auto"/>
          <w:sz w:val="32"/>
          <w:szCs w:val="32"/>
          <w:highlight w:val="none"/>
        </w:rPr>
        <w:t>条</w:t>
      </w:r>
      <w:r>
        <w:rPr>
          <w:rFonts w:hint="default" w:ascii="Times New Roman" w:hAnsi="Times New Roman" w:eastAsia="方正仿宋_GBK" w:cs="Times New Roman"/>
          <w:b/>
          <w:bCs/>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污水处理费的征收标准，按照覆盖污水处理设施正常</w:t>
      </w:r>
      <w:r>
        <w:rPr>
          <w:rFonts w:hint="default" w:ascii="Times New Roman" w:hAnsi="Times New Roman" w:eastAsia="方正仿宋_GBK" w:cs="Times New Roman"/>
          <w:color w:val="auto"/>
          <w:sz w:val="32"/>
          <w:szCs w:val="32"/>
          <w:u w:val="none"/>
          <w:lang w:val="en-US" w:eastAsia="zh-CN"/>
        </w:rPr>
        <w:t>运</w:t>
      </w:r>
      <w:r>
        <w:rPr>
          <w:rFonts w:hint="eastAsia" w:ascii="Times New Roman" w:hAnsi="Times New Roman" w:eastAsia="方正仿宋_GBK" w:cs="Times New Roman"/>
          <w:color w:val="auto"/>
          <w:sz w:val="32"/>
          <w:szCs w:val="32"/>
          <w:u w:val="none"/>
          <w:lang w:val="en-US" w:eastAsia="zh-CN"/>
        </w:rPr>
        <w:t>营</w:t>
      </w:r>
      <w:r>
        <w:rPr>
          <w:rFonts w:hint="default" w:ascii="Times New Roman" w:hAnsi="Times New Roman" w:eastAsia="方正仿宋_GBK" w:cs="Times New Roman"/>
          <w:color w:val="auto"/>
          <w:sz w:val="32"/>
          <w:szCs w:val="32"/>
          <w:highlight w:val="none"/>
        </w:rPr>
        <w:t>和污泥处理处置成本</w:t>
      </w:r>
      <w:r>
        <w:rPr>
          <w:rFonts w:hint="default" w:ascii="Times New Roman" w:hAnsi="Times New Roman" w:eastAsia="方正仿宋_GBK" w:cs="Times New Roman"/>
          <w:color w:val="auto"/>
          <w:sz w:val="32"/>
          <w:szCs w:val="32"/>
          <w:highlight w:val="none"/>
          <w:lang w:eastAsia="zh-CN"/>
        </w:rPr>
        <w:t>并</w:t>
      </w:r>
      <w:r>
        <w:rPr>
          <w:rFonts w:hint="default" w:ascii="Times New Roman" w:hAnsi="Times New Roman" w:eastAsia="方正仿宋_GBK" w:cs="Times New Roman"/>
          <w:color w:val="auto"/>
          <w:sz w:val="32"/>
          <w:szCs w:val="32"/>
          <w:highlight w:val="none"/>
        </w:rPr>
        <w:t>合理盈利的原则制定，</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由县级</w:t>
      </w:r>
      <w:r>
        <w:rPr>
          <w:rFonts w:hint="default" w:ascii="Times New Roman" w:hAnsi="Times New Roman" w:eastAsia="方正仿宋_GBK" w:cs="Times New Roman"/>
          <w:color w:val="auto"/>
          <w:sz w:val="32"/>
          <w:szCs w:val="32"/>
        </w:rPr>
        <w:t>价格、财政和排水</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主管部门履行政府定价程序后提</w:t>
      </w:r>
      <w:r>
        <w:rPr>
          <w:rFonts w:hint="default" w:ascii="Times New Roman" w:hAnsi="Times New Roman" w:eastAsia="方正仿宋_GBK" w:cs="Times New Roman"/>
          <w:color w:val="auto"/>
          <w:sz w:val="32"/>
          <w:szCs w:val="32"/>
          <w:highlight w:val="none"/>
          <w:lang w:val="en-US" w:eastAsia="zh-CN"/>
        </w:rPr>
        <w:t>出意见，报县人民政府批准后执行。</w:t>
      </w:r>
    </w:p>
    <w:p w14:paraId="4A46D06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rPr>
        <w:t>污水</w:t>
      </w:r>
      <w:r>
        <w:rPr>
          <w:rFonts w:hint="default" w:ascii="Times New Roman" w:hAnsi="Times New Roman" w:eastAsia="方正仿宋_GBK" w:cs="Times New Roman"/>
          <w:color w:val="auto"/>
          <w:sz w:val="32"/>
          <w:szCs w:val="32"/>
        </w:rPr>
        <w:t>处理费的征收标准暂时未达到覆盖污水处理设施正常</w:t>
      </w:r>
      <w:r>
        <w:rPr>
          <w:rFonts w:hint="default" w:ascii="Times New Roman" w:hAnsi="Times New Roman" w:eastAsia="方正仿宋_GBK" w:cs="Times New Roman"/>
          <w:color w:val="auto"/>
          <w:sz w:val="32"/>
          <w:szCs w:val="32"/>
          <w:u w:val="none"/>
          <w:lang w:val="en-US" w:eastAsia="zh-CN"/>
        </w:rPr>
        <w:t>运</w:t>
      </w:r>
      <w:r>
        <w:rPr>
          <w:rFonts w:hint="eastAsia" w:ascii="Times New Roman" w:hAnsi="Times New Roman" w:eastAsia="方正仿宋_GBK" w:cs="Times New Roman"/>
          <w:color w:val="auto"/>
          <w:sz w:val="32"/>
          <w:szCs w:val="32"/>
          <w:u w:val="none"/>
          <w:lang w:val="en-US" w:eastAsia="zh-CN"/>
        </w:rPr>
        <w:t>营</w:t>
      </w:r>
      <w:r>
        <w:rPr>
          <w:rFonts w:hint="default" w:ascii="Times New Roman" w:hAnsi="Times New Roman" w:eastAsia="方正仿宋_GBK" w:cs="Times New Roman"/>
          <w:color w:val="auto"/>
          <w:sz w:val="32"/>
          <w:szCs w:val="32"/>
        </w:rPr>
        <w:t>和污泥处理处置成本并合理盈利水平的，应当逐步调整到位。</w:t>
      </w:r>
    </w:p>
    <w:p w14:paraId="4FB2189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rightChars="0" w:firstLine="643"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eastAsia="zh-CN"/>
        </w:rPr>
        <w:t>第十三条</w:t>
      </w:r>
      <w:r>
        <w:rPr>
          <w:rFonts w:hint="default" w:ascii="Times New Roman" w:hAnsi="Times New Roman" w:eastAsia="方正仿宋_GBK" w:cs="Times New Roman"/>
          <w:b w:val="0"/>
          <w:bCs w:val="0"/>
          <w:color w:val="auto"/>
          <w:sz w:val="32"/>
          <w:szCs w:val="32"/>
          <w:highlight w:val="none"/>
        </w:rPr>
        <w:t xml:space="preserve"> </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rPr>
        <w:t>使用公共供水的</w:t>
      </w:r>
      <w:r>
        <w:rPr>
          <w:rFonts w:hint="default" w:ascii="Times New Roman" w:hAnsi="Times New Roman" w:eastAsia="方正仿宋_GBK" w:cs="Times New Roman"/>
          <w:bCs/>
          <w:color w:val="auto"/>
          <w:sz w:val="32"/>
          <w:szCs w:val="32"/>
          <w:highlight w:val="none"/>
        </w:rPr>
        <w:t>单位和个人</w:t>
      </w:r>
      <w:r>
        <w:rPr>
          <w:rFonts w:hint="default" w:ascii="Times New Roman" w:hAnsi="Times New Roman" w:eastAsia="方正仿宋_GBK" w:cs="Times New Roman"/>
          <w:b w:val="0"/>
          <w:bCs w:val="0"/>
          <w:color w:val="auto"/>
          <w:sz w:val="32"/>
          <w:szCs w:val="32"/>
          <w:highlight w:val="none"/>
        </w:rPr>
        <w:t>，其污水处理费由</w:t>
      </w:r>
      <w:r>
        <w:rPr>
          <w:rFonts w:hint="default" w:ascii="Times New Roman" w:hAnsi="Times New Roman" w:eastAsia="方正仿宋_GBK" w:cs="Times New Roman"/>
          <w:bCs/>
          <w:color w:val="auto"/>
          <w:sz w:val="32"/>
          <w:szCs w:val="32"/>
          <w:highlight w:val="none"/>
        </w:rPr>
        <w:t>排水主管部门</w:t>
      </w:r>
      <w:r>
        <w:rPr>
          <w:rFonts w:hint="default" w:ascii="Times New Roman" w:hAnsi="Times New Roman" w:eastAsia="方正仿宋_GBK" w:cs="Times New Roman"/>
          <w:b w:val="0"/>
          <w:bCs w:val="0"/>
          <w:color w:val="auto"/>
          <w:sz w:val="32"/>
          <w:szCs w:val="32"/>
          <w:highlight w:val="none"/>
          <w:lang w:val="en-US" w:eastAsia="zh-CN"/>
        </w:rPr>
        <w:t>委托</w:t>
      </w:r>
      <w:r>
        <w:rPr>
          <w:rFonts w:hint="default" w:ascii="Times New Roman" w:hAnsi="Times New Roman" w:eastAsia="方正仿宋_GBK" w:cs="Times New Roman"/>
          <w:bCs/>
          <w:color w:val="auto"/>
          <w:sz w:val="32"/>
          <w:szCs w:val="32"/>
          <w:highlight w:val="none"/>
        </w:rPr>
        <w:t>公共</w:t>
      </w:r>
      <w:r>
        <w:rPr>
          <w:rFonts w:hint="default" w:ascii="Times New Roman" w:hAnsi="Times New Roman" w:eastAsia="方正仿宋_GBK" w:cs="Times New Roman"/>
          <w:b w:val="0"/>
          <w:bCs w:val="0"/>
          <w:color w:val="auto"/>
          <w:sz w:val="32"/>
          <w:szCs w:val="32"/>
          <w:highlight w:val="none"/>
          <w:lang w:val="en-US" w:eastAsia="zh-CN"/>
        </w:rPr>
        <w:t>供水</w:t>
      </w:r>
      <w:r>
        <w:rPr>
          <w:rFonts w:hint="eastAsia" w:ascii="Times New Roman" w:hAnsi="Times New Roman" w:eastAsia="方正仿宋_GBK" w:cs="Times New Roman"/>
          <w:b w:val="0"/>
          <w:bCs w:val="0"/>
          <w:color w:val="auto"/>
          <w:sz w:val="32"/>
          <w:szCs w:val="32"/>
          <w:highlight w:val="none"/>
          <w:u w:val="none"/>
          <w:lang w:val="en-US" w:eastAsia="zh-CN"/>
        </w:rPr>
        <w:t>企业</w:t>
      </w:r>
      <w:r>
        <w:rPr>
          <w:rFonts w:hint="default" w:ascii="Times New Roman" w:hAnsi="Times New Roman" w:eastAsia="方正仿宋_GBK" w:cs="Times New Roman"/>
          <w:b w:val="0"/>
          <w:bCs w:val="0"/>
          <w:color w:val="auto"/>
          <w:sz w:val="32"/>
          <w:szCs w:val="32"/>
          <w:highlight w:val="none"/>
          <w:lang w:val="en-US" w:eastAsia="zh-CN"/>
        </w:rPr>
        <w:t>在收取水费时一并代征，</w:t>
      </w:r>
      <w:r>
        <w:rPr>
          <w:rFonts w:hint="default" w:ascii="Times New Roman" w:hAnsi="Times New Roman" w:eastAsia="方正仿宋_GBK" w:cs="Times New Roman"/>
          <w:b w:val="0"/>
          <w:bCs w:val="0"/>
          <w:color w:val="auto"/>
          <w:sz w:val="32"/>
          <w:szCs w:val="32"/>
        </w:rPr>
        <w:t>并在</w:t>
      </w:r>
      <w:r>
        <w:rPr>
          <w:rFonts w:hint="default" w:ascii="Times New Roman" w:hAnsi="Times New Roman" w:eastAsia="方正仿宋_GBK" w:cs="Times New Roman"/>
          <w:b w:val="0"/>
          <w:bCs w:val="0"/>
          <w:color w:val="auto"/>
          <w:sz w:val="32"/>
          <w:szCs w:val="32"/>
          <w:lang w:eastAsia="zh-CN"/>
        </w:rPr>
        <w:t>发票中单独列明污水处理费的缴款数额</w:t>
      </w:r>
      <w:r>
        <w:rPr>
          <w:rFonts w:hint="default" w:ascii="Times New Roman" w:hAnsi="Times New Roman" w:eastAsia="方正仿宋_GBK" w:cs="Times New Roman"/>
          <w:b w:val="0"/>
          <w:bCs w:val="0"/>
          <w:color w:val="auto"/>
          <w:sz w:val="32"/>
          <w:szCs w:val="32"/>
          <w:highlight w:val="none"/>
          <w:lang w:val="en-US" w:eastAsia="zh-CN"/>
        </w:rPr>
        <w:t>。</w:t>
      </w:r>
    </w:p>
    <w:p w14:paraId="775E000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Cs/>
          <w:color w:val="auto"/>
          <w:sz w:val="32"/>
          <w:szCs w:val="32"/>
        </w:rPr>
        <w:t>排水主管部门</w:t>
      </w:r>
      <w:r>
        <w:rPr>
          <w:rFonts w:hint="default" w:ascii="Times New Roman" w:hAnsi="Times New Roman" w:eastAsia="方正仿宋_GBK" w:cs="Times New Roman"/>
          <w:b w:val="0"/>
          <w:bCs w:val="0"/>
          <w:color w:val="auto"/>
          <w:sz w:val="32"/>
          <w:szCs w:val="32"/>
          <w:highlight w:val="none"/>
          <w:lang w:val="en-US" w:eastAsia="zh-CN"/>
        </w:rPr>
        <w:t>应当与公共供水</w:t>
      </w:r>
      <w:r>
        <w:rPr>
          <w:rFonts w:hint="eastAsia" w:ascii="Times New Roman" w:hAnsi="Times New Roman" w:eastAsia="方正仿宋_GBK" w:cs="Times New Roman"/>
          <w:b w:val="0"/>
          <w:bCs w:val="0"/>
          <w:color w:val="auto"/>
          <w:sz w:val="32"/>
          <w:szCs w:val="32"/>
          <w:highlight w:val="none"/>
          <w:u w:val="none"/>
          <w:lang w:val="en-US" w:eastAsia="zh-CN"/>
        </w:rPr>
        <w:t>企业</w:t>
      </w:r>
      <w:r>
        <w:rPr>
          <w:rFonts w:hint="default" w:ascii="Times New Roman" w:hAnsi="Times New Roman" w:eastAsia="方正仿宋_GBK" w:cs="Times New Roman"/>
          <w:b w:val="0"/>
          <w:bCs w:val="0"/>
          <w:color w:val="auto"/>
          <w:sz w:val="32"/>
          <w:szCs w:val="32"/>
          <w:highlight w:val="none"/>
          <w:lang w:val="en-US" w:eastAsia="zh-CN"/>
        </w:rPr>
        <w:t>签订</w:t>
      </w:r>
      <w:r>
        <w:rPr>
          <w:rFonts w:hint="default" w:ascii="Times New Roman" w:hAnsi="Times New Roman" w:eastAsia="方正仿宋_GBK" w:cs="Times New Roman"/>
          <w:b w:val="0"/>
          <w:bCs w:val="0"/>
          <w:color w:val="auto"/>
          <w:sz w:val="32"/>
          <w:szCs w:val="32"/>
          <w:lang w:eastAsia="zh-CN"/>
        </w:rPr>
        <w:t>代征污水处理费合同</w:t>
      </w:r>
      <w:r>
        <w:rPr>
          <w:rFonts w:hint="default" w:ascii="Times New Roman" w:hAnsi="Times New Roman" w:eastAsia="方正仿宋_GBK" w:cs="Times New Roman"/>
          <w:b w:val="0"/>
          <w:bCs w:val="0"/>
          <w:color w:val="auto"/>
          <w:sz w:val="32"/>
          <w:szCs w:val="32"/>
          <w:highlight w:val="none"/>
          <w:lang w:val="en-US" w:eastAsia="zh-CN"/>
        </w:rPr>
        <w:t>，明确双方权利义务。</w:t>
      </w:r>
    </w:p>
    <w:p w14:paraId="47B4CFF8">
      <w:pPr>
        <w:keepNext w:val="0"/>
        <w:keepLines w:val="0"/>
        <w:pageBreakBefore w:val="0"/>
        <w:numPr>
          <w:ins w:id="9" w:author="user" w:date=""/>
        </w:numPr>
        <w:kinsoku/>
        <w:wordWrap/>
        <w:overflowPunct/>
        <w:topLinePunct w:val="0"/>
        <w:autoSpaceDE/>
        <w:autoSpaceDN/>
        <w:bidi w:val="0"/>
        <w:snapToGrid w:val="0"/>
        <w:spacing w:line="59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0"/>
          <w:sz w:val="32"/>
          <w:szCs w:val="32"/>
          <w:lang w:val="en-US" w:eastAsia="zh-CN" w:bidi="ar"/>
        </w:rPr>
        <w:t>公共供水</w:t>
      </w:r>
      <w:r>
        <w:rPr>
          <w:rFonts w:hint="eastAsia" w:ascii="Times New Roman" w:hAnsi="Times New Roman" w:eastAsia="方正仿宋_GBK" w:cs="Times New Roman"/>
          <w:b w:val="0"/>
          <w:bCs w:val="0"/>
          <w:color w:val="auto"/>
          <w:sz w:val="32"/>
          <w:szCs w:val="32"/>
          <w:highlight w:val="none"/>
          <w:u w:val="none"/>
          <w:lang w:val="en-US" w:eastAsia="zh-CN"/>
        </w:rPr>
        <w:t>企业</w:t>
      </w:r>
      <w:r>
        <w:rPr>
          <w:rFonts w:hint="default" w:ascii="Times New Roman" w:hAnsi="Times New Roman" w:eastAsia="方正仿宋_GBK" w:cs="Times New Roman"/>
          <w:color w:val="auto"/>
          <w:kern w:val="0"/>
          <w:sz w:val="32"/>
          <w:szCs w:val="32"/>
          <w:lang w:val="en-US" w:eastAsia="zh-CN" w:bidi="ar"/>
        </w:rPr>
        <w:t>代征的污水处理费与其水费收入应当分账核算，并及时足额将代征的污水处理费上缴入库，不得隐瞒、滞留、截留和挪用。</w:t>
      </w:r>
    </w:p>
    <w:p w14:paraId="19E48064">
      <w:pPr>
        <w:keepNext w:val="0"/>
        <w:keepLines w:val="0"/>
        <w:pageBreakBefore w:val="0"/>
        <w:numPr>
          <w:ins w:id="10" w:author="user" w:date=""/>
        </w:numPr>
        <w:kinsoku/>
        <w:wordWrap/>
        <w:overflowPunct/>
        <w:topLinePunct w:val="0"/>
        <w:autoSpaceDE/>
        <w:autoSpaceDN/>
        <w:bidi w:val="0"/>
        <w:snapToGrid w:val="0"/>
        <w:spacing w:line="590" w:lineRule="exact"/>
        <w:ind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第十</w:t>
      </w:r>
      <w:r>
        <w:rPr>
          <w:rFonts w:hint="eastAsia" w:ascii="Times New Roman" w:hAnsi="Times New Roman" w:eastAsia="方正仿宋_GBK" w:cs="Times New Roman"/>
          <w:b/>
          <w:bCs/>
          <w:color w:val="auto"/>
          <w:sz w:val="32"/>
          <w:szCs w:val="32"/>
          <w:lang w:val="en-US" w:eastAsia="zh-CN"/>
        </w:rPr>
        <w:t>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Cs/>
          <w:color w:val="auto"/>
          <w:sz w:val="32"/>
          <w:szCs w:val="32"/>
        </w:rPr>
        <w:t xml:space="preserve">  使用自备水源的单位和个人，其污水处理费由排水主管部门委托乡（镇）人民政府或街道办事处</w:t>
      </w:r>
      <w:r>
        <w:rPr>
          <w:rFonts w:hint="eastAsia" w:ascii="Times New Roman" w:hAnsi="Times New Roman" w:eastAsia="方正仿宋_GBK" w:cs="Times New Roman"/>
          <w:bCs/>
          <w:color w:val="auto"/>
          <w:sz w:val="32"/>
          <w:szCs w:val="32"/>
          <w:lang w:eastAsia="zh-CN"/>
        </w:rPr>
        <w:t>、产业园区</w:t>
      </w:r>
      <w:r>
        <w:rPr>
          <w:rFonts w:hint="default" w:ascii="Times New Roman" w:hAnsi="Times New Roman" w:eastAsia="方正仿宋_GBK" w:cs="Times New Roman"/>
          <w:bCs/>
          <w:color w:val="auto"/>
          <w:sz w:val="32"/>
          <w:szCs w:val="32"/>
        </w:rPr>
        <w:t>征收。</w:t>
      </w:r>
    </w:p>
    <w:p w14:paraId="294095C3">
      <w:pPr>
        <w:keepNext w:val="0"/>
        <w:keepLines w:val="0"/>
        <w:pageBreakBefore w:val="0"/>
        <w:numPr>
          <w:ins w:id="11" w:author="user" w:date=""/>
        </w:numPr>
        <w:kinsoku/>
        <w:wordWrap/>
        <w:overflowPunct/>
        <w:topLinePunct w:val="0"/>
        <w:autoSpaceDE/>
        <w:autoSpaceDN/>
        <w:bidi w:val="0"/>
        <w:snapToGrid w:val="0"/>
        <w:spacing w:line="590" w:lineRule="exact"/>
        <w:ind w:firstLine="643"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第十</w:t>
      </w:r>
      <w:r>
        <w:rPr>
          <w:rFonts w:hint="eastAsia" w:ascii="Times New Roman" w:hAnsi="Times New Roman" w:eastAsia="方正仿宋_GBK" w:cs="Times New Roman"/>
          <w:b/>
          <w:bCs/>
          <w:color w:val="auto"/>
          <w:sz w:val="32"/>
          <w:szCs w:val="32"/>
          <w:lang w:val="en-US" w:eastAsia="zh-CN"/>
        </w:rPr>
        <w:t>五</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Cs/>
          <w:color w:val="auto"/>
          <w:sz w:val="32"/>
          <w:szCs w:val="32"/>
        </w:rPr>
        <w:t xml:space="preserve">  污水处理费一般应当</w:t>
      </w:r>
      <w:r>
        <w:rPr>
          <w:rFonts w:hint="default" w:ascii="Times New Roman" w:hAnsi="Times New Roman" w:eastAsia="方正仿宋_GBK" w:cs="Times New Roman"/>
          <w:color w:val="auto"/>
          <w:sz w:val="32"/>
          <w:szCs w:val="32"/>
        </w:rPr>
        <w:t>按月征收，</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并全额上缴县级财政</w:t>
      </w:r>
      <w:r>
        <w:rPr>
          <w:rFonts w:hint="default" w:ascii="Times New Roman" w:hAnsi="Times New Roman" w:eastAsia="方正仿宋_GBK" w:cs="Times New Roman"/>
          <w:bCs/>
          <w:color w:val="auto"/>
          <w:sz w:val="32"/>
          <w:szCs w:val="32"/>
        </w:rPr>
        <w:t>。</w:t>
      </w:r>
    </w:p>
    <w:p w14:paraId="5879F6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0" w:lineRule="exact"/>
        <w:ind w:left="0" w:right="0" w:firstLine="616"/>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val="0"/>
          <w:bCs w:val="0"/>
          <w:color w:val="auto"/>
          <w:sz w:val="32"/>
          <w:szCs w:val="32"/>
          <w:highlight w:val="none"/>
          <w:lang w:eastAsia="zh-CN"/>
        </w:rPr>
        <w:t>公共供水</w:t>
      </w:r>
      <w:r>
        <w:rPr>
          <w:rFonts w:hint="eastAsia" w:ascii="Times New Roman" w:hAnsi="Times New Roman" w:eastAsia="方正仿宋_GBK" w:cs="Times New Roman"/>
          <w:b w:val="0"/>
          <w:bCs w:val="0"/>
          <w:color w:val="auto"/>
          <w:sz w:val="32"/>
          <w:szCs w:val="32"/>
          <w:highlight w:val="none"/>
          <w:u w:val="none"/>
          <w:lang w:val="en-US" w:eastAsia="zh-CN"/>
        </w:rPr>
        <w:t>企业</w:t>
      </w:r>
      <w:r>
        <w:rPr>
          <w:rFonts w:hint="default" w:ascii="Times New Roman" w:hAnsi="Times New Roman" w:eastAsia="方正仿宋_GBK" w:cs="Times New Roman"/>
          <w:b w:val="0"/>
          <w:bCs w:val="0"/>
          <w:color w:val="auto"/>
          <w:sz w:val="32"/>
          <w:szCs w:val="32"/>
          <w:highlight w:val="none"/>
          <w:lang w:val="en-US" w:eastAsia="zh-CN"/>
        </w:rPr>
        <w:t>应当</w:t>
      </w:r>
      <w:r>
        <w:rPr>
          <w:rFonts w:hint="default" w:ascii="Times New Roman" w:hAnsi="Times New Roman" w:eastAsia="方正仿宋_GBK" w:cs="Times New Roman"/>
          <w:color w:val="auto"/>
          <w:sz w:val="32"/>
          <w:szCs w:val="32"/>
        </w:rPr>
        <w:t>按规定时限如实</w:t>
      </w:r>
      <w:r>
        <w:rPr>
          <w:rFonts w:hint="default" w:ascii="Times New Roman" w:hAnsi="Times New Roman" w:eastAsia="方正仿宋_GBK" w:cs="Times New Roman"/>
          <w:color w:val="auto"/>
          <w:sz w:val="32"/>
          <w:szCs w:val="32"/>
          <w:lang w:eastAsia="zh-CN"/>
        </w:rPr>
        <w:t>向</w:t>
      </w:r>
      <w:r>
        <w:rPr>
          <w:rFonts w:hint="default" w:ascii="Times New Roman" w:hAnsi="Times New Roman" w:eastAsia="方正仿宋_GBK" w:cs="Times New Roman"/>
          <w:color w:val="auto"/>
          <w:sz w:val="32"/>
          <w:szCs w:val="32"/>
        </w:rPr>
        <w:t>排水</w:t>
      </w:r>
      <w:r>
        <w:rPr>
          <w:rFonts w:hint="default" w:ascii="Times New Roman" w:hAnsi="Times New Roman" w:eastAsia="方正仿宋_GBK" w:cs="Times New Roman"/>
          <w:color w:val="auto"/>
          <w:sz w:val="32"/>
          <w:szCs w:val="32"/>
          <w:lang w:eastAsia="zh-CN"/>
        </w:rPr>
        <w:t>主管部门</w:t>
      </w:r>
      <w:r>
        <w:rPr>
          <w:rFonts w:hint="default" w:ascii="Times New Roman" w:hAnsi="Times New Roman" w:eastAsia="方正仿宋_GBK" w:cs="Times New Roman"/>
          <w:color w:val="auto"/>
          <w:sz w:val="32"/>
          <w:szCs w:val="32"/>
        </w:rPr>
        <w:t>申报售水量和代征的污水处理费数额。使用自备水源的单位和个人应当按规定时限如实向排水主管部门</w:t>
      </w:r>
      <w:r>
        <w:rPr>
          <w:rFonts w:hint="default" w:ascii="Times New Roman" w:hAnsi="Times New Roman" w:eastAsia="方正仿宋_GBK" w:cs="Times New Roman"/>
          <w:color w:val="auto"/>
          <w:kern w:val="2"/>
          <w:sz w:val="32"/>
          <w:szCs w:val="32"/>
          <w:highlight w:val="none"/>
          <w:lang w:val="en-US" w:eastAsia="zh-CN" w:bidi="ar-SA"/>
        </w:rPr>
        <w:t>及其委托的乡</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镇</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人民政府或街道办事处</w:t>
      </w:r>
      <w:r>
        <w:rPr>
          <w:rFonts w:hint="eastAsia"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bCs/>
          <w:color w:val="auto"/>
          <w:sz w:val="32"/>
          <w:szCs w:val="32"/>
          <w:lang w:eastAsia="zh-CN"/>
        </w:rPr>
        <w:t>产业园区</w:t>
      </w:r>
      <w:r>
        <w:rPr>
          <w:rFonts w:hint="default" w:ascii="Times New Roman" w:hAnsi="Times New Roman" w:eastAsia="方正仿宋_GBK" w:cs="Times New Roman"/>
          <w:color w:val="auto"/>
          <w:sz w:val="32"/>
          <w:szCs w:val="32"/>
        </w:rPr>
        <w:t>申报用水量（排水量）和应缴纳的污水处理费数额</w:t>
      </w:r>
      <w:r>
        <w:rPr>
          <w:rFonts w:hint="default" w:ascii="Times New Roman" w:hAnsi="Times New Roman" w:eastAsia="方正仿宋_GBK" w:cs="Times New Roman"/>
          <w:color w:val="auto"/>
          <w:sz w:val="32"/>
          <w:szCs w:val="32"/>
          <w:lang w:eastAsia="zh-CN"/>
        </w:rPr>
        <w:t>。</w:t>
      </w:r>
    </w:p>
    <w:p w14:paraId="56F221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0" w:lineRule="exact"/>
        <w:ind w:left="0" w:right="0" w:firstLine="616"/>
        <w:jc w:val="left"/>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排水</w:t>
      </w:r>
      <w:r>
        <w:rPr>
          <w:rFonts w:hint="default" w:ascii="Times New Roman" w:hAnsi="Times New Roman" w:eastAsia="方正仿宋_GBK" w:cs="Times New Roman"/>
          <w:color w:val="auto"/>
          <w:sz w:val="32"/>
          <w:szCs w:val="32"/>
          <w:lang w:eastAsia="zh-CN"/>
        </w:rPr>
        <w:t>主管部门</w:t>
      </w:r>
      <w:r>
        <w:rPr>
          <w:rFonts w:hint="default" w:ascii="Times New Roman" w:hAnsi="Times New Roman" w:eastAsia="方正仿宋_GBK" w:cs="Times New Roman"/>
          <w:color w:val="auto"/>
          <w:sz w:val="32"/>
          <w:szCs w:val="32"/>
          <w:lang w:val="en-US" w:eastAsia="zh-CN"/>
        </w:rPr>
        <w:t>及其委托的乡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镇</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人民政府或街道办事处</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bCs/>
          <w:color w:val="auto"/>
          <w:sz w:val="32"/>
          <w:szCs w:val="32"/>
          <w:lang w:eastAsia="zh-CN"/>
        </w:rPr>
        <w:t>产业园区</w:t>
      </w:r>
      <w:r>
        <w:rPr>
          <w:rFonts w:hint="default" w:ascii="Times New Roman" w:hAnsi="Times New Roman" w:eastAsia="方正仿宋_GBK" w:cs="Times New Roman"/>
          <w:color w:val="auto"/>
          <w:sz w:val="32"/>
          <w:szCs w:val="32"/>
        </w:rPr>
        <w:t>应当对申报情况进行审核，确定污水处理费征收数额</w:t>
      </w:r>
      <w:r>
        <w:rPr>
          <w:rFonts w:hint="default" w:ascii="Times New Roman" w:hAnsi="Times New Roman" w:eastAsia="方正仿宋_GBK" w:cs="Times New Roman"/>
          <w:color w:val="auto"/>
          <w:sz w:val="32"/>
          <w:szCs w:val="32"/>
          <w:lang w:eastAsia="zh-CN"/>
        </w:rPr>
        <w:t>及代征手续费。</w:t>
      </w:r>
    </w:p>
    <w:p w14:paraId="213F5675">
      <w:pPr>
        <w:keepNext w:val="0"/>
        <w:keepLines w:val="0"/>
        <w:pageBreakBefore w:val="0"/>
        <w:numPr>
          <w:ins w:id="12" w:author="user" w:date=""/>
        </w:numPr>
        <w:kinsoku/>
        <w:wordWrap/>
        <w:overflowPunct/>
        <w:topLinePunct w:val="0"/>
        <w:autoSpaceDE/>
        <w:autoSpaceDN/>
        <w:bidi w:val="0"/>
        <w:snapToGrid w:val="0"/>
        <w:spacing w:line="59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第十</w:t>
      </w:r>
      <w:r>
        <w:rPr>
          <w:rFonts w:hint="eastAsia" w:ascii="Times New Roman" w:hAnsi="Times New Roman" w:eastAsia="方正仿宋_GBK" w:cs="Times New Roman"/>
          <w:b/>
          <w:color w:val="auto"/>
          <w:sz w:val="32"/>
          <w:szCs w:val="32"/>
          <w:lang w:eastAsia="zh-CN"/>
        </w:rPr>
        <w:t>六</w:t>
      </w:r>
      <w:r>
        <w:rPr>
          <w:rFonts w:hint="default" w:ascii="Times New Roman" w:hAnsi="Times New Roman" w:eastAsia="方正仿宋_GBK" w:cs="Times New Roman"/>
          <w:b/>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highlight w:val="none"/>
        </w:rPr>
        <w:t xml:space="preserve"> 排水主管部门</w:t>
      </w:r>
      <w:r>
        <w:rPr>
          <w:rFonts w:hint="default" w:ascii="Times New Roman" w:hAnsi="Times New Roman" w:eastAsia="方正仿宋_GBK" w:cs="Times New Roman"/>
          <w:color w:val="auto"/>
          <w:sz w:val="32"/>
          <w:szCs w:val="32"/>
        </w:rPr>
        <w:t>应当核实公共供水</w:t>
      </w:r>
      <w:r>
        <w:rPr>
          <w:rFonts w:hint="eastAsia" w:ascii="Times New Roman" w:hAnsi="Times New Roman" w:eastAsia="方正仿宋_GBK" w:cs="Times New Roman"/>
          <w:b w:val="0"/>
          <w:bCs w:val="0"/>
          <w:color w:val="auto"/>
          <w:sz w:val="32"/>
          <w:szCs w:val="32"/>
          <w:highlight w:val="none"/>
          <w:u w:val="none"/>
          <w:lang w:val="en-US" w:eastAsia="zh-CN"/>
        </w:rPr>
        <w:t>企业</w:t>
      </w:r>
      <w:r>
        <w:rPr>
          <w:rFonts w:hint="default" w:ascii="Times New Roman" w:hAnsi="Times New Roman" w:eastAsia="方正仿宋_GBK" w:cs="Times New Roman"/>
          <w:b w:val="0"/>
          <w:bCs w:val="0"/>
          <w:color w:val="auto"/>
          <w:sz w:val="32"/>
          <w:szCs w:val="32"/>
          <w:highlight w:val="none"/>
          <w:lang w:eastAsia="zh-CN"/>
        </w:rPr>
        <w:t>全</w:t>
      </w:r>
      <w:r>
        <w:rPr>
          <w:rFonts w:hint="default" w:ascii="Times New Roman" w:hAnsi="Times New Roman" w:eastAsia="方正仿宋_GBK" w:cs="Times New Roman"/>
          <w:color w:val="auto"/>
          <w:sz w:val="32"/>
          <w:szCs w:val="32"/>
        </w:rPr>
        <w:t>年实际</w:t>
      </w:r>
      <w:r>
        <w:rPr>
          <w:rFonts w:hint="eastAsia" w:ascii="Times New Roman" w:hAnsi="Times New Roman" w:eastAsia="方正仿宋_GBK" w:cs="Times New Roman"/>
          <w:color w:val="auto"/>
          <w:sz w:val="32"/>
          <w:szCs w:val="32"/>
          <w:lang w:eastAsia="zh-CN"/>
        </w:rPr>
        <w:t>售</w:t>
      </w:r>
      <w:r>
        <w:rPr>
          <w:rFonts w:hint="default" w:ascii="Times New Roman" w:hAnsi="Times New Roman" w:eastAsia="方正仿宋_GBK" w:cs="Times New Roman"/>
          <w:color w:val="auto"/>
          <w:sz w:val="32"/>
          <w:szCs w:val="32"/>
          <w:lang w:eastAsia="zh-CN"/>
        </w:rPr>
        <w:t>水量</w:t>
      </w:r>
      <w:r>
        <w:rPr>
          <w:rFonts w:hint="default" w:ascii="Times New Roman" w:hAnsi="Times New Roman" w:eastAsia="方正仿宋_GBK" w:cs="Times New Roman"/>
          <w:color w:val="auto"/>
          <w:sz w:val="32"/>
          <w:szCs w:val="32"/>
        </w:rPr>
        <w:t>，在次年3月底前完成对全年应缴污水处理费的汇算清缴工作。</w:t>
      </w:r>
    </w:p>
    <w:p w14:paraId="4C8D0A21">
      <w:pPr>
        <w:keepNext w:val="0"/>
        <w:keepLines w:val="0"/>
        <w:pageBreakBefore w:val="0"/>
        <w:numPr>
          <w:ins w:id="13" w:author="user" w:date=""/>
        </w:numPr>
        <w:kinsoku/>
        <w:wordWrap/>
        <w:overflowPunct/>
        <w:topLinePunct w:val="0"/>
        <w:autoSpaceDE/>
        <w:autoSpaceDN/>
        <w:bidi w:val="0"/>
        <w:snapToGrid w:val="0"/>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对因用水户欠缴水费、公共供水</w:t>
      </w:r>
      <w:r>
        <w:rPr>
          <w:rFonts w:hint="eastAsia" w:ascii="Times New Roman" w:hAnsi="Times New Roman" w:eastAsia="方正仿宋_GBK" w:cs="Times New Roman"/>
          <w:b w:val="0"/>
          <w:bCs w:val="0"/>
          <w:color w:val="auto"/>
          <w:sz w:val="32"/>
          <w:szCs w:val="32"/>
          <w:highlight w:val="none"/>
          <w:u w:val="none"/>
          <w:lang w:val="en-US" w:eastAsia="zh-CN"/>
        </w:rPr>
        <w:t>企业</w:t>
      </w:r>
      <w:r>
        <w:rPr>
          <w:rFonts w:hint="default" w:ascii="Times New Roman" w:hAnsi="Times New Roman" w:eastAsia="方正仿宋_GBK" w:cs="Times New Roman"/>
          <w:color w:val="auto"/>
          <w:sz w:val="32"/>
          <w:szCs w:val="32"/>
        </w:rPr>
        <w:t>核销坏账损失的水量，</w:t>
      </w:r>
      <w:r>
        <w:rPr>
          <w:rFonts w:hint="default" w:ascii="Times New Roman" w:hAnsi="Times New Roman" w:eastAsia="方正仿宋_GBK" w:cs="Times New Roman"/>
          <w:color w:val="auto"/>
          <w:sz w:val="32"/>
          <w:szCs w:val="32"/>
          <w:highlight w:val="none"/>
        </w:rPr>
        <w:t>经排水主管部门</w:t>
      </w:r>
      <w:r>
        <w:rPr>
          <w:rFonts w:hint="default" w:ascii="Times New Roman" w:hAnsi="Times New Roman" w:eastAsia="方正仿宋_GBK" w:cs="Times New Roman"/>
          <w:color w:val="auto"/>
          <w:sz w:val="32"/>
          <w:szCs w:val="32"/>
        </w:rPr>
        <w:t>审核确认后，不计入公共供水</w:t>
      </w:r>
      <w:r>
        <w:rPr>
          <w:rFonts w:hint="eastAsia" w:ascii="Times New Roman" w:hAnsi="Times New Roman" w:eastAsia="方正仿宋_GBK" w:cs="Times New Roman"/>
          <w:b w:val="0"/>
          <w:bCs w:val="0"/>
          <w:color w:val="auto"/>
          <w:sz w:val="32"/>
          <w:szCs w:val="32"/>
          <w:highlight w:val="none"/>
          <w:u w:val="none"/>
          <w:lang w:val="en-US" w:eastAsia="zh-CN"/>
        </w:rPr>
        <w:t>企业</w:t>
      </w:r>
      <w:r>
        <w:rPr>
          <w:rFonts w:hint="default" w:ascii="Times New Roman" w:hAnsi="Times New Roman" w:eastAsia="方正仿宋_GBK" w:cs="Times New Roman"/>
          <w:color w:val="auto"/>
          <w:sz w:val="32"/>
          <w:szCs w:val="32"/>
        </w:rPr>
        <w:t>全年实际应代征污水处理费的水量。</w:t>
      </w:r>
    </w:p>
    <w:p w14:paraId="06B19B1C">
      <w:pPr>
        <w:keepNext w:val="0"/>
        <w:keepLines w:val="0"/>
        <w:pageBreakBefore w:val="0"/>
        <w:widowControl w:val="0"/>
        <w:numPr>
          <w:ins w:id="14" w:author="user" w:date=""/>
        </w:numPr>
        <w:kinsoku/>
        <w:wordWrap/>
        <w:overflowPunct/>
        <w:topLinePunct w:val="0"/>
        <w:autoSpaceDE/>
        <w:autoSpaceDN/>
        <w:bidi w:val="0"/>
        <w:adjustRightInd w:val="0"/>
        <w:snapToGrid/>
        <w:spacing w:line="590" w:lineRule="exact"/>
        <w:ind w:firstLine="643" w:firstLineChars="200"/>
        <w:textAlignment w:val="auto"/>
        <w:rPr>
          <w:rFonts w:hint="eastAsia" w:ascii="Times New Roman" w:hAnsi="Times New Roman" w:eastAsia="方正仿宋_GBK" w:cs="Times New Roman"/>
          <w:color w:val="auto"/>
          <w:sz w:val="32"/>
          <w:szCs w:val="32"/>
          <w:u w:val="single"/>
          <w:lang w:eastAsia="zh-CN"/>
        </w:rPr>
      </w:pPr>
      <w:r>
        <w:rPr>
          <w:rFonts w:hint="default" w:ascii="Times New Roman" w:hAnsi="Times New Roman" w:eastAsia="方正仿宋_GBK" w:cs="Times New Roman"/>
          <w:b/>
          <w:bCs/>
          <w:color w:val="auto"/>
          <w:sz w:val="32"/>
          <w:szCs w:val="32"/>
          <w:lang w:eastAsia="zh-CN"/>
        </w:rPr>
        <w:t>第十</w:t>
      </w:r>
      <w:r>
        <w:rPr>
          <w:rFonts w:hint="eastAsia" w:ascii="Times New Roman" w:hAnsi="Times New Roman" w:eastAsia="方正仿宋_GBK" w:cs="Times New Roman"/>
          <w:b/>
          <w:bCs/>
          <w:color w:val="auto"/>
          <w:sz w:val="32"/>
          <w:szCs w:val="32"/>
          <w:lang w:eastAsia="zh-CN"/>
        </w:rPr>
        <w:t>七</w:t>
      </w:r>
      <w:r>
        <w:rPr>
          <w:rFonts w:hint="default" w:ascii="Times New Roman" w:hAnsi="Times New Roman" w:eastAsia="方正仿宋_GBK" w:cs="Times New Roman"/>
          <w:b/>
          <w:bCs/>
          <w:color w:val="auto"/>
          <w:sz w:val="32"/>
          <w:szCs w:val="32"/>
          <w:lang w:eastAsia="zh-CN"/>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代征污水处理费的手续费，</w:t>
      </w:r>
      <w:r>
        <w:rPr>
          <w:rFonts w:hint="default" w:ascii="Times New Roman" w:hAnsi="Times New Roman" w:eastAsia="方正仿宋_GBK" w:cs="Times New Roman"/>
          <w:color w:val="auto"/>
          <w:sz w:val="32"/>
          <w:szCs w:val="32"/>
        </w:rPr>
        <w:t>由</w:t>
      </w:r>
      <w:r>
        <w:rPr>
          <w:rFonts w:hint="default" w:ascii="Times New Roman" w:hAnsi="Times New Roman" w:eastAsia="方正仿宋_GBK" w:cs="Times New Roman"/>
          <w:color w:val="auto"/>
          <w:sz w:val="32"/>
          <w:szCs w:val="32"/>
          <w:lang w:eastAsia="zh-CN"/>
        </w:rPr>
        <w:t>县级</w:t>
      </w:r>
      <w:r>
        <w:rPr>
          <w:rFonts w:hint="default" w:ascii="Times New Roman" w:hAnsi="Times New Roman" w:eastAsia="方正仿宋_GBK" w:cs="Times New Roman"/>
          <w:color w:val="auto"/>
          <w:sz w:val="32"/>
          <w:szCs w:val="32"/>
        </w:rPr>
        <w:t>财政从污水处理费支出预算中</w:t>
      </w:r>
      <w:r>
        <w:rPr>
          <w:rFonts w:hint="eastAsia" w:ascii="Times New Roman" w:hAnsi="Times New Roman" w:eastAsia="方正仿宋_GBK" w:cs="Times New Roman"/>
          <w:color w:val="auto"/>
          <w:sz w:val="32"/>
          <w:szCs w:val="32"/>
          <w:lang w:eastAsia="zh-CN"/>
        </w:rPr>
        <w:t>列支</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u w:val="none"/>
          <w:lang w:val="en-US" w:eastAsia="zh-CN"/>
        </w:rPr>
        <w:t>按污水处理费实际征缴入库数的5%计提，</w:t>
      </w:r>
      <w:r>
        <w:rPr>
          <w:rFonts w:hint="default" w:ascii="Times New Roman" w:hAnsi="Times New Roman" w:eastAsia="方正仿宋_GBK" w:cs="Times New Roman"/>
          <w:color w:val="auto"/>
          <w:sz w:val="32"/>
          <w:szCs w:val="32"/>
          <w:lang w:val="en-US" w:eastAsia="zh-CN"/>
        </w:rPr>
        <w:t>用于污水处理费征收工作</w:t>
      </w:r>
      <w:r>
        <w:rPr>
          <w:rFonts w:hint="eastAsia" w:ascii="Times New Roman" w:hAnsi="Times New Roman" w:eastAsia="方正仿宋_GBK" w:cs="Times New Roman"/>
          <w:color w:val="auto"/>
          <w:sz w:val="32"/>
          <w:szCs w:val="32"/>
          <w:lang w:val="en-US" w:eastAsia="zh-CN"/>
        </w:rPr>
        <w:t>。</w:t>
      </w:r>
    </w:p>
    <w:p w14:paraId="584477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0" w:lineRule="exact"/>
        <w:ind w:left="0" w:right="0" w:firstLine="616"/>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spacing w:val="8"/>
          <w:sz w:val="32"/>
          <w:szCs w:val="32"/>
          <w:highlight w:val="none"/>
        </w:rPr>
        <w:t>第十</w:t>
      </w:r>
      <w:r>
        <w:rPr>
          <w:rFonts w:hint="eastAsia" w:ascii="Times New Roman" w:hAnsi="Times New Roman" w:eastAsia="方正仿宋_GBK" w:cs="Times New Roman"/>
          <w:b/>
          <w:color w:val="auto"/>
          <w:spacing w:val="8"/>
          <w:sz w:val="32"/>
          <w:szCs w:val="32"/>
          <w:highlight w:val="none"/>
          <w:lang w:eastAsia="zh-CN"/>
        </w:rPr>
        <w:t>八</w:t>
      </w:r>
      <w:r>
        <w:rPr>
          <w:rFonts w:hint="default" w:ascii="Times New Roman" w:hAnsi="Times New Roman" w:eastAsia="方正仿宋_GBK" w:cs="Times New Roman"/>
          <w:b/>
          <w:color w:val="auto"/>
          <w:spacing w:val="8"/>
          <w:sz w:val="32"/>
          <w:szCs w:val="32"/>
          <w:highlight w:val="none"/>
        </w:rPr>
        <w:t xml:space="preserve">条 </w:t>
      </w:r>
      <w:r>
        <w:rPr>
          <w:rFonts w:hint="default" w:ascii="Times New Roman" w:hAnsi="Times New Roman" w:eastAsia="方正仿宋_GBK" w:cs="Times New Roman"/>
          <w:b/>
          <w:color w:val="auto"/>
          <w:spacing w:val="8"/>
          <w:sz w:val="32"/>
          <w:szCs w:val="32"/>
          <w:highlight w:val="none"/>
          <w:lang w:val="en-US" w:eastAsia="zh-CN"/>
        </w:rPr>
        <w:t xml:space="preserve"> </w:t>
      </w:r>
      <w:r>
        <w:rPr>
          <w:rFonts w:hint="default" w:ascii="Times New Roman" w:hAnsi="Times New Roman" w:eastAsia="方正仿宋_GBK" w:cs="Times New Roman"/>
          <w:color w:val="auto"/>
          <w:spacing w:val="8"/>
          <w:sz w:val="32"/>
          <w:szCs w:val="32"/>
          <w:highlight w:val="none"/>
        </w:rPr>
        <w:t>排水主管部门及其委托</w:t>
      </w:r>
      <w:r>
        <w:rPr>
          <w:rFonts w:hint="default" w:ascii="Times New Roman" w:hAnsi="Times New Roman" w:eastAsia="方正仿宋_GBK" w:cs="Times New Roman"/>
          <w:color w:val="auto"/>
          <w:spacing w:val="8"/>
          <w:sz w:val="32"/>
          <w:szCs w:val="32"/>
          <w:highlight w:val="none"/>
          <w:lang w:eastAsia="zh-CN"/>
        </w:rPr>
        <w:t>的</w:t>
      </w:r>
      <w:r>
        <w:rPr>
          <w:rFonts w:hint="default" w:ascii="Times New Roman" w:hAnsi="Times New Roman" w:eastAsia="方正仿宋_GBK" w:cs="Times New Roman"/>
          <w:color w:val="auto"/>
          <w:kern w:val="2"/>
          <w:sz w:val="32"/>
          <w:szCs w:val="32"/>
          <w:highlight w:val="none"/>
          <w:lang w:val="en-US" w:eastAsia="zh-CN" w:bidi="ar-SA"/>
        </w:rPr>
        <w:t>乡</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镇</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人民政府或街道办事处</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bCs/>
          <w:color w:val="auto"/>
          <w:sz w:val="32"/>
          <w:szCs w:val="32"/>
          <w:lang w:eastAsia="zh-CN"/>
        </w:rPr>
        <w:t>产业园区、</w:t>
      </w:r>
      <w:r>
        <w:rPr>
          <w:rFonts w:hint="default" w:ascii="Times New Roman" w:hAnsi="Times New Roman" w:eastAsia="方正仿宋_GBK" w:cs="Times New Roman"/>
          <w:color w:val="auto"/>
          <w:sz w:val="32"/>
          <w:szCs w:val="32"/>
        </w:rPr>
        <w:t>公共供水</w:t>
      </w:r>
      <w:r>
        <w:rPr>
          <w:rFonts w:hint="eastAsia" w:ascii="Times New Roman" w:hAnsi="Times New Roman" w:eastAsia="方正仿宋_GBK" w:cs="Times New Roman"/>
          <w:b w:val="0"/>
          <w:bCs w:val="0"/>
          <w:color w:val="auto"/>
          <w:sz w:val="32"/>
          <w:szCs w:val="32"/>
          <w:highlight w:val="none"/>
          <w:u w:val="none"/>
          <w:lang w:val="en-US" w:eastAsia="zh-CN"/>
        </w:rPr>
        <w:t>企业</w:t>
      </w:r>
      <w:r>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要严格按照规定的范围、标准和时限要求征收或者代征污水处理费，确保将污水处理费征</w:t>
      </w:r>
      <w:r>
        <w:rPr>
          <w:rFonts w:hint="default" w:ascii="Times New Roman" w:hAnsi="Times New Roman" w:eastAsia="方正仿宋_GBK" w:cs="Times New Roman"/>
          <w:color w:val="auto"/>
          <w:sz w:val="32"/>
          <w:szCs w:val="32"/>
          <w:lang w:val="en-US" w:eastAsia="zh-CN"/>
        </w:rPr>
        <w:t>缴到位。</w:t>
      </w:r>
    </w:p>
    <w:p w14:paraId="552F34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0" w:lineRule="exact"/>
        <w:ind w:left="0" w:right="0" w:firstLine="616"/>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财政、</w:t>
      </w:r>
      <w:r>
        <w:rPr>
          <w:rFonts w:hint="eastAsia" w:ascii="Times New Roman" w:hAnsi="Times New Roman" w:eastAsia="方正仿宋_GBK" w:cs="Times New Roman"/>
          <w:color w:val="auto"/>
          <w:sz w:val="32"/>
          <w:szCs w:val="32"/>
          <w:lang w:val="en-US" w:eastAsia="zh-CN"/>
        </w:rPr>
        <w:t>价格</w:t>
      </w:r>
      <w:r>
        <w:rPr>
          <w:rFonts w:hint="default" w:ascii="Times New Roman" w:hAnsi="Times New Roman" w:eastAsia="方正仿宋_GBK" w:cs="Times New Roman"/>
          <w:color w:val="auto"/>
          <w:sz w:val="32"/>
          <w:szCs w:val="32"/>
          <w:lang w:val="en-US" w:eastAsia="zh-CN"/>
        </w:rPr>
        <w:t>、环保、水利等部门按照各自职能职责配合排水主管部门及其委托的乡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镇</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人民政府或街道办事处</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bCs/>
          <w:color w:val="auto"/>
          <w:sz w:val="32"/>
          <w:szCs w:val="32"/>
          <w:lang w:eastAsia="zh-CN"/>
        </w:rPr>
        <w:t>产业园区</w:t>
      </w:r>
      <w:r>
        <w:rPr>
          <w:rFonts w:hint="default" w:ascii="Times New Roman" w:hAnsi="Times New Roman" w:eastAsia="方正仿宋_GBK" w:cs="Times New Roman"/>
          <w:color w:val="auto"/>
          <w:sz w:val="32"/>
          <w:szCs w:val="32"/>
          <w:lang w:val="en-US" w:eastAsia="zh-CN"/>
        </w:rPr>
        <w:t>做好污水处理费征收工作。</w:t>
      </w:r>
    </w:p>
    <w:p w14:paraId="50CB7EBC">
      <w:pPr>
        <w:keepNext w:val="0"/>
        <w:keepLines w:val="0"/>
        <w:pageBreakBefore w:val="0"/>
        <w:widowControl w:val="0"/>
        <w:kinsoku/>
        <w:wordWrap/>
        <w:overflowPunct/>
        <w:topLinePunct w:val="0"/>
        <w:autoSpaceDE/>
        <w:autoSpaceDN/>
        <w:bidi w:val="0"/>
        <w:adjustRightInd w:val="0"/>
        <w:snapToGrid/>
        <w:spacing w:line="590" w:lineRule="exact"/>
        <w:ind w:firstLine="643" w:firstLineChars="200"/>
        <w:textAlignment w:val="auto"/>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b/>
          <w:bCs/>
          <w:color w:val="auto"/>
          <w:sz w:val="32"/>
          <w:szCs w:val="32"/>
        </w:rPr>
        <w:t>第十</w:t>
      </w:r>
      <w:r>
        <w:rPr>
          <w:rFonts w:hint="eastAsia" w:ascii="Times New Roman" w:hAnsi="Times New Roman" w:eastAsia="方正仿宋_GBK" w:cs="Times New Roman"/>
          <w:b/>
          <w:bCs/>
          <w:color w:val="auto"/>
          <w:sz w:val="32"/>
          <w:szCs w:val="32"/>
          <w:lang w:eastAsia="zh-CN"/>
        </w:rPr>
        <w:t>九</w:t>
      </w:r>
      <w:r>
        <w:rPr>
          <w:rFonts w:hint="default" w:ascii="Times New Roman" w:hAnsi="Times New Roman" w:eastAsia="方正仿宋_GBK" w:cs="Times New Roman"/>
          <w:b/>
          <w:bCs/>
          <w:color w:val="auto"/>
          <w:sz w:val="32"/>
          <w:szCs w:val="32"/>
        </w:rPr>
        <w:t xml:space="preserve">条   </w:t>
      </w:r>
      <w:r>
        <w:rPr>
          <w:rFonts w:hint="default" w:ascii="Times New Roman" w:hAnsi="Times New Roman" w:eastAsia="方正仿宋_GBK" w:cs="Times New Roman"/>
          <w:bCs/>
          <w:color w:val="auto"/>
          <w:sz w:val="32"/>
          <w:szCs w:val="32"/>
        </w:rPr>
        <w:t>任何单位和个人均</w:t>
      </w:r>
      <w:r>
        <w:rPr>
          <w:rFonts w:hint="default" w:ascii="Times New Roman" w:hAnsi="Times New Roman" w:eastAsia="方正仿宋_GBK" w:cs="Times New Roman"/>
          <w:color w:val="auto"/>
          <w:spacing w:val="8"/>
          <w:sz w:val="32"/>
          <w:szCs w:val="32"/>
        </w:rPr>
        <w:t>不得违反本办法规定，自行改变污水处理费的征收对象、范围和标准。</w:t>
      </w:r>
    </w:p>
    <w:p w14:paraId="2E0000FB">
      <w:pPr>
        <w:keepNext w:val="0"/>
        <w:keepLines w:val="0"/>
        <w:pageBreakBefore w:val="0"/>
        <w:widowControl w:val="0"/>
        <w:kinsoku/>
        <w:wordWrap/>
        <w:overflowPunct/>
        <w:topLinePunct w:val="0"/>
        <w:autoSpaceDE/>
        <w:autoSpaceDN/>
        <w:bidi w:val="0"/>
        <w:adjustRightInd w:val="0"/>
        <w:snapToGrid/>
        <w:spacing w:line="590" w:lineRule="exact"/>
        <w:ind w:firstLine="620" w:firstLineChars="200"/>
        <w:textAlignment w:val="auto"/>
        <w:rPr>
          <w:rFonts w:hint="eastAsia" w:ascii="Times New Roman" w:hAnsi="Times New Roman" w:eastAsia="方正仿宋_GBK" w:cs="Times New Roman"/>
          <w:color w:val="auto"/>
          <w:kern w:val="0"/>
          <w:sz w:val="31"/>
          <w:szCs w:val="31"/>
          <w:highlight w:val="none"/>
          <w:lang w:val="en-US" w:eastAsia="zh-CN" w:bidi="ar"/>
        </w:rPr>
      </w:pPr>
      <w:r>
        <w:rPr>
          <w:rFonts w:hint="default" w:ascii="Times New Roman" w:hAnsi="Times New Roman" w:eastAsia="方正仿宋_GBK" w:cs="Times New Roman"/>
          <w:color w:val="auto"/>
          <w:kern w:val="0"/>
          <w:sz w:val="31"/>
          <w:szCs w:val="31"/>
          <w:highlight w:val="none"/>
          <w:lang w:val="en-US" w:eastAsia="zh-CN" w:bidi="ar"/>
        </w:rPr>
        <w:t>对农村及城镇特困供养人员、农村及城镇低保户家庭，按有关政策规定给予优惠减免</w:t>
      </w:r>
      <w:r>
        <w:rPr>
          <w:rFonts w:hint="eastAsia" w:ascii="Times New Roman" w:hAnsi="Times New Roman" w:eastAsia="方正仿宋_GBK" w:cs="Times New Roman"/>
          <w:color w:val="auto"/>
          <w:kern w:val="0"/>
          <w:sz w:val="31"/>
          <w:szCs w:val="31"/>
          <w:highlight w:val="none"/>
          <w:lang w:val="en-US" w:eastAsia="zh-CN" w:bidi="ar"/>
        </w:rPr>
        <w:t>。</w:t>
      </w:r>
    </w:p>
    <w:p w14:paraId="04B383B8">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严禁对企业违规减免或者缓征污水处理费。</w:t>
      </w:r>
    </w:p>
    <w:p w14:paraId="5FFC4D3D">
      <w:pPr>
        <w:keepNext w:val="0"/>
        <w:keepLines w:val="0"/>
        <w:pageBreakBefore w:val="0"/>
        <w:numPr>
          <w:ins w:id="15" w:author="user" w:date=""/>
        </w:numPr>
        <w:kinsoku/>
        <w:wordWrap/>
        <w:overflowPunct/>
        <w:topLinePunct w:val="0"/>
        <w:autoSpaceDE/>
        <w:autoSpaceDN/>
        <w:bidi w:val="0"/>
        <w:adjustRightInd w:val="0"/>
        <w:spacing w:line="590" w:lineRule="exact"/>
        <w:ind w:firstLine="675" w:firstLineChars="200"/>
        <w:textAlignment w:val="auto"/>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b/>
          <w:color w:val="auto"/>
          <w:spacing w:val="8"/>
          <w:sz w:val="32"/>
          <w:szCs w:val="32"/>
        </w:rPr>
        <w:t>第</w:t>
      </w:r>
      <w:r>
        <w:rPr>
          <w:rFonts w:hint="eastAsia" w:ascii="Times New Roman" w:hAnsi="Times New Roman" w:eastAsia="方正仿宋_GBK" w:cs="Times New Roman"/>
          <w:b/>
          <w:color w:val="auto"/>
          <w:spacing w:val="8"/>
          <w:sz w:val="32"/>
          <w:szCs w:val="32"/>
          <w:lang w:val="en-US" w:eastAsia="zh-CN"/>
        </w:rPr>
        <w:t>二十</w:t>
      </w:r>
      <w:r>
        <w:rPr>
          <w:rFonts w:hint="default" w:ascii="Times New Roman" w:hAnsi="Times New Roman" w:eastAsia="方正仿宋_GBK" w:cs="Times New Roman"/>
          <w:b/>
          <w:color w:val="auto"/>
          <w:spacing w:val="8"/>
          <w:sz w:val="32"/>
          <w:szCs w:val="32"/>
        </w:rPr>
        <w:t>条</w:t>
      </w:r>
      <w:r>
        <w:rPr>
          <w:rFonts w:hint="default" w:ascii="Times New Roman" w:hAnsi="Times New Roman" w:eastAsia="方正仿宋_GBK" w:cs="Times New Roman"/>
          <w:color w:val="auto"/>
          <w:spacing w:val="8"/>
          <w:sz w:val="32"/>
          <w:szCs w:val="32"/>
        </w:rPr>
        <w:t xml:space="preserve"> </w:t>
      </w:r>
      <w:r>
        <w:rPr>
          <w:rFonts w:hint="default" w:ascii="Times New Roman" w:hAnsi="Times New Roman" w:eastAsia="方正仿宋_GBK" w:cs="Times New Roman"/>
          <w:color w:val="auto"/>
          <w:spacing w:val="8"/>
          <w:sz w:val="32"/>
          <w:szCs w:val="32"/>
          <w:lang w:val="en-US" w:eastAsia="zh-CN"/>
        </w:rPr>
        <w:t xml:space="preserve"> </w:t>
      </w:r>
      <w:r>
        <w:rPr>
          <w:rFonts w:hint="default" w:ascii="Times New Roman" w:hAnsi="Times New Roman" w:eastAsia="方正仿宋_GBK" w:cs="Times New Roman"/>
          <w:color w:val="auto"/>
          <w:spacing w:val="8"/>
          <w:sz w:val="32"/>
          <w:szCs w:val="32"/>
        </w:rPr>
        <w:t>排水主管部门应当将污水处理费的征收依据、征收主体、征收标准、征收程序、法律责任等进行公示。</w:t>
      </w:r>
    </w:p>
    <w:p w14:paraId="705DC2DB">
      <w:pPr>
        <w:keepNext w:val="0"/>
        <w:keepLines w:val="0"/>
        <w:pageBreakBefore w:val="0"/>
        <w:numPr>
          <w:ins w:id="16" w:author="user" w:date=""/>
        </w:numPr>
        <w:kinsoku/>
        <w:wordWrap/>
        <w:overflowPunct/>
        <w:topLinePunct w:val="0"/>
        <w:autoSpaceDE/>
        <w:autoSpaceDN/>
        <w:bidi w:val="0"/>
        <w:snapToGrid w:val="0"/>
        <w:spacing w:line="590" w:lineRule="exact"/>
        <w:ind w:firstLine="480" w:firstLineChars="200"/>
        <w:textAlignment w:val="auto"/>
        <w:rPr>
          <w:rFonts w:hint="default" w:ascii="Times New Roman" w:hAnsi="Times New Roman" w:eastAsia="方正仿宋_GBK" w:cs="Times New Roman"/>
          <w:bCs/>
          <w:color w:val="auto"/>
          <w:sz w:val="24"/>
          <w:szCs w:val="32"/>
        </w:rPr>
      </w:pPr>
    </w:p>
    <w:p w14:paraId="34C65108">
      <w:pPr>
        <w:keepNext w:val="0"/>
        <w:keepLines w:val="0"/>
        <w:pageBreakBefore w:val="0"/>
        <w:kinsoku/>
        <w:wordWrap/>
        <w:overflowPunct/>
        <w:topLinePunct w:val="0"/>
        <w:autoSpaceDE/>
        <w:autoSpaceDN/>
        <w:bidi w:val="0"/>
        <w:snapToGrid w:val="0"/>
        <w:spacing w:line="590" w:lineRule="exact"/>
        <w:jc w:val="center"/>
        <w:textAlignment w:val="auto"/>
        <w:rPr>
          <w:rFonts w:hint="default" w:ascii="方正黑体_GBK" w:hAnsi="方正黑体_GBK" w:eastAsia="方正黑体_GBK" w:cs="方正黑体_GBK"/>
          <w:bCs/>
          <w:color w:val="auto"/>
          <w:sz w:val="32"/>
          <w:szCs w:val="32"/>
        </w:rPr>
      </w:pPr>
      <w:r>
        <w:rPr>
          <w:rFonts w:hint="default" w:ascii="方正黑体_GBK" w:hAnsi="方正黑体_GBK" w:eastAsia="方正黑体_GBK" w:cs="方正黑体_GBK"/>
          <w:bCs/>
          <w:color w:val="auto"/>
          <w:sz w:val="32"/>
          <w:szCs w:val="32"/>
        </w:rPr>
        <w:t>第三章  使用管理</w:t>
      </w:r>
    </w:p>
    <w:p w14:paraId="078499A4">
      <w:pPr>
        <w:pStyle w:val="5"/>
        <w:keepNext w:val="0"/>
        <w:keepLines w:val="0"/>
        <w:pageBreakBefore w:val="0"/>
        <w:numPr>
          <w:ins w:id="17" w:author="user" w:date=""/>
        </w:numPr>
        <w:kinsoku/>
        <w:wordWrap/>
        <w:overflowPunct/>
        <w:topLinePunct w:val="0"/>
        <w:autoSpaceDE/>
        <w:autoSpaceDN/>
        <w:bidi w:val="0"/>
        <w:spacing w:line="590" w:lineRule="exact"/>
        <w:ind w:firstLine="630" w:firstLineChars="196"/>
        <w:textAlignment w:val="auto"/>
        <w:rPr>
          <w:rFonts w:hint="default" w:ascii="Times New Roman" w:hAnsi="Times New Roman" w:eastAsia="方正仿宋_GBK" w:cs="Times New Roman"/>
          <w:b/>
          <w:bCs/>
          <w:color w:val="auto"/>
          <w:kern w:val="0"/>
          <w:sz w:val="32"/>
          <w:szCs w:val="32"/>
          <w:lang w:val="en-AU"/>
        </w:rPr>
      </w:pPr>
    </w:p>
    <w:p w14:paraId="52891730">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第二十</w:t>
      </w:r>
      <w:r>
        <w:rPr>
          <w:rFonts w:hint="eastAsia" w:ascii="Times New Roman" w:hAnsi="Times New Roman" w:eastAsia="方正仿宋_GBK" w:cs="Times New Roman"/>
          <w:b/>
          <w:color w:val="auto"/>
          <w:sz w:val="32"/>
          <w:szCs w:val="32"/>
          <w:lang w:eastAsia="zh-CN"/>
        </w:rPr>
        <w:t>一</w:t>
      </w:r>
      <w:r>
        <w:rPr>
          <w:rFonts w:hint="default" w:ascii="Times New Roman" w:hAnsi="Times New Roman" w:eastAsia="方正仿宋_GBK" w:cs="Times New Roman"/>
          <w:b/>
          <w:color w:val="auto"/>
          <w:sz w:val="32"/>
          <w:szCs w:val="32"/>
        </w:rPr>
        <w:t xml:space="preserve">条  </w:t>
      </w:r>
      <w:r>
        <w:rPr>
          <w:rFonts w:hint="default" w:ascii="Times New Roman" w:hAnsi="Times New Roman" w:eastAsia="方正仿宋_GBK" w:cs="Times New Roman"/>
          <w:color w:val="auto"/>
          <w:sz w:val="32"/>
          <w:szCs w:val="32"/>
        </w:rPr>
        <w:t>污水处理费专项用于</w:t>
      </w:r>
      <w:r>
        <w:rPr>
          <w:rFonts w:hint="default" w:ascii="Times New Roman" w:hAnsi="Times New Roman" w:eastAsia="方正仿宋_GBK" w:cs="Times New Roman"/>
          <w:color w:val="auto"/>
          <w:sz w:val="32"/>
          <w:szCs w:val="32"/>
          <w:lang w:eastAsia="zh-CN"/>
        </w:rPr>
        <w:t>排水与</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污水处理设施的建设</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u w:val="none"/>
          <w:lang w:val="en-US" w:eastAsia="zh-CN"/>
        </w:rPr>
        <w:t>运行</w:t>
      </w:r>
      <w:r>
        <w:rPr>
          <w:rFonts w:hint="default" w:ascii="Times New Roman" w:hAnsi="Times New Roman" w:eastAsia="方正仿宋_GBK" w:cs="Times New Roman"/>
          <w:color w:val="auto"/>
          <w:sz w:val="32"/>
          <w:szCs w:val="32"/>
        </w:rPr>
        <w:t>和污泥处理处置，</w:t>
      </w:r>
      <w:r>
        <w:rPr>
          <w:rFonts w:hint="default" w:ascii="Times New Roman" w:hAnsi="Times New Roman" w:eastAsia="方正仿宋_GBK" w:cs="Times New Roman"/>
          <w:color w:val="auto"/>
          <w:spacing w:val="8"/>
          <w:sz w:val="32"/>
          <w:szCs w:val="32"/>
        </w:rPr>
        <w:t>以及污水处理费的代征手续费支出，</w:t>
      </w:r>
      <w:r>
        <w:rPr>
          <w:rFonts w:hint="default" w:ascii="Times New Roman" w:hAnsi="Times New Roman" w:eastAsia="方正仿宋_GBK" w:cs="Times New Roman"/>
          <w:color w:val="auto"/>
          <w:sz w:val="32"/>
          <w:szCs w:val="32"/>
        </w:rPr>
        <w:t>不得挪作他用。</w:t>
      </w:r>
    </w:p>
    <w:p w14:paraId="2131547D">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rPr>
        <w:t>第二十</w:t>
      </w:r>
      <w:r>
        <w:rPr>
          <w:rFonts w:hint="eastAsia" w:ascii="Times New Roman" w:hAnsi="Times New Roman" w:eastAsia="方正仿宋_GBK" w:cs="Times New Roman"/>
          <w:b/>
          <w:color w:val="auto"/>
          <w:sz w:val="32"/>
          <w:szCs w:val="32"/>
          <w:highlight w:val="none"/>
          <w:lang w:val="en-US" w:eastAsia="zh-CN"/>
        </w:rPr>
        <w:t>二</w:t>
      </w:r>
      <w:r>
        <w:rPr>
          <w:rFonts w:hint="default" w:ascii="Times New Roman" w:hAnsi="Times New Roman" w:eastAsia="方正仿宋_GBK" w:cs="Times New Roman"/>
          <w:b/>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征收的污水处理费不能保障</w:t>
      </w:r>
      <w:r>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排水</w:t>
      </w:r>
      <w:r>
        <w:rPr>
          <w:rFonts w:hint="default" w:ascii="Times New Roman" w:hAnsi="Times New Roman" w:eastAsia="方正仿宋_GBK" w:cs="Times New Roman"/>
          <w:color w:val="auto"/>
          <w:sz w:val="32"/>
          <w:szCs w:val="32"/>
          <w:highlight w:val="none"/>
        </w:rPr>
        <w:t>与污水处理设施正常</w:t>
      </w:r>
      <w:r>
        <w:rPr>
          <w:rFonts w:hint="default" w:ascii="Times New Roman" w:hAnsi="Times New Roman" w:eastAsia="方正仿宋_GBK" w:cs="Times New Roman"/>
          <w:color w:val="auto"/>
          <w:sz w:val="32"/>
          <w:szCs w:val="32"/>
          <w:u w:val="none"/>
          <w:lang w:val="en-US" w:eastAsia="zh-CN"/>
        </w:rPr>
        <w:t>运</w:t>
      </w:r>
      <w:r>
        <w:rPr>
          <w:rFonts w:hint="eastAsia" w:ascii="Times New Roman" w:hAnsi="Times New Roman" w:eastAsia="方正仿宋_GBK" w:cs="Times New Roman"/>
          <w:color w:val="auto"/>
          <w:sz w:val="32"/>
          <w:szCs w:val="32"/>
          <w:u w:val="none"/>
          <w:lang w:val="en-US" w:eastAsia="zh-CN"/>
        </w:rPr>
        <w:t>营</w:t>
      </w:r>
      <w:r>
        <w:rPr>
          <w:rFonts w:hint="default" w:ascii="Times New Roman" w:hAnsi="Times New Roman" w:eastAsia="方正仿宋_GBK" w:cs="Times New Roman"/>
          <w:color w:val="auto"/>
          <w:sz w:val="32"/>
          <w:szCs w:val="32"/>
          <w:highlight w:val="none"/>
        </w:rPr>
        <w:t>的，</w:t>
      </w:r>
      <w:r>
        <w:rPr>
          <w:rFonts w:hint="default" w:ascii="Times New Roman" w:hAnsi="Times New Roman" w:eastAsia="方正仿宋_GBK" w:cs="Times New Roman"/>
          <w:color w:val="auto"/>
          <w:sz w:val="32"/>
          <w:szCs w:val="32"/>
          <w:highlight w:val="none"/>
          <w:lang w:eastAsia="zh-CN"/>
        </w:rPr>
        <w:t>地方</w:t>
      </w:r>
      <w:r>
        <w:rPr>
          <w:rFonts w:hint="default" w:ascii="Times New Roman" w:hAnsi="Times New Roman" w:eastAsia="方正仿宋_GBK" w:cs="Times New Roman"/>
          <w:color w:val="auto"/>
          <w:sz w:val="32"/>
          <w:szCs w:val="32"/>
          <w:highlight w:val="none"/>
        </w:rPr>
        <w:t>财政应当给予补贴。</w:t>
      </w:r>
    </w:p>
    <w:p w14:paraId="021C463D">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color w:val="auto"/>
          <w:sz w:val="32"/>
          <w:szCs w:val="32"/>
          <w:highlight w:val="none"/>
        </w:rPr>
        <w:t>第二十</w:t>
      </w:r>
      <w:r>
        <w:rPr>
          <w:rFonts w:hint="eastAsia" w:ascii="Times New Roman" w:hAnsi="Times New Roman" w:eastAsia="方正仿宋_GBK" w:cs="Times New Roman"/>
          <w:b/>
          <w:color w:val="auto"/>
          <w:sz w:val="32"/>
          <w:szCs w:val="32"/>
          <w:highlight w:val="none"/>
          <w:lang w:eastAsia="zh-CN"/>
        </w:rPr>
        <w:t>三</w:t>
      </w:r>
      <w:r>
        <w:rPr>
          <w:rFonts w:hint="default" w:ascii="Times New Roman" w:hAnsi="Times New Roman" w:eastAsia="方正仿宋_GBK" w:cs="Times New Roman"/>
          <w:b/>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缴入</w:t>
      </w:r>
      <w:r>
        <w:rPr>
          <w:rFonts w:hint="default" w:ascii="Times New Roman" w:hAnsi="Times New Roman" w:eastAsia="方正仿宋_GBK" w:cs="Times New Roman"/>
          <w:color w:val="auto"/>
          <w:sz w:val="32"/>
          <w:szCs w:val="32"/>
          <w:lang w:eastAsia="zh-CN"/>
        </w:rPr>
        <w:t>财政</w:t>
      </w:r>
      <w:r>
        <w:rPr>
          <w:rFonts w:hint="default" w:ascii="Times New Roman" w:hAnsi="Times New Roman" w:eastAsia="方正仿宋_GBK" w:cs="Times New Roman"/>
          <w:color w:val="auto"/>
          <w:sz w:val="32"/>
          <w:szCs w:val="32"/>
          <w:highlight w:val="none"/>
        </w:rPr>
        <w:t>的污水处理费与财政补贴资金统筹使用，通过政府购买服务方式，向提供排水与污水处理服务的单位支付服务费</w:t>
      </w:r>
      <w:r>
        <w:rPr>
          <w:rFonts w:hint="default" w:ascii="Times New Roman" w:hAnsi="Times New Roman" w:eastAsia="方正仿宋_GBK" w:cs="Times New Roman"/>
          <w:color w:val="auto"/>
          <w:sz w:val="32"/>
          <w:szCs w:val="32"/>
          <w:highlight w:val="none"/>
          <w:lang w:eastAsia="zh-CN"/>
        </w:rPr>
        <w:t>。</w:t>
      </w:r>
    </w:p>
    <w:p w14:paraId="31ECCDA5">
      <w:pPr>
        <w:keepNext w:val="0"/>
        <w:keepLines w:val="0"/>
        <w:pageBreakBefore w:val="0"/>
        <w:kinsoku/>
        <w:wordWrap/>
        <w:overflowPunct/>
        <w:topLinePunct w:val="0"/>
        <w:autoSpaceDE/>
        <w:autoSpaceDN/>
        <w:bidi w:val="0"/>
        <w:snapToGrid w:val="0"/>
        <w:spacing w:line="590" w:lineRule="exact"/>
        <w:ind w:left="636" w:leftChars="212"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rPr>
        <w:t>服</w:t>
      </w:r>
      <w:r>
        <w:rPr>
          <w:rFonts w:hint="default" w:ascii="Times New Roman" w:hAnsi="Times New Roman" w:eastAsia="方正仿宋_GBK" w:cs="Times New Roman"/>
          <w:color w:val="auto"/>
          <w:sz w:val="32"/>
          <w:szCs w:val="32"/>
        </w:rPr>
        <w:t>务费应当覆盖合理服务成本并使服务单位合理收益。</w:t>
      </w:r>
    </w:p>
    <w:p w14:paraId="4D0CFDE3">
      <w:pPr>
        <w:keepNext w:val="0"/>
        <w:keepLines w:val="0"/>
        <w:pageBreakBefore w:val="0"/>
        <w:kinsoku/>
        <w:wordWrap/>
        <w:overflowPunct/>
        <w:topLinePunct w:val="0"/>
        <w:autoSpaceDE/>
        <w:autoSpaceDN/>
        <w:bidi w:val="0"/>
        <w:snapToGrid w:val="0"/>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服务费按照合同约定的污水处理量、污泥处理处置量、排水管网维护、再生水量等服务质量和数量予以确定。</w:t>
      </w:r>
    </w:p>
    <w:p w14:paraId="52BFD142">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rPr>
        <w:t>第二十</w:t>
      </w:r>
      <w:r>
        <w:rPr>
          <w:rFonts w:hint="eastAsia" w:ascii="Times New Roman" w:hAnsi="Times New Roman" w:eastAsia="方正仿宋_GBK" w:cs="Times New Roman"/>
          <w:b/>
          <w:color w:val="auto"/>
          <w:sz w:val="32"/>
          <w:szCs w:val="32"/>
          <w:lang w:eastAsia="zh-CN"/>
        </w:rPr>
        <w:t>四</w:t>
      </w:r>
      <w:r>
        <w:rPr>
          <w:rFonts w:hint="default" w:ascii="Times New Roman" w:hAnsi="Times New Roman" w:eastAsia="方正仿宋_GBK" w:cs="Times New Roman"/>
          <w:b/>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highlight w:val="none"/>
        </w:rPr>
        <w:t>排水主管部门与财政部门、价格主管部门协商一致后，与排水与污水处理服务单位签订政府购买服务合同。</w:t>
      </w:r>
    </w:p>
    <w:p w14:paraId="6EE6CA3B">
      <w:pPr>
        <w:keepNext w:val="0"/>
        <w:keepLines w:val="0"/>
        <w:pageBreakBefore w:val="0"/>
        <w:kinsoku/>
        <w:wordWrap/>
        <w:overflowPunct/>
        <w:topLinePunct w:val="0"/>
        <w:autoSpaceDE/>
        <w:autoSpaceDN/>
        <w:bidi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政府购买服务合同应当包括排水与污水处理服务范围和期限、服务数量和质量、服务费支付标准及调整机制、绩效考核、风险分担、信息披露、政府接管、权利义务和违约责任等内容。</w:t>
      </w:r>
    </w:p>
    <w:p w14:paraId="5B6A9256">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eastAsia="zh-CN"/>
        </w:rPr>
        <w:t>第二十</w:t>
      </w:r>
      <w:r>
        <w:rPr>
          <w:rFonts w:hint="eastAsia" w:ascii="Times New Roman" w:hAnsi="Times New Roman" w:eastAsia="方正仿宋_GBK" w:cs="Times New Roman"/>
          <w:b/>
          <w:bCs/>
          <w:color w:val="auto"/>
          <w:sz w:val="32"/>
          <w:szCs w:val="32"/>
          <w:lang w:eastAsia="zh-CN"/>
        </w:rPr>
        <w:t>五</w:t>
      </w:r>
      <w:r>
        <w:rPr>
          <w:rFonts w:hint="default" w:ascii="Times New Roman" w:hAnsi="Times New Roman" w:eastAsia="方正仿宋_GBK" w:cs="Times New Roman"/>
          <w:b/>
          <w:bCs/>
          <w:color w:val="auto"/>
          <w:sz w:val="32"/>
          <w:szCs w:val="32"/>
          <w:lang w:eastAsia="zh-CN"/>
        </w:rPr>
        <w:t xml:space="preserve">条 </w:t>
      </w:r>
      <w:r>
        <w:rPr>
          <w:rFonts w:hint="default" w:ascii="Times New Roman" w:hAnsi="Times New Roman" w:eastAsia="方正仿宋_GBK" w:cs="Times New Roman"/>
          <w:color w:val="auto"/>
          <w:sz w:val="32"/>
          <w:szCs w:val="32"/>
          <w:lang w:eastAsia="zh-CN"/>
        </w:rPr>
        <w:t xml:space="preserve"> </w:t>
      </w:r>
      <w:r>
        <w:rPr>
          <w:rFonts w:hint="default" w:ascii="Times New Roman" w:hAnsi="Times New Roman" w:eastAsia="方正仿宋_GBK" w:cs="Times New Roman"/>
          <w:color w:val="auto"/>
          <w:sz w:val="32"/>
          <w:szCs w:val="32"/>
        </w:rPr>
        <w:t>排水主管部门</w:t>
      </w:r>
      <w:r>
        <w:rPr>
          <w:rFonts w:hint="default" w:ascii="Times New Roman" w:hAnsi="Times New Roman" w:eastAsia="方正仿宋_GBK" w:cs="Times New Roman"/>
          <w:color w:val="auto"/>
          <w:sz w:val="32"/>
          <w:szCs w:val="32"/>
          <w:lang w:eastAsia="zh-CN"/>
        </w:rPr>
        <w:t>应当根据排水与污水处理服务单位履行政府购买服务合同的情况，以及污水处理设施出水水质和水量的监督检查结果，按期核定服务费。</w:t>
      </w:r>
    </w:p>
    <w:p w14:paraId="2E1B960A">
      <w:pPr>
        <w:keepNext w:val="0"/>
        <w:keepLines w:val="0"/>
        <w:pageBreakBefore w:val="0"/>
        <w:kinsoku/>
        <w:wordWrap/>
        <w:overflowPunct/>
        <w:topLinePunct w:val="0"/>
        <w:autoSpaceDE/>
        <w:autoSpaceDN/>
        <w:bidi w:val="0"/>
        <w:snapToGrid w:val="0"/>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财政部门应当及时、</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足额拨付服务费</w:t>
      </w:r>
      <w:r>
        <w:rPr>
          <w:rFonts w:hint="default" w:ascii="Times New Roman" w:hAnsi="Times New Roman" w:eastAsia="方正仿宋_GBK" w:cs="Times New Roman"/>
          <w:color w:val="auto"/>
          <w:sz w:val="32"/>
          <w:szCs w:val="32"/>
        </w:rPr>
        <w:t>。</w:t>
      </w:r>
    </w:p>
    <w:p w14:paraId="57C5AFF2">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第二十</w:t>
      </w:r>
      <w:r>
        <w:rPr>
          <w:rFonts w:hint="eastAsia" w:ascii="Times New Roman" w:hAnsi="Times New Roman" w:eastAsia="方正仿宋_GBK" w:cs="Times New Roman"/>
          <w:b/>
          <w:color w:val="auto"/>
          <w:sz w:val="32"/>
          <w:szCs w:val="32"/>
          <w:lang w:eastAsia="zh-CN"/>
        </w:rPr>
        <w:t>六</w:t>
      </w:r>
      <w:r>
        <w:rPr>
          <w:rFonts w:hint="default" w:ascii="Times New Roman" w:hAnsi="Times New Roman" w:eastAsia="方正仿宋_GBK" w:cs="Times New Roman"/>
          <w:b/>
          <w:color w:val="auto"/>
          <w:sz w:val="32"/>
          <w:szCs w:val="32"/>
        </w:rPr>
        <w:t xml:space="preserve">条  </w:t>
      </w:r>
      <w:r>
        <w:rPr>
          <w:rFonts w:hint="default" w:ascii="Times New Roman" w:hAnsi="Times New Roman" w:eastAsia="方正仿宋_GBK" w:cs="Times New Roman"/>
          <w:color w:val="auto"/>
          <w:sz w:val="32"/>
          <w:szCs w:val="32"/>
        </w:rPr>
        <w:t>排水与污水处理服务单位应当定期公布污水处理量、主要污染物削减量、污水处理设施出水水质状况等信息。</w:t>
      </w:r>
    </w:p>
    <w:p w14:paraId="78B4B52A">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第二十</w:t>
      </w:r>
      <w:r>
        <w:rPr>
          <w:rFonts w:hint="eastAsia" w:ascii="Times New Roman" w:hAnsi="Times New Roman" w:eastAsia="方正仿宋_GBK" w:cs="Times New Roman"/>
          <w:b/>
          <w:color w:val="auto"/>
          <w:sz w:val="32"/>
          <w:szCs w:val="32"/>
          <w:lang w:eastAsia="zh-CN"/>
        </w:rPr>
        <w:t>七</w:t>
      </w:r>
      <w:r>
        <w:rPr>
          <w:rFonts w:hint="default" w:ascii="Times New Roman" w:hAnsi="Times New Roman" w:eastAsia="方正仿宋_GBK" w:cs="Times New Roman"/>
          <w:b/>
          <w:color w:val="auto"/>
          <w:sz w:val="32"/>
          <w:szCs w:val="32"/>
        </w:rPr>
        <w:t xml:space="preserve">条  </w:t>
      </w:r>
      <w:r>
        <w:rPr>
          <w:rFonts w:hint="default" w:ascii="Times New Roman" w:hAnsi="Times New Roman" w:eastAsia="方正仿宋_GBK" w:cs="Times New Roman"/>
          <w:color w:val="auto"/>
          <w:sz w:val="32"/>
          <w:szCs w:val="32"/>
        </w:rPr>
        <w:t>排水与污水处理服务单位违反规定擅自停运污水处理设施，以及</w:t>
      </w:r>
      <w:r>
        <w:rPr>
          <w:rFonts w:hint="default" w:ascii="Times New Roman" w:hAnsi="Times New Roman" w:eastAsia="方正仿宋_GBK" w:cs="Times New Roman"/>
          <w:bCs/>
          <w:color w:val="auto"/>
          <w:sz w:val="32"/>
          <w:szCs w:val="32"/>
        </w:rPr>
        <w:t>污水处理设施的出水</w:t>
      </w:r>
      <w:r>
        <w:rPr>
          <w:rFonts w:hint="default" w:ascii="Times New Roman" w:hAnsi="Times New Roman" w:eastAsia="方正仿宋_GBK" w:cs="Times New Roman"/>
          <w:bCs/>
          <w:color w:val="auto"/>
          <w:sz w:val="32"/>
          <w:szCs w:val="32"/>
          <w:lang w:eastAsia="zh-CN"/>
        </w:rPr>
        <w:t>水</w:t>
      </w:r>
      <w:r>
        <w:rPr>
          <w:rFonts w:hint="default" w:ascii="Times New Roman" w:hAnsi="Times New Roman" w:eastAsia="方正仿宋_GBK" w:cs="Times New Roman"/>
          <w:bCs/>
          <w:color w:val="auto"/>
          <w:sz w:val="32"/>
          <w:szCs w:val="32"/>
        </w:rPr>
        <w:t>质未达到国</w:t>
      </w:r>
      <w:r>
        <w:rPr>
          <w:rFonts w:hint="default" w:ascii="Times New Roman" w:hAnsi="Times New Roman" w:eastAsia="方正仿宋_GBK" w:cs="Times New Roman"/>
          <w:color w:val="auto"/>
          <w:sz w:val="32"/>
          <w:szCs w:val="32"/>
        </w:rPr>
        <w:t>家或者地方规定的水污染物排放标准的，应当按照合同约定相应扣减服务费，并依法对其进行处罚。</w:t>
      </w:r>
    </w:p>
    <w:p w14:paraId="1276536E">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ascii="Times New Roman" w:hAnsi="Times New Roman" w:eastAsia="方正仿宋_GBK" w:cs="Times New Roman"/>
          <w:b/>
          <w:bCs/>
          <w:color w:val="auto"/>
          <w:sz w:val="32"/>
          <w:szCs w:val="32"/>
          <w:lang w:eastAsia="zh-CN"/>
        </w:rPr>
        <w:t>八</w:t>
      </w:r>
      <w:r>
        <w:rPr>
          <w:rFonts w:hint="default" w:ascii="Times New Roman" w:hAnsi="Times New Roman" w:eastAsia="方正仿宋_GBK" w:cs="Times New Roman"/>
          <w:b/>
          <w:bCs/>
          <w:color w:val="auto"/>
          <w:sz w:val="32"/>
          <w:szCs w:val="32"/>
        </w:rPr>
        <w:t xml:space="preserve">条 </w:t>
      </w:r>
      <w:r>
        <w:rPr>
          <w:rFonts w:hint="default" w:ascii="Times New Roman" w:hAnsi="Times New Roman" w:eastAsia="方正仿宋_GBK" w:cs="Times New Roman"/>
          <w:color w:val="auto"/>
          <w:sz w:val="32"/>
          <w:szCs w:val="32"/>
        </w:rPr>
        <w:t xml:space="preserve"> 排水主管部门、财政部门可以委托第三方评估机构，对排水与污水处理服务绩效进行评估，绩效评估结果应当与服务费支付相挂钩并向社会公开。</w:t>
      </w:r>
    </w:p>
    <w:p w14:paraId="6E629659">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b/>
          <w:color w:val="auto"/>
          <w:sz w:val="32"/>
          <w:szCs w:val="32"/>
        </w:rPr>
        <w:t>第</w:t>
      </w:r>
      <w:r>
        <w:rPr>
          <w:rFonts w:hint="default" w:ascii="Times New Roman" w:hAnsi="Times New Roman" w:eastAsia="方正仿宋_GBK" w:cs="Times New Roman"/>
          <w:b/>
          <w:color w:val="auto"/>
          <w:sz w:val="32"/>
          <w:szCs w:val="32"/>
          <w:lang w:eastAsia="zh-CN"/>
        </w:rPr>
        <w:t>二十</w:t>
      </w:r>
      <w:r>
        <w:rPr>
          <w:rFonts w:hint="eastAsia" w:ascii="Times New Roman" w:hAnsi="Times New Roman" w:eastAsia="方正仿宋_GBK" w:cs="Times New Roman"/>
          <w:b/>
          <w:color w:val="auto"/>
          <w:sz w:val="32"/>
          <w:szCs w:val="32"/>
          <w:lang w:eastAsia="zh-CN"/>
        </w:rPr>
        <w:t>九</w:t>
      </w:r>
      <w:r>
        <w:rPr>
          <w:rFonts w:hint="default" w:ascii="Times New Roman" w:hAnsi="Times New Roman" w:eastAsia="方正仿宋_GBK" w:cs="Times New Roman"/>
          <w:b/>
          <w:color w:val="auto"/>
          <w:sz w:val="32"/>
          <w:szCs w:val="32"/>
        </w:rPr>
        <w:t>条</w:t>
      </w:r>
      <w:r>
        <w:rPr>
          <w:rFonts w:hint="default" w:ascii="Times New Roman" w:hAnsi="Times New Roman" w:eastAsia="方正仿宋_GBK" w:cs="Times New Roman"/>
          <w:b/>
          <w:color w:val="auto"/>
          <w:sz w:val="32"/>
          <w:szCs w:val="32"/>
          <w:lang w:val="en-US" w:eastAsia="zh-CN"/>
        </w:rPr>
        <w:t xml:space="preserve">  </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财政部门对排水与污水处理服务费支出（包括污水处理费安排的支出和财政补贴资金）和污水处理费代征手续费支出实行预决算管理。</w:t>
      </w:r>
    </w:p>
    <w:p w14:paraId="67413F48">
      <w:pPr>
        <w:keepNext w:val="0"/>
        <w:keepLines w:val="0"/>
        <w:pageBreakBefore w:val="0"/>
        <w:kinsoku/>
        <w:wordWrap/>
        <w:overflowPunct/>
        <w:topLinePunct w:val="0"/>
        <w:autoSpaceDE/>
        <w:autoSpaceDN/>
        <w:bidi w:val="0"/>
        <w:snapToGrid w:val="0"/>
        <w:spacing w:line="590" w:lineRule="exact"/>
        <w:ind w:firstLine="640" w:firstLineChars="200"/>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color w:val="auto"/>
          <w:sz w:val="32"/>
          <w:szCs w:val="32"/>
        </w:rPr>
        <w:t>排水主管部门</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应当根据排水与污水处理设施的建设、</w:t>
      </w:r>
      <w:r>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t>运行</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和污泥处置情况，编制年度排水与污水处理服务费支出预算</w:t>
      </w:r>
      <w:r>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经财政部门审核后，纳入县级财政预算报经批准后执行。</w:t>
      </w:r>
    </w:p>
    <w:p w14:paraId="2F2F0CB3">
      <w:pPr>
        <w:keepNext w:val="0"/>
        <w:keepLines w:val="0"/>
        <w:pageBreakBefore w:val="0"/>
        <w:kinsoku/>
        <w:wordWrap/>
        <w:overflowPunct/>
        <w:topLinePunct w:val="0"/>
        <w:autoSpaceDE/>
        <w:autoSpaceDN/>
        <w:bidi w:val="0"/>
        <w:adjustRightInd w:val="0"/>
        <w:spacing w:line="590" w:lineRule="exact"/>
        <w:ind w:firstLine="672" w:firstLineChars="200"/>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spacing w:val="8"/>
          <w:sz w:val="32"/>
          <w:szCs w:val="32"/>
        </w:rPr>
        <w:t>排水主管部门应当根据排水与污水处理服务费支出预算执行情况编制年度决算，经财政部门审核后，纳入</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县级</w:t>
      </w:r>
      <w:r>
        <w:rPr>
          <w:rFonts w:hint="default" w:ascii="Times New Roman" w:hAnsi="Times New Roman" w:eastAsia="方正仿宋_GBK" w:cs="Times New Roman"/>
          <w:color w:val="auto"/>
          <w:spacing w:val="8"/>
          <w:sz w:val="32"/>
          <w:szCs w:val="32"/>
        </w:rPr>
        <w:t>财政决算。</w:t>
      </w:r>
    </w:p>
    <w:p w14:paraId="4299F525">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default" w:ascii="Times New Roman" w:hAnsi="Times New Roman" w:eastAsia="方正仿宋_GBK" w:cs="Times New Roman"/>
          <w:b/>
          <w:color w:val="auto"/>
          <w:spacing w:val="8"/>
          <w:sz w:val="32"/>
          <w:szCs w:val="32"/>
          <w:lang w:eastAsia="zh-CN"/>
        </w:rPr>
      </w:pPr>
      <w:r>
        <w:rPr>
          <w:rFonts w:hint="default" w:ascii="Times New Roman" w:hAnsi="Times New Roman" w:eastAsia="方正仿宋_GBK" w:cs="Times New Roman"/>
          <w:b/>
          <w:color w:val="auto"/>
          <w:sz w:val="32"/>
          <w:szCs w:val="32"/>
        </w:rPr>
        <w:t>第</w:t>
      </w:r>
      <w:r>
        <w:rPr>
          <w:rFonts w:hint="eastAsia" w:ascii="Times New Roman" w:hAnsi="Times New Roman" w:eastAsia="方正仿宋_GBK" w:cs="Times New Roman"/>
          <w:b/>
          <w:color w:val="auto"/>
          <w:sz w:val="32"/>
          <w:szCs w:val="32"/>
          <w:lang w:eastAsia="zh-CN"/>
        </w:rPr>
        <w:t>三十</w:t>
      </w:r>
      <w:r>
        <w:rPr>
          <w:rFonts w:hint="default" w:ascii="Times New Roman" w:hAnsi="Times New Roman" w:eastAsia="方正仿宋_GBK" w:cs="Times New Roman"/>
          <w:b/>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污水处理费的资金支付按照财政国库管理制度有关规定执行</w:t>
      </w:r>
      <w:r>
        <w:rPr>
          <w:rFonts w:hint="default" w:ascii="Times New Roman" w:hAnsi="Times New Roman" w:eastAsia="方正仿宋_GBK" w:cs="Times New Roman"/>
          <w:b/>
          <w:color w:val="auto"/>
          <w:spacing w:val="8"/>
          <w:sz w:val="32"/>
          <w:szCs w:val="32"/>
          <w:lang w:eastAsia="zh-CN"/>
        </w:rPr>
        <w:t>。</w:t>
      </w:r>
    </w:p>
    <w:p w14:paraId="19AFF08E">
      <w:pPr>
        <w:keepNext w:val="0"/>
        <w:keepLines w:val="0"/>
        <w:pageBreakBefore w:val="0"/>
        <w:kinsoku/>
        <w:wordWrap/>
        <w:overflowPunct/>
        <w:topLinePunct w:val="0"/>
        <w:autoSpaceDE/>
        <w:autoSpaceDN/>
        <w:bidi w:val="0"/>
        <w:snapToGrid w:val="0"/>
        <w:spacing w:line="590" w:lineRule="exact"/>
        <w:jc w:val="center"/>
        <w:textAlignment w:val="auto"/>
        <w:rPr>
          <w:rFonts w:hint="default" w:ascii="Times New Roman" w:hAnsi="Times New Roman" w:eastAsia="方正仿宋_GBK" w:cs="Times New Roman"/>
          <w:b/>
          <w:bCs/>
          <w:color w:val="auto"/>
          <w:sz w:val="32"/>
          <w:szCs w:val="32"/>
        </w:rPr>
      </w:pPr>
    </w:p>
    <w:p w14:paraId="1AAC91EB">
      <w:pPr>
        <w:keepNext w:val="0"/>
        <w:keepLines w:val="0"/>
        <w:pageBreakBefore w:val="0"/>
        <w:kinsoku/>
        <w:wordWrap/>
        <w:overflowPunct/>
        <w:topLinePunct w:val="0"/>
        <w:autoSpaceDE/>
        <w:autoSpaceDN/>
        <w:bidi w:val="0"/>
        <w:snapToGrid w:val="0"/>
        <w:spacing w:line="590" w:lineRule="exact"/>
        <w:jc w:val="center"/>
        <w:textAlignment w:val="auto"/>
        <w:rPr>
          <w:rFonts w:hint="default" w:ascii="方正黑体_GBK" w:hAnsi="方正黑体_GBK" w:eastAsia="方正黑体_GBK" w:cs="方正黑体_GBK"/>
          <w:bCs/>
          <w:color w:val="auto"/>
          <w:sz w:val="32"/>
          <w:szCs w:val="32"/>
        </w:rPr>
      </w:pPr>
      <w:r>
        <w:rPr>
          <w:rFonts w:hint="default" w:ascii="方正黑体_GBK" w:hAnsi="方正黑体_GBK" w:eastAsia="方正黑体_GBK" w:cs="方正黑体_GBK"/>
          <w:bCs/>
          <w:color w:val="auto"/>
          <w:sz w:val="32"/>
          <w:szCs w:val="32"/>
        </w:rPr>
        <w:t>第四章  法律责任</w:t>
      </w:r>
    </w:p>
    <w:p w14:paraId="7B55D20B">
      <w:pPr>
        <w:keepNext w:val="0"/>
        <w:keepLines w:val="0"/>
        <w:pageBreakBefore w:val="0"/>
        <w:kinsoku/>
        <w:wordWrap/>
        <w:overflowPunct/>
        <w:topLinePunct w:val="0"/>
        <w:autoSpaceDE/>
        <w:autoSpaceDN/>
        <w:bidi w:val="0"/>
        <w:snapToGrid w:val="0"/>
        <w:spacing w:line="590" w:lineRule="exact"/>
        <w:jc w:val="center"/>
        <w:textAlignment w:val="auto"/>
        <w:rPr>
          <w:rFonts w:hint="default" w:ascii="Times New Roman" w:hAnsi="Times New Roman" w:eastAsia="方正仿宋_GBK" w:cs="Times New Roman"/>
          <w:bCs/>
          <w:i/>
          <w:color w:val="auto"/>
          <w:sz w:val="24"/>
          <w:szCs w:val="32"/>
        </w:rPr>
      </w:pPr>
    </w:p>
    <w:p w14:paraId="4C19F506">
      <w:pPr>
        <w:keepNext w:val="0"/>
        <w:keepLines w:val="0"/>
        <w:pageBreakBefore w:val="0"/>
        <w:numPr>
          <w:ins w:id="18" w:author="user" w:date=""/>
        </w:numPr>
        <w:kinsoku/>
        <w:wordWrap/>
        <w:overflowPunct/>
        <w:topLinePunct w:val="0"/>
        <w:autoSpaceDE/>
        <w:autoSpaceDN/>
        <w:bidi w:val="0"/>
        <w:adjustRightInd w:val="0"/>
        <w:spacing w:line="590" w:lineRule="exact"/>
        <w:ind w:firstLine="675" w:firstLineChars="200"/>
        <w:textAlignment w:val="auto"/>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b/>
          <w:color w:val="auto"/>
          <w:spacing w:val="8"/>
          <w:sz w:val="32"/>
          <w:szCs w:val="32"/>
        </w:rPr>
        <w:t>第三十</w:t>
      </w:r>
      <w:r>
        <w:rPr>
          <w:rFonts w:hint="eastAsia" w:ascii="Times New Roman" w:hAnsi="Times New Roman" w:eastAsia="方正仿宋_GBK" w:cs="Times New Roman"/>
          <w:b/>
          <w:color w:val="auto"/>
          <w:spacing w:val="8"/>
          <w:sz w:val="32"/>
          <w:szCs w:val="32"/>
          <w:lang w:eastAsia="zh-CN"/>
        </w:rPr>
        <w:t>一</w:t>
      </w:r>
      <w:r>
        <w:rPr>
          <w:rFonts w:hint="default" w:ascii="Times New Roman" w:hAnsi="Times New Roman" w:eastAsia="方正仿宋_GBK" w:cs="Times New Roman"/>
          <w:b/>
          <w:color w:val="auto"/>
          <w:spacing w:val="8"/>
          <w:sz w:val="32"/>
          <w:szCs w:val="32"/>
        </w:rPr>
        <w:t>条</w:t>
      </w:r>
      <w:r>
        <w:rPr>
          <w:rFonts w:hint="default" w:ascii="Times New Roman" w:hAnsi="Times New Roman" w:eastAsia="方正仿宋_GBK" w:cs="Times New Roman"/>
          <w:color w:val="auto"/>
          <w:spacing w:val="8"/>
          <w:sz w:val="32"/>
          <w:szCs w:val="32"/>
        </w:rPr>
        <w:t xml:space="preserve">  单位和个人违反本办法规定，有下列情形之一的，依照《财政违法行为处罚处分条例》和《违反行政事业性收费和罚没收入收支两条线管理规定行政处分暂行规定》等国家有关规定追究法律责任；涉嫌犯罪的，依法移送司法机关处理： </w:t>
      </w:r>
    </w:p>
    <w:p w14:paraId="6FCDDF17">
      <w:pPr>
        <w:keepNext w:val="0"/>
        <w:keepLines w:val="0"/>
        <w:pageBreakBefore w:val="0"/>
        <w:numPr>
          <w:ins w:id="19" w:author="user" w:date=""/>
        </w:numPr>
        <w:kinsoku/>
        <w:wordWrap/>
        <w:overflowPunct/>
        <w:topLinePunct w:val="0"/>
        <w:autoSpaceDE/>
        <w:autoSpaceDN/>
        <w:bidi w:val="0"/>
        <w:adjustRightInd w:val="0"/>
        <w:spacing w:line="590" w:lineRule="exact"/>
        <w:ind w:firstLine="672" w:firstLineChars="200"/>
        <w:textAlignment w:val="auto"/>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color w:val="auto"/>
          <w:spacing w:val="8"/>
          <w:sz w:val="32"/>
          <w:szCs w:val="32"/>
        </w:rPr>
        <w:t>（一）</w:t>
      </w:r>
      <w:r>
        <w:rPr>
          <w:rFonts w:hint="default" w:ascii="Times New Roman" w:hAnsi="Times New Roman" w:eastAsia="方正仿宋_GBK" w:cs="Times New Roman"/>
          <w:color w:val="auto"/>
          <w:spacing w:val="8"/>
          <w:sz w:val="32"/>
          <w:szCs w:val="32"/>
          <w:u w:val="none"/>
        </w:rPr>
        <w:t>擅自减免污水</w:t>
      </w:r>
      <w:r>
        <w:rPr>
          <w:rFonts w:hint="default" w:ascii="Times New Roman" w:hAnsi="Times New Roman" w:eastAsia="方正仿宋_GBK" w:cs="Times New Roman"/>
          <w:color w:val="auto"/>
          <w:spacing w:val="8"/>
          <w:sz w:val="32"/>
          <w:szCs w:val="32"/>
        </w:rPr>
        <w:t>处理费或者改变污水处理费征收范围、对象和标准的；</w:t>
      </w:r>
    </w:p>
    <w:p w14:paraId="3FABCA91">
      <w:pPr>
        <w:keepNext w:val="0"/>
        <w:keepLines w:val="0"/>
        <w:pageBreakBefore w:val="0"/>
        <w:numPr>
          <w:ins w:id="20" w:author="user" w:date=""/>
        </w:numPr>
        <w:kinsoku/>
        <w:wordWrap/>
        <w:overflowPunct/>
        <w:topLinePunct w:val="0"/>
        <w:autoSpaceDE/>
        <w:autoSpaceDN/>
        <w:bidi w:val="0"/>
        <w:adjustRightInd w:val="0"/>
        <w:spacing w:line="590" w:lineRule="exact"/>
        <w:ind w:firstLine="672" w:firstLineChars="200"/>
        <w:textAlignment w:val="auto"/>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color w:val="auto"/>
          <w:spacing w:val="8"/>
          <w:sz w:val="32"/>
          <w:szCs w:val="32"/>
        </w:rPr>
        <w:t>（二）隐瞒、</w:t>
      </w:r>
      <w:r>
        <w:rPr>
          <w:rFonts w:hint="default" w:ascii="Times New Roman" w:hAnsi="Times New Roman" w:eastAsia="方正仿宋_GBK" w:cs="Times New Roman"/>
          <w:color w:val="auto"/>
          <w:spacing w:val="8"/>
          <w:sz w:val="32"/>
          <w:szCs w:val="32"/>
          <w:highlight w:val="none"/>
        </w:rPr>
        <w:t>坐支</w:t>
      </w:r>
      <w:r>
        <w:rPr>
          <w:rFonts w:hint="default" w:ascii="Times New Roman" w:hAnsi="Times New Roman" w:eastAsia="方正仿宋_GBK" w:cs="Times New Roman"/>
          <w:color w:val="auto"/>
          <w:spacing w:val="8"/>
          <w:sz w:val="32"/>
          <w:szCs w:val="32"/>
        </w:rPr>
        <w:t>应当上缴的污水处理费的；</w:t>
      </w:r>
    </w:p>
    <w:p w14:paraId="4E79D08B">
      <w:pPr>
        <w:keepNext w:val="0"/>
        <w:keepLines w:val="0"/>
        <w:pageBreakBefore w:val="0"/>
        <w:numPr>
          <w:ins w:id="21" w:author="user" w:date=""/>
        </w:numPr>
        <w:kinsoku/>
        <w:wordWrap/>
        <w:overflowPunct/>
        <w:topLinePunct w:val="0"/>
        <w:autoSpaceDE/>
        <w:autoSpaceDN/>
        <w:bidi w:val="0"/>
        <w:adjustRightInd w:val="0"/>
        <w:spacing w:line="590" w:lineRule="exact"/>
        <w:ind w:firstLine="672" w:firstLineChars="200"/>
        <w:textAlignment w:val="auto"/>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color w:val="auto"/>
          <w:spacing w:val="8"/>
          <w:sz w:val="32"/>
          <w:szCs w:val="32"/>
        </w:rPr>
        <w:t>（三）滞留、截留、挪用应当上缴的污水处理费的；</w:t>
      </w:r>
    </w:p>
    <w:p w14:paraId="103D446D">
      <w:pPr>
        <w:keepNext w:val="0"/>
        <w:keepLines w:val="0"/>
        <w:pageBreakBefore w:val="0"/>
        <w:numPr>
          <w:ins w:id="22" w:author="user" w:date=""/>
        </w:numPr>
        <w:kinsoku/>
        <w:wordWrap/>
        <w:overflowPunct/>
        <w:topLinePunct w:val="0"/>
        <w:autoSpaceDE/>
        <w:autoSpaceDN/>
        <w:bidi w:val="0"/>
        <w:adjustRightInd w:val="0"/>
        <w:spacing w:line="590" w:lineRule="exact"/>
        <w:ind w:firstLine="672" w:firstLineChars="200"/>
        <w:textAlignment w:val="auto"/>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color w:val="auto"/>
          <w:spacing w:val="8"/>
          <w:sz w:val="32"/>
          <w:szCs w:val="32"/>
        </w:rPr>
        <w:t>（四）不按照规定的预算级次、预算科目将污水处理费缴入国库的；</w:t>
      </w:r>
    </w:p>
    <w:p w14:paraId="2AA0FCB2">
      <w:pPr>
        <w:keepNext w:val="0"/>
        <w:keepLines w:val="0"/>
        <w:pageBreakBefore w:val="0"/>
        <w:numPr>
          <w:ins w:id="23" w:author="user" w:date=""/>
        </w:numPr>
        <w:kinsoku/>
        <w:wordWrap/>
        <w:overflowPunct/>
        <w:topLinePunct w:val="0"/>
        <w:autoSpaceDE/>
        <w:autoSpaceDN/>
        <w:bidi w:val="0"/>
        <w:adjustRightInd w:val="0"/>
        <w:spacing w:line="590" w:lineRule="exact"/>
        <w:ind w:firstLine="672" w:firstLineChars="200"/>
        <w:textAlignment w:val="auto"/>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color w:val="auto"/>
          <w:spacing w:val="8"/>
          <w:sz w:val="32"/>
          <w:szCs w:val="32"/>
        </w:rPr>
        <w:t>（五）违反规定扩大污水处理费开支范围、提高开支标准的；</w:t>
      </w:r>
    </w:p>
    <w:p w14:paraId="77682FBE">
      <w:pPr>
        <w:keepNext w:val="0"/>
        <w:keepLines w:val="0"/>
        <w:pageBreakBefore w:val="0"/>
        <w:numPr>
          <w:ins w:id="24" w:author="user" w:date=""/>
        </w:numPr>
        <w:kinsoku/>
        <w:wordWrap/>
        <w:overflowPunct/>
        <w:topLinePunct w:val="0"/>
        <w:autoSpaceDE/>
        <w:autoSpaceDN/>
        <w:bidi w:val="0"/>
        <w:adjustRightInd w:val="0"/>
        <w:spacing w:line="590" w:lineRule="exact"/>
        <w:ind w:firstLine="672" w:firstLineChars="200"/>
        <w:textAlignment w:val="auto"/>
        <w:rPr>
          <w:rFonts w:hint="default" w:ascii="Times New Roman" w:hAnsi="Times New Roman" w:eastAsia="方正仿宋_GBK" w:cs="Times New Roman"/>
          <w:b/>
          <w:color w:val="auto"/>
          <w:spacing w:val="8"/>
          <w:sz w:val="32"/>
          <w:szCs w:val="32"/>
        </w:rPr>
      </w:pPr>
      <w:r>
        <w:rPr>
          <w:rFonts w:hint="default" w:ascii="Times New Roman" w:hAnsi="Times New Roman" w:eastAsia="方正仿宋_GBK" w:cs="Times New Roman"/>
          <w:color w:val="auto"/>
          <w:spacing w:val="8"/>
          <w:sz w:val="32"/>
          <w:szCs w:val="32"/>
        </w:rPr>
        <w:t>（六）其他违反国家财政收入管理规定的行为。</w:t>
      </w:r>
    </w:p>
    <w:p w14:paraId="6D5F1E14">
      <w:pPr>
        <w:keepNext w:val="0"/>
        <w:keepLines w:val="0"/>
        <w:pageBreakBefore w:val="0"/>
        <w:kinsoku/>
        <w:wordWrap/>
        <w:overflowPunct/>
        <w:topLinePunct w:val="0"/>
        <w:autoSpaceDE/>
        <w:autoSpaceDN/>
        <w:bidi w:val="0"/>
        <w:adjustRightInd w:val="0"/>
        <w:spacing w:line="590" w:lineRule="exact"/>
        <w:ind w:firstLine="675" w:firstLineChars="200"/>
        <w:textAlignment w:val="auto"/>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b/>
          <w:color w:val="auto"/>
          <w:spacing w:val="8"/>
          <w:sz w:val="32"/>
          <w:szCs w:val="32"/>
        </w:rPr>
        <w:t>第三十</w:t>
      </w:r>
      <w:r>
        <w:rPr>
          <w:rFonts w:hint="eastAsia" w:ascii="Times New Roman" w:hAnsi="Times New Roman" w:eastAsia="方正仿宋_GBK" w:cs="Times New Roman"/>
          <w:b/>
          <w:color w:val="auto"/>
          <w:spacing w:val="8"/>
          <w:sz w:val="32"/>
          <w:szCs w:val="32"/>
          <w:lang w:eastAsia="zh-CN"/>
        </w:rPr>
        <w:t>二</w:t>
      </w:r>
      <w:r>
        <w:rPr>
          <w:rFonts w:hint="default" w:ascii="Times New Roman" w:hAnsi="Times New Roman" w:eastAsia="方正仿宋_GBK" w:cs="Times New Roman"/>
          <w:b/>
          <w:color w:val="auto"/>
          <w:spacing w:val="8"/>
          <w:sz w:val="32"/>
          <w:szCs w:val="32"/>
        </w:rPr>
        <w:t>条</w:t>
      </w:r>
      <w:r>
        <w:rPr>
          <w:rFonts w:hint="default" w:ascii="Times New Roman" w:hAnsi="Times New Roman" w:eastAsia="方正仿宋_GBK" w:cs="Times New Roman"/>
          <w:color w:val="auto"/>
          <w:spacing w:val="8"/>
          <w:sz w:val="32"/>
          <w:szCs w:val="32"/>
        </w:rPr>
        <w:t xml:space="preserve">  缴纳义务人不缴纳污水处理费的，按照《城镇排水与污水处理条例》第五十四条规定，由</w:t>
      </w:r>
      <w:r>
        <w:rPr>
          <w:rFonts w:hint="default" w:ascii="Times New Roman" w:hAnsi="Times New Roman" w:eastAsia="方正仿宋_GBK" w:cs="Times New Roman"/>
          <w:color w:val="auto"/>
          <w:sz w:val="32"/>
          <w:szCs w:val="32"/>
        </w:rPr>
        <w:t>排水主管部门</w:t>
      </w:r>
      <w:r>
        <w:rPr>
          <w:rFonts w:hint="default" w:ascii="Times New Roman" w:hAnsi="Times New Roman" w:eastAsia="方正仿宋_GBK" w:cs="Times New Roman"/>
          <w:color w:val="auto"/>
          <w:spacing w:val="8"/>
          <w:sz w:val="32"/>
          <w:szCs w:val="32"/>
          <w:highlight w:val="none"/>
        </w:rPr>
        <w:t>责令限期缴纳，逾期拒不缴</w:t>
      </w:r>
      <w:r>
        <w:rPr>
          <w:rFonts w:hint="default" w:ascii="Times New Roman" w:hAnsi="Times New Roman" w:eastAsia="方正仿宋_GBK" w:cs="Times New Roman"/>
          <w:color w:val="auto"/>
          <w:spacing w:val="8"/>
          <w:sz w:val="32"/>
          <w:szCs w:val="32"/>
        </w:rPr>
        <w:t>纳的，处应缴纳污水处理费数额1倍以上3倍以下罚款。</w:t>
      </w:r>
    </w:p>
    <w:p w14:paraId="16A01729">
      <w:pPr>
        <w:keepNext w:val="0"/>
        <w:keepLines w:val="0"/>
        <w:pageBreakBefore w:val="0"/>
        <w:kinsoku/>
        <w:wordWrap/>
        <w:overflowPunct/>
        <w:topLinePunct w:val="0"/>
        <w:autoSpaceDE/>
        <w:autoSpaceDN/>
        <w:bidi w:val="0"/>
        <w:adjustRightInd w:val="0"/>
        <w:spacing w:line="590" w:lineRule="exact"/>
        <w:ind w:firstLine="675"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pacing w:val="8"/>
          <w:sz w:val="32"/>
          <w:szCs w:val="32"/>
        </w:rPr>
        <w:t>第三十</w:t>
      </w:r>
      <w:r>
        <w:rPr>
          <w:rFonts w:hint="eastAsia" w:ascii="Times New Roman" w:hAnsi="Times New Roman" w:eastAsia="方正仿宋_GBK" w:cs="Times New Roman"/>
          <w:b/>
          <w:bCs/>
          <w:color w:val="auto"/>
          <w:spacing w:val="8"/>
          <w:sz w:val="32"/>
          <w:szCs w:val="32"/>
          <w:lang w:eastAsia="zh-CN"/>
        </w:rPr>
        <w:t>三</w:t>
      </w:r>
      <w:r>
        <w:rPr>
          <w:rFonts w:hint="default" w:ascii="Times New Roman" w:hAnsi="Times New Roman" w:eastAsia="方正仿宋_GBK" w:cs="Times New Roman"/>
          <w:b/>
          <w:bCs/>
          <w:color w:val="auto"/>
          <w:spacing w:val="8"/>
          <w:sz w:val="32"/>
          <w:szCs w:val="32"/>
        </w:rPr>
        <w:t xml:space="preserve">条  </w:t>
      </w:r>
      <w:r>
        <w:rPr>
          <w:rFonts w:hint="default" w:ascii="Times New Roman" w:hAnsi="Times New Roman" w:eastAsia="方正仿宋_GBK" w:cs="Times New Roman"/>
          <w:color w:val="auto"/>
          <w:spacing w:val="8"/>
          <w:sz w:val="32"/>
          <w:szCs w:val="32"/>
        </w:rPr>
        <w:t>污水处理费征收、使用管理有关部门的工作人员违反本办法规定，在污水处理费征收和使用管理工作中徇私舞弊、玩忽职守、滥用职权的，依法给予处分；涉嫌犯罪的，</w:t>
      </w:r>
      <w:r>
        <w:rPr>
          <w:rFonts w:hint="default" w:ascii="Times New Roman" w:hAnsi="Times New Roman" w:eastAsia="方正仿宋_GBK" w:cs="Times New Roman"/>
          <w:color w:val="auto"/>
          <w:sz w:val="32"/>
          <w:szCs w:val="32"/>
        </w:rPr>
        <w:t>依法移送司法机关。</w:t>
      </w:r>
    </w:p>
    <w:p w14:paraId="4BF8CA34">
      <w:pPr>
        <w:pStyle w:val="2"/>
        <w:keepNext w:val="0"/>
        <w:keepLines w:val="0"/>
        <w:pageBreakBefore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auto"/>
        </w:rPr>
      </w:pPr>
    </w:p>
    <w:p w14:paraId="02B1F20B">
      <w:pPr>
        <w:keepNext w:val="0"/>
        <w:keepLines w:val="0"/>
        <w:pageBreakBefore w:val="0"/>
        <w:kinsoku/>
        <w:wordWrap/>
        <w:overflowPunct/>
        <w:topLinePunct w:val="0"/>
        <w:autoSpaceDE/>
        <w:autoSpaceDN/>
        <w:bidi w:val="0"/>
        <w:snapToGrid w:val="0"/>
        <w:spacing w:line="590" w:lineRule="exact"/>
        <w:jc w:val="center"/>
        <w:textAlignment w:val="auto"/>
        <w:rPr>
          <w:rFonts w:hint="default" w:ascii="方正黑体_GBK" w:hAnsi="方正黑体_GBK" w:eastAsia="方正黑体_GBK" w:cs="方正黑体_GBK"/>
          <w:bCs/>
          <w:color w:val="auto"/>
          <w:sz w:val="32"/>
          <w:szCs w:val="32"/>
        </w:rPr>
      </w:pPr>
      <w:r>
        <w:rPr>
          <w:rFonts w:hint="default" w:ascii="方正黑体_GBK" w:hAnsi="方正黑体_GBK" w:eastAsia="方正黑体_GBK" w:cs="方正黑体_GBK"/>
          <w:bCs/>
          <w:color w:val="auto"/>
          <w:sz w:val="32"/>
          <w:szCs w:val="32"/>
        </w:rPr>
        <w:t>第五章  附  则</w:t>
      </w:r>
    </w:p>
    <w:p w14:paraId="2F5E42A8">
      <w:pPr>
        <w:keepNext w:val="0"/>
        <w:keepLines w:val="0"/>
        <w:pageBreakBefore w:val="0"/>
        <w:numPr>
          <w:ins w:id="25" w:author="user" w:date=""/>
        </w:numPr>
        <w:kinsoku/>
        <w:wordWrap/>
        <w:overflowPunct/>
        <w:topLinePunct w:val="0"/>
        <w:autoSpaceDE/>
        <w:autoSpaceDN/>
        <w:bidi w:val="0"/>
        <w:adjustRightInd w:val="0"/>
        <w:spacing w:line="590" w:lineRule="exact"/>
        <w:ind w:firstLine="675" w:firstLineChars="200"/>
        <w:textAlignment w:val="auto"/>
        <w:rPr>
          <w:rFonts w:hint="default" w:ascii="Times New Roman" w:hAnsi="Times New Roman" w:eastAsia="方正仿宋_GBK" w:cs="Times New Roman"/>
          <w:b/>
          <w:color w:val="auto"/>
          <w:spacing w:val="8"/>
          <w:sz w:val="32"/>
          <w:szCs w:val="32"/>
        </w:rPr>
      </w:pPr>
    </w:p>
    <w:p w14:paraId="43599D1E">
      <w:pPr>
        <w:keepNext w:val="0"/>
        <w:keepLines w:val="0"/>
        <w:pageBreakBefore w:val="0"/>
        <w:numPr>
          <w:ins w:id="26" w:author="user" w:date=""/>
        </w:numPr>
        <w:kinsoku/>
        <w:wordWrap/>
        <w:overflowPunct/>
        <w:topLinePunct w:val="0"/>
        <w:autoSpaceDE/>
        <w:autoSpaceDN/>
        <w:bidi w:val="0"/>
        <w:adjustRightInd w:val="0"/>
        <w:spacing w:line="590" w:lineRule="exact"/>
        <w:ind w:firstLine="675" w:firstLineChars="200"/>
        <w:textAlignment w:val="auto"/>
        <w:rPr>
          <w:rFonts w:hint="default" w:ascii="Times New Roman" w:hAnsi="Times New Roman" w:eastAsia="方正仿宋_GBK" w:cs="Times New Roman"/>
          <w:color w:val="auto"/>
          <w:spacing w:val="8"/>
          <w:sz w:val="32"/>
          <w:szCs w:val="32"/>
          <w:highlight w:val="none"/>
        </w:rPr>
      </w:pPr>
      <w:r>
        <w:rPr>
          <w:rFonts w:hint="default" w:ascii="Times New Roman" w:hAnsi="Times New Roman" w:eastAsia="方正仿宋_GBK" w:cs="Times New Roman"/>
          <w:b/>
          <w:color w:val="auto"/>
          <w:spacing w:val="8"/>
          <w:sz w:val="32"/>
          <w:szCs w:val="32"/>
        </w:rPr>
        <w:t>第三十</w:t>
      </w:r>
      <w:r>
        <w:rPr>
          <w:rFonts w:hint="eastAsia" w:ascii="Times New Roman" w:hAnsi="Times New Roman" w:eastAsia="方正仿宋_GBK" w:cs="Times New Roman"/>
          <w:b/>
          <w:color w:val="auto"/>
          <w:spacing w:val="8"/>
          <w:sz w:val="32"/>
          <w:szCs w:val="32"/>
          <w:lang w:eastAsia="zh-CN"/>
        </w:rPr>
        <w:t>四</w:t>
      </w:r>
      <w:r>
        <w:rPr>
          <w:rFonts w:hint="default" w:ascii="Times New Roman" w:hAnsi="Times New Roman" w:eastAsia="方正仿宋_GBK" w:cs="Times New Roman"/>
          <w:b/>
          <w:color w:val="auto"/>
          <w:spacing w:val="8"/>
          <w:sz w:val="32"/>
          <w:szCs w:val="32"/>
        </w:rPr>
        <w:t>条</w:t>
      </w:r>
      <w:r>
        <w:rPr>
          <w:rFonts w:hint="default" w:ascii="Times New Roman" w:hAnsi="Times New Roman" w:eastAsia="方正仿宋_GBK" w:cs="Times New Roman"/>
          <w:color w:val="auto"/>
          <w:spacing w:val="8"/>
          <w:sz w:val="32"/>
          <w:szCs w:val="32"/>
        </w:rPr>
        <w:t xml:space="preserve"> </w:t>
      </w:r>
      <w:r>
        <w:rPr>
          <w:rFonts w:hint="default" w:ascii="Times New Roman" w:hAnsi="Times New Roman" w:eastAsia="方正仿宋_GBK" w:cs="Times New Roman"/>
          <w:color w:val="auto"/>
          <w:spacing w:val="8"/>
          <w:sz w:val="32"/>
          <w:szCs w:val="32"/>
          <w:highlight w:val="none"/>
          <w:lang w:val="en-US" w:eastAsia="zh-CN"/>
        </w:rPr>
        <w:t xml:space="preserve"> 本办法由县住房和城乡建设局负责解释。</w:t>
      </w:r>
    </w:p>
    <w:p w14:paraId="6E7885D5">
      <w:pPr>
        <w:keepNext w:val="0"/>
        <w:keepLines w:val="0"/>
        <w:pageBreakBefore w:val="0"/>
        <w:kinsoku/>
        <w:wordWrap/>
        <w:overflowPunct/>
        <w:topLinePunct w:val="0"/>
        <w:autoSpaceDE/>
        <w:autoSpaceDN/>
        <w:bidi w:val="0"/>
        <w:adjustRightInd w:val="0"/>
        <w:snapToGrid/>
        <w:spacing w:line="590" w:lineRule="exact"/>
        <w:ind w:firstLine="675" w:firstLineChars="200"/>
        <w:jc w:val="left"/>
        <w:textAlignment w:val="auto"/>
        <w:rPr>
          <w:rFonts w:hint="default" w:ascii="Times New Roman" w:hAnsi="Times New Roman" w:eastAsia="方正仿宋_GBK" w:cs="Times New Roman"/>
          <w:color w:val="auto"/>
          <w:spacing w:val="8"/>
          <w:sz w:val="32"/>
          <w:szCs w:val="32"/>
          <w:highlight w:val="none"/>
          <w:lang w:val="en-US" w:eastAsia="zh-CN"/>
        </w:rPr>
      </w:pPr>
      <w:r>
        <w:rPr>
          <w:rFonts w:hint="default" w:ascii="Times New Roman" w:hAnsi="Times New Roman" w:eastAsia="方正仿宋_GBK" w:cs="Times New Roman"/>
          <w:b/>
          <w:color w:val="auto"/>
          <w:spacing w:val="8"/>
          <w:sz w:val="32"/>
          <w:szCs w:val="32"/>
          <w:highlight w:val="none"/>
        </w:rPr>
        <w:t>第三十</w:t>
      </w:r>
      <w:r>
        <w:rPr>
          <w:rFonts w:hint="eastAsia" w:ascii="Times New Roman" w:hAnsi="Times New Roman" w:eastAsia="方正仿宋_GBK" w:cs="Times New Roman"/>
          <w:b/>
          <w:color w:val="auto"/>
          <w:spacing w:val="8"/>
          <w:sz w:val="32"/>
          <w:szCs w:val="32"/>
          <w:highlight w:val="none"/>
          <w:lang w:eastAsia="zh-CN"/>
        </w:rPr>
        <w:t>五</w:t>
      </w:r>
      <w:r>
        <w:rPr>
          <w:rFonts w:hint="default" w:ascii="Times New Roman" w:hAnsi="Times New Roman" w:eastAsia="方正仿宋_GBK" w:cs="Times New Roman"/>
          <w:b/>
          <w:color w:val="auto"/>
          <w:spacing w:val="8"/>
          <w:sz w:val="32"/>
          <w:szCs w:val="32"/>
          <w:highlight w:val="none"/>
        </w:rPr>
        <w:t>条</w:t>
      </w:r>
      <w:r>
        <w:rPr>
          <w:rFonts w:hint="default" w:ascii="Times New Roman" w:hAnsi="Times New Roman" w:eastAsia="方正仿宋_GBK" w:cs="Times New Roman"/>
          <w:color w:val="auto"/>
          <w:spacing w:val="8"/>
          <w:sz w:val="32"/>
          <w:szCs w:val="32"/>
          <w:highlight w:val="none"/>
        </w:rPr>
        <w:t xml:space="preserve">  </w:t>
      </w:r>
      <w:r>
        <w:rPr>
          <w:rFonts w:hint="default" w:ascii="Times New Roman" w:hAnsi="Times New Roman" w:eastAsia="方正仿宋_GBK" w:cs="Times New Roman"/>
          <w:color w:val="auto"/>
          <w:spacing w:val="8"/>
          <w:sz w:val="32"/>
          <w:szCs w:val="32"/>
          <w:highlight w:val="none"/>
          <w:lang w:val="en-US" w:eastAsia="zh-CN"/>
        </w:rPr>
        <w:t>本办法自</w:t>
      </w:r>
      <w:r>
        <w:rPr>
          <w:rFonts w:hint="eastAsia" w:ascii="Times New Roman" w:hAnsi="Times New Roman" w:eastAsia="方正仿宋_GBK" w:cs="Times New Roman"/>
          <w:color w:val="auto"/>
          <w:spacing w:val="8"/>
          <w:sz w:val="32"/>
          <w:szCs w:val="32"/>
          <w:highlight w:val="none"/>
          <w:lang w:val="en-US" w:eastAsia="zh-CN"/>
        </w:rPr>
        <w:t>2026</w:t>
      </w:r>
      <w:r>
        <w:rPr>
          <w:rFonts w:hint="default" w:ascii="Times New Roman" w:hAnsi="Times New Roman" w:eastAsia="方正仿宋_GBK" w:cs="Times New Roman"/>
          <w:color w:val="auto"/>
          <w:spacing w:val="8"/>
          <w:sz w:val="32"/>
          <w:szCs w:val="32"/>
          <w:highlight w:val="none"/>
          <w:lang w:val="en-US" w:eastAsia="zh-CN"/>
        </w:rPr>
        <w:t>年</w:t>
      </w:r>
      <w:r>
        <w:rPr>
          <w:rFonts w:hint="eastAsia" w:ascii="Times New Roman" w:hAnsi="Times New Roman" w:eastAsia="方正仿宋_GBK" w:cs="Times New Roman"/>
          <w:color w:val="auto"/>
          <w:spacing w:val="8"/>
          <w:sz w:val="32"/>
          <w:szCs w:val="32"/>
          <w:highlight w:val="none"/>
          <w:lang w:val="en-US" w:eastAsia="zh-CN"/>
        </w:rPr>
        <w:t>3</w:t>
      </w:r>
      <w:r>
        <w:rPr>
          <w:rFonts w:hint="default" w:ascii="Times New Roman" w:hAnsi="Times New Roman" w:eastAsia="方正仿宋_GBK" w:cs="Times New Roman"/>
          <w:color w:val="auto"/>
          <w:spacing w:val="8"/>
          <w:sz w:val="32"/>
          <w:szCs w:val="32"/>
          <w:highlight w:val="none"/>
          <w:lang w:val="en-US" w:eastAsia="zh-CN"/>
        </w:rPr>
        <w:t>月</w:t>
      </w:r>
      <w:r>
        <w:rPr>
          <w:rFonts w:hint="eastAsia" w:ascii="Times New Roman" w:hAnsi="Times New Roman" w:eastAsia="方正仿宋_GBK" w:cs="Times New Roman"/>
          <w:color w:val="auto"/>
          <w:spacing w:val="8"/>
          <w:sz w:val="32"/>
          <w:szCs w:val="32"/>
          <w:highlight w:val="none"/>
          <w:lang w:val="en-US" w:eastAsia="zh-CN"/>
        </w:rPr>
        <w:t>1</w:t>
      </w:r>
      <w:r>
        <w:rPr>
          <w:rFonts w:hint="default" w:ascii="Times New Roman" w:hAnsi="Times New Roman" w:eastAsia="方正仿宋_GBK" w:cs="Times New Roman"/>
          <w:color w:val="auto"/>
          <w:spacing w:val="8"/>
          <w:sz w:val="32"/>
          <w:szCs w:val="32"/>
          <w:highlight w:val="none"/>
          <w:lang w:val="en-US" w:eastAsia="zh-CN"/>
        </w:rPr>
        <w:t>日起开始</w:t>
      </w:r>
      <w:r>
        <w:rPr>
          <w:rFonts w:hint="eastAsia" w:ascii="Times New Roman" w:hAnsi="Times New Roman" w:eastAsia="方正仿宋_GBK" w:cs="Times New Roman"/>
          <w:color w:val="auto"/>
          <w:spacing w:val="8"/>
          <w:sz w:val="32"/>
          <w:szCs w:val="32"/>
          <w:highlight w:val="none"/>
          <w:lang w:val="en-US" w:eastAsia="zh-CN"/>
        </w:rPr>
        <w:t>施行</w:t>
      </w:r>
      <w:r>
        <w:rPr>
          <w:rFonts w:hint="default" w:ascii="Times New Roman" w:hAnsi="Times New Roman" w:eastAsia="方正仿宋_GBK" w:cs="Times New Roman"/>
          <w:color w:val="auto"/>
          <w:spacing w:val="8"/>
          <w:sz w:val="32"/>
          <w:szCs w:val="32"/>
          <w:highlight w:val="none"/>
          <w:lang w:val="en-US" w:eastAsia="zh-CN"/>
        </w:rPr>
        <w:t>，</w:t>
      </w:r>
      <w:r>
        <w:rPr>
          <w:rFonts w:hint="eastAsia" w:ascii="Times New Roman" w:hAnsi="Times New Roman" w:eastAsia="方正仿宋_GBK" w:cs="Times New Roman"/>
          <w:color w:val="auto"/>
          <w:spacing w:val="8"/>
          <w:sz w:val="32"/>
          <w:szCs w:val="32"/>
          <w:highlight w:val="none"/>
          <w:lang w:val="en-US" w:eastAsia="zh-CN"/>
        </w:rPr>
        <w:t>有效期至2029年2月28日</w:t>
      </w:r>
      <w:r>
        <w:rPr>
          <w:rFonts w:hint="default" w:ascii="Times New Roman" w:hAnsi="Times New Roman" w:eastAsia="方正仿宋_GBK" w:cs="Times New Roman"/>
          <w:color w:val="auto"/>
          <w:spacing w:val="8"/>
          <w:sz w:val="32"/>
          <w:szCs w:val="32"/>
          <w:highlight w:val="none"/>
          <w:lang w:val="en-US" w:eastAsia="zh-CN"/>
        </w:rPr>
        <w:t>。</w:t>
      </w:r>
    </w:p>
    <w:p w14:paraId="226767C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color w:val="auto"/>
          <w:sz w:val="32"/>
          <w:szCs w:val="32"/>
        </w:rPr>
      </w:pPr>
    </w:p>
    <w:p w14:paraId="0D1E8266">
      <w:pPr>
        <w:pStyle w:val="2"/>
        <w:rPr>
          <w:rFonts w:hint="default" w:ascii="Times New Roman" w:hAnsi="Times New Roman" w:eastAsia="方正仿宋简体" w:cs="Times New Roman"/>
          <w:color w:val="auto"/>
          <w:sz w:val="32"/>
          <w:szCs w:val="32"/>
        </w:rPr>
      </w:pPr>
    </w:p>
    <w:p w14:paraId="0841CD1D">
      <w:pPr>
        <w:pStyle w:val="3"/>
        <w:rPr>
          <w:rFonts w:hint="default" w:ascii="Times New Roman" w:hAnsi="Times New Roman" w:eastAsia="方正仿宋简体" w:cs="Times New Roman"/>
          <w:color w:val="auto"/>
          <w:sz w:val="32"/>
          <w:szCs w:val="32"/>
        </w:rPr>
      </w:pPr>
    </w:p>
    <w:p w14:paraId="75B24C1E">
      <w:pPr>
        <w:rPr>
          <w:rFonts w:hint="default" w:ascii="Times New Roman" w:hAnsi="Times New Roman" w:eastAsia="方正仿宋简体" w:cs="Times New Roman"/>
          <w:color w:val="auto"/>
          <w:sz w:val="32"/>
          <w:szCs w:val="32"/>
        </w:rPr>
      </w:pPr>
    </w:p>
    <w:p w14:paraId="456EB2DD">
      <w:pPr>
        <w:pStyle w:val="2"/>
        <w:rPr>
          <w:rFonts w:hint="default" w:ascii="Times New Roman" w:hAnsi="Times New Roman" w:eastAsia="方正仿宋简体" w:cs="Times New Roman"/>
          <w:color w:val="auto"/>
          <w:sz w:val="32"/>
          <w:szCs w:val="32"/>
        </w:rPr>
      </w:pPr>
    </w:p>
    <w:p w14:paraId="14B69A9B">
      <w:pPr>
        <w:pStyle w:val="3"/>
        <w:ind w:left="0" w:leftChars="0" w:firstLine="0" w:firstLineChars="0"/>
        <w:rPr>
          <w:rFonts w:hint="default" w:ascii="Times New Roman" w:hAnsi="Times New Roman" w:eastAsia="方正仿宋简体" w:cs="Times New Roman"/>
          <w:color w:val="auto"/>
          <w:sz w:val="32"/>
          <w:szCs w:val="32"/>
        </w:rPr>
      </w:pPr>
      <w:bookmarkStart w:id="0" w:name="_GoBack"/>
      <w:bookmarkEnd w:id="0"/>
    </w:p>
    <w:p w14:paraId="4FEC6537">
      <w:pPr>
        <w:rPr>
          <w:rFonts w:hint="default" w:ascii="Times New Roman" w:hAnsi="Times New Roman" w:eastAsia="方正仿宋简体" w:cs="Times New Roman"/>
          <w:color w:val="auto"/>
          <w:sz w:val="32"/>
          <w:szCs w:val="32"/>
        </w:rPr>
      </w:pPr>
    </w:p>
    <w:p w14:paraId="6F0A6E37">
      <w:pPr>
        <w:pStyle w:val="2"/>
        <w:rPr>
          <w:rFonts w:hint="default" w:ascii="Times New Roman" w:hAnsi="Times New Roman" w:eastAsia="方正仿宋简体" w:cs="Times New Roman"/>
          <w:color w:val="auto"/>
          <w:sz w:val="32"/>
          <w:szCs w:val="32"/>
        </w:rPr>
      </w:pPr>
    </w:p>
    <w:p w14:paraId="59D5BC84">
      <w:pPr>
        <w:pStyle w:val="3"/>
        <w:rPr>
          <w:rFonts w:hint="default" w:ascii="Times New Roman" w:hAnsi="Times New Roman" w:eastAsia="方正仿宋简体" w:cs="Times New Roman"/>
          <w:color w:val="auto"/>
          <w:sz w:val="32"/>
          <w:szCs w:val="32"/>
        </w:rPr>
      </w:pPr>
    </w:p>
    <w:p w14:paraId="269BDAFA">
      <w:pPr>
        <w:rPr>
          <w:rFonts w:hint="default" w:ascii="Times New Roman" w:hAnsi="Times New Roman" w:eastAsia="方正仿宋简体" w:cs="Times New Roman"/>
          <w:color w:val="auto"/>
          <w:sz w:val="32"/>
          <w:szCs w:val="32"/>
        </w:rPr>
      </w:pPr>
    </w:p>
    <w:p w14:paraId="000F94A4">
      <w:pPr>
        <w:pStyle w:val="2"/>
        <w:rPr>
          <w:rFonts w:hint="default" w:ascii="Times New Roman" w:hAnsi="Times New Roman" w:eastAsia="方正仿宋简体" w:cs="Times New Roman"/>
          <w:color w:val="auto"/>
          <w:sz w:val="32"/>
          <w:szCs w:val="32"/>
        </w:rPr>
      </w:pPr>
    </w:p>
    <w:p w14:paraId="4EDE3AF6">
      <w:pPr>
        <w:pStyle w:val="3"/>
        <w:rPr>
          <w:rFonts w:hint="default" w:ascii="Times New Roman" w:hAnsi="Times New Roman" w:eastAsia="方正仿宋简体" w:cs="Times New Roman"/>
          <w:color w:val="auto"/>
          <w:sz w:val="32"/>
          <w:szCs w:val="32"/>
        </w:rPr>
      </w:pPr>
    </w:p>
    <w:p w14:paraId="61FC5105">
      <w:pPr>
        <w:rPr>
          <w:rFonts w:hint="default"/>
        </w:rPr>
      </w:pPr>
    </w:p>
    <w:p w14:paraId="5569C3E6">
      <w:pPr>
        <w:pStyle w:val="2"/>
        <w:rPr>
          <w:rFonts w:hint="default"/>
        </w:rPr>
      </w:pPr>
    </w:p>
    <w:p w14:paraId="52F17D00">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方正仿宋简体" w:cs="Times New Roman"/>
          <w:sz w:val="32"/>
          <w:szCs w:val="32"/>
        </w:rPr>
      </w:pPr>
    </w:p>
    <w:p w14:paraId="526B0D81">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方正仿宋简体" w:cs="Times New Roman"/>
          <w:sz w:val="32"/>
          <w:szCs w:val="32"/>
        </w:rPr>
      </w:pPr>
    </w:p>
    <w:p w14:paraId="09279040">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方正仿宋简体" w:cs="Times New Roman"/>
          <w:sz w:val="32"/>
          <w:szCs w:val="32"/>
        </w:rPr>
      </w:pPr>
    </w:p>
    <w:p w14:paraId="0D1F3B71">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方正仿宋简体" w:cs="Times New Roman"/>
          <w:sz w:val="32"/>
          <w:szCs w:val="32"/>
        </w:rPr>
      </w:pPr>
    </w:p>
    <w:p w14:paraId="5271B7B6">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方正仿宋简体" w:cs="Times New Roman"/>
          <w:sz w:val="32"/>
          <w:szCs w:val="32"/>
        </w:rPr>
      </w:pPr>
    </w:p>
    <w:p w14:paraId="08E96267">
      <w:pPr>
        <w:pStyle w:val="2"/>
        <w:rPr>
          <w:rFonts w:hint="default"/>
        </w:rPr>
      </w:pPr>
    </w:p>
    <w:p w14:paraId="1F59DC6F">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方正仿宋简体" w:cs="Times New Roman"/>
          <w:sz w:val="32"/>
          <w:szCs w:val="32"/>
        </w:rPr>
      </w:pPr>
    </w:p>
    <w:p w14:paraId="19343EA8">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方正仿宋简体" w:cs="Times New Roman"/>
          <w:sz w:val="32"/>
          <w:szCs w:val="32"/>
        </w:rPr>
      </w:pPr>
    </w:p>
    <w:p w14:paraId="7AC125B9">
      <w:pPr>
        <w:spacing w:line="40" w:lineRule="exact"/>
        <w:rPr>
          <w:rFonts w:eastAsia="方正仿宋_GBK"/>
        </w:rPr>
      </w:pPr>
    </w:p>
    <w:p w14:paraId="2C273B25">
      <w:pPr>
        <w:spacing w:line="40" w:lineRule="exact"/>
        <w:rPr>
          <w:rFonts w:eastAsia="方正仿宋_GBK"/>
        </w:rPr>
      </w:pPr>
    </w:p>
    <w:p w14:paraId="093B838D">
      <w:pPr>
        <w:spacing w:line="40" w:lineRule="exact"/>
        <w:rPr>
          <w:rFonts w:eastAsia="方正仿宋_GBK"/>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1"/>
      </w:tblGrid>
      <w:tr w14:paraId="71B3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op w:val="single" w:color="auto" w:sz="12" w:space="0"/>
              <w:left w:val="nil"/>
              <w:bottom w:val="single" w:color="auto" w:sz="4" w:space="0"/>
              <w:right w:val="nil"/>
            </w:tcBorders>
            <w:noWrap w:val="0"/>
            <w:vAlign w:val="center"/>
          </w:tcPr>
          <w:p w14:paraId="666E9ECB">
            <w:pPr>
              <w:spacing w:line="440" w:lineRule="exact"/>
              <w:ind w:firstLine="280" w:firstLineChars="100"/>
              <w:rPr>
                <w:rFonts w:eastAsia="方正仿宋_GBK"/>
                <w:sz w:val="28"/>
                <w:szCs w:val="28"/>
              </w:rPr>
            </w:pPr>
            <w:r>
              <w:rPr>
                <w:rFonts w:eastAsia="方正仿宋_GBK"/>
                <w:sz w:val="28"/>
                <w:szCs w:val="28"/>
              </w:rPr>
              <w:t>抄送：县委办公室，县人大常委会办公室，县政协办公室，县纪委，</w:t>
            </w:r>
          </w:p>
          <w:p w14:paraId="1D335738">
            <w:pPr>
              <w:spacing w:line="460" w:lineRule="exact"/>
              <w:ind w:firstLine="1120" w:firstLineChars="400"/>
              <w:rPr>
                <w:rFonts w:eastAsia="方正仿宋_GBK"/>
                <w:sz w:val="28"/>
                <w:szCs w:val="28"/>
              </w:rPr>
            </w:pPr>
            <w:r>
              <w:rPr>
                <w:rFonts w:eastAsia="方正仿宋_GBK"/>
                <w:sz w:val="28"/>
                <w:szCs w:val="28"/>
              </w:rPr>
              <w:t>县法院，县检察院，县人武部。</w:t>
            </w:r>
          </w:p>
        </w:tc>
      </w:tr>
      <w:tr w14:paraId="3385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1" w:type="dxa"/>
            <w:tcBorders>
              <w:top w:val="single" w:color="auto" w:sz="4" w:space="0"/>
              <w:left w:val="nil"/>
              <w:bottom w:val="single" w:color="auto" w:sz="12" w:space="0"/>
              <w:right w:val="nil"/>
            </w:tcBorders>
            <w:noWrap w:val="0"/>
            <w:vAlign w:val="center"/>
          </w:tcPr>
          <w:p w14:paraId="42B3770E">
            <w:pPr>
              <w:spacing w:line="460" w:lineRule="exact"/>
              <w:ind w:firstLine="280" w:firstLineChars="1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通海县人民政府办公室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26</w:t>
            </w:r>
            <w:r>
              <w:rPr>
                <w:rFonts w:hint="default" w:ascii="Times New Roman" w:hAnsi="Times New Roman" w:eastAsia="方正仿宋_GBK" w:cs="Times New Roman"/>
                <w:sz w:val="28"/>
                <w:szCs w:val="28"/>
              </w:rPr>
              <w:t>日</w:t>
            </w:r>
          </w:p>
        </w:tc>
      </w:tr>
    </w:tbl>
    <w:p w14:paraId="5ABBB184">
      <w:pPr>
        <w:keepNext w:val="0"/>
        <w:keepLines w:val="0"/>
        <w:pageBreakBefore w:val="0"/>
        <w:kinsoku/>
        <w:wordWrap/>
        <w:overflowPunct/>
        <w:topLinePunct w:val="0"/>
        <w:autoSpaceDE/>
        <w:autoSpaceDN/>
        <w:bidi w:val="0"/>
        <w:adjustRightInd w:val="0"/>
        <w:snapToGrid/>
        <w:spacing w:line="590" w:lineRule="exact"/>
        <w:jc w:val="left"/>
        <w:textAlignment w:val="auto"/>
        <w:rPr>
          <w:rFonts w:hint="default"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pPr>
    </w:p>
    <w:sectPr>
      <w:footerReference r:id="rId3" w:type="default"/>
      <w:pgSz w:w="11906" w:h="16838"/>
      <w:pgMar w:top="2041" w:right="1474" w:bottom="1304" w:left="158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C66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6843D">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36843D">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NTU1OGE1MzYxNjU4OTZkNWFhNmY2MGM2MGIyZTYifQ=="/>
  </w:docVars>
  <w:rsids>
    <w:rsidRoot w:val="00E475BC"/>
    <w:rsid w:val="00036495"/>
    <w:rsid w:val="000827DD"/>
    <w:rsid w:val="00083BB5"/>
    <w:rsid w:val="00095F6D"/>
    <w:rsid w:val="000C31EE"/>
    <w:rsid w:val="000D37AA"/>
    <w:rsid w:val="000D4740"/>
    <w:rsid w:val="000E3F71"/>
    <w:rsid w:val="00101166"/>
    <w:rsid w:val="001325B3"/>
    <w:rsid w:val="00135574"/>
    <w:rsid w:val="0016013D"/>
    <w:rsid w:val="0018396B"/>
    <w:rsid w:val="001A16D2"/>
    <w:rsid w:val="001A19F8"/>
    <w:rsid w:val="001B518A"/>
    <w:rsid w:val="00203C6B"/>
    <w:rsid w:val="0021438F"/>
    <w:rsid w:val="002251A9"/>
    <w:rsid w:val="002260D3"/>
    <w:rsid w:val="00235258"/>
    <w:rsid w:val="00255201"/>
    <w:rsid w:val="00286616"/>
    <w:rsid w:val="00292B2F"/>
    <w:rsid w:val="002C38D7"/>
    <w:rsid w:val="002C4040"/>
    <w:rsid w:val="00305E60"/>
    <w:rsid w:val="00306D1D"/>
    <w:rsid w:val="00335125"/>
    <w:rsid w:val="00391365"/>
    <w:rsid w:val="0045706D"/>
    <w:rsid w:val="00474E96"/>
    <w:rsid w:val="00477E65"/>
    <w:rsid w:val="004806E6"/>
    <w:rsid w:val="00487F60"/>
    <w:rsid w:val="00495417"/>
    <w:rsid w:val="004B49DD"/>
    <w:rsid w:val="004D0300"/>
    <w:rsid w:val="004E4A71"/>
    <w:rsid w:val="00500933"/>
    <w:rsid w:val="00502B1F"/>
    <w:rsid w:val="00502F53"/>
    <w:rsid w:val="00504E07"/>
    <w:rsid w:val="005107D1"/>
    <w:rsid w:val="00523D95"/>
    <w:rsid w:val="00545B49"/>
    <w:rsid w:val="005573F8"/>
    <w:rsid w:val="00572BAB"/>
    <w:rsid w:val="00597F0A"/>
    <w:rsid w:val="005A4E22"/>
    <w:rsid w:val="005B1FA8"/>
    <w:rsid w:val="005E504B"/>
    <w:rsid w:val="005F12B8"/>
    <w:rsid w:val="005F489F"/>
    <w:rsid w:val="005F5613"/>
    <w:rsid w:val="006234B4"/>
    <w:rsid w:val="00664FD1"/>
    <w:rsid w:val="00673797"/>
    <w:rsid w:val="006861D1"/>
    <w:rsid w:val="00693107"/>
    <w:rsid w:val="006B3BB5"/>
    <w:rsid w:val="006C2552"/>
    <w:rsid w:val="006C63E2"/>
    <w:rsid w:val="006D720B"/>
    <w:rsid w:val="006F6F3E"/>
    <w:rsid w:val="007030B4"/>
    <w:rsid w:val="00713AB7"/>
    <w:rsid w:val="0072575F"/>
    <w:rsid w:val="00760F35"/>
    <w:rsid w:val="007615B8"/>
    <w:rsid w:val="0079338A"/>
    <w:rsid w:val="007A158A"/>
    <w:rsid w:val="007A1A58"/>
    <w:rsid w:val="007A425F"/>
    <w:rsid w:val="007D5826"/>
    <w:rsid w:val="007F03F0"/>
    <w:rsid w:val="00813683"/>
    <w:rsid w:val="00833C58"/>
    <w:rsid w:val="008359E4"/>
    <w:rsid w:val="008471AD"/>
    <w:rsid w:val="00866711"/>
    <w:rsid w:val="008723D4"/>
    <w:rsid w:val="00891608"/>
    <w:rsid w:val="008A2190"/>
    <w:rsid w:val="008F3511"/>
    <w:rsid w:val="00902682"/>
    <w:rsid w:val="00914C3C"/>
    <w:rsid w:val="00961D9F"/>
    <w:rsid w:val="00976DB9"/>
    <w:rsid w:val="009A6EF9"/>
    <w:rsid w:val="009B0E9D"/>
    <w:rsid w:val="009D1F0E"/>
    <w:rsid w:val="009E611F"/>
    <w:rsid w:val="00A45EF6"/>
    <w:rsid w:val="00A50C48"/>
    <w:rsid w:val="00A6694F"/>
    <w:rsid w:val="00A86C42"/>
    <w:rsid w:val="00A8782A"/>
    <w:rsid w:val="00AA2FC4"/>
    <w:rsid w:val="00AA30AA"/>
    <w:rsid w:val="00AA75ED"/>
    <w:rsid w:val="00AB2FAB"/>
    <w:rsid w:val="00AB3C23"/>
    <w:rsid w:val="00AC1045"/>
    <w:rsid w:val="00AF0499"/>
    <w:rsid w:val="00B1747E"/>
    <w:rsid w:val="00B26FF8"/>
    <w:rsid w:val="00B47BF8"/>
    <w:rsid w:val="00B659C5"/>
    <w:rsid w:val="00B75F5E"/>
    <w:rsid w:val="00B802FF"/>
    <w:rsid w:val="00B91A04"/>
    <w:rsid w:val="00BD347B"/>
    <w:rsid w:val="00C05D2B"/>
    <w:rsid w:val="00C1248C"/>
    <w:rsid w:val="00C23FA6"/>
    <w:rsid w:val="00C36E7F"/>
    <w:rsid w:val="00C40310"/>
    <w:rsid w:val="00C72580"/>
    <w:rsid w:val="00C9003D"/>
    <w:rsid w:val="00C95110"/>
    <w:rsid w:val="00CB0BAE"/>
    <w:rsid w:val="00CB5C39"/>
    <w:rsid w:val="00D01C1E"/>
    <w:rsid w:val="00D202F6"/>
    <w:rsid w:val="00D36DB1"/>
    <w:rsid w:val="00D61DE3"/>
    <w:rsid w:val="00D6544A"/>
    <w:rsid w:val="00D7002A"/>
    <w:rsid w:val="00D76DA3"/>
    <w:rsid w:val="00D84976"/>
    <w:rsid w:val="00DB01A1"/>
    <w:rsid w:val="00DC7C57"/>
    <w:rsid w:val="00DD20DB"/>
    <w:rsid w:val="00E46210"/>
    <w:rsid w:val="00E475BC"/>
    <w:rsid w:val="00E57410"/>
    <w:rsid w:val="00E70D98"/>
    <w:rsid w:val="00ED785E"/>
    <w:rsid w:val="00EF2BEF"/>
    <w:rsid w:val="00F1067F"/>
    <w:rsid w:val="00F126C9"/>
    <w:rsid w:val="00F168EE"/>
    <w:rsid w:val="00F2799B"/>
    <w:rsid w:val="00F315C6"/>
    <w:rsid w:val="00F36C82"/>
    <w:rsid w:val="00F55363"/>
    <w:rsid w:val="00F73E09"/>
    <w:rsid w:val="00F90391"/>
    <w:rsid w:val="00F91232"/>
    <w:rsid w:val="00F953D0"/>
    <w:rsid w:val="00FA4767"/>
    <w:rsid w:val="00FA4FF5"/>
    <w:rsid w:val="00FC1AAA"/>
    <w:rsid w:val="00FE2C69"/>
    <w:rsid w:val="00FF5EEA"/>
    <w:rsid w:val="010B2CAF"/>
    <w:rsid w:val="011B4CC7"/>
    <w:rsid w:val="011D6260"/>
    <w:rsid w:val="01325F94"/>
    <w:rsid w:val="01351709"/>
    <w:rsid w:val="013C1735"/>
    <w:rsid w:val="015369BF"/>
    <w:rsid w:val="015720A0"/>
    <w:rsid w:val="01626771"/>
    <w:rsid w:val="0174789C"/>
    <w:rsid w:val="017659F6"/>
    <w:rsid w:val="017B7436"/>
    <w:rsid w:val="018A4828"/>
    <w:rsid w:val="01B04E7B"/>
    <w:rsid w:val="01BA1F3D"/>
    <w:rsid w:val="01C247F0"/>
    <w:rsid w:val="01DD5213"/>
    <w:rsid w:val="01DF3AA7"/>
    <w:rsid w:val="01E35765"/>
    <w:rsid w:val="02043253"/>
    <w:rsid w:val="02231AD0"/>
    <w:rsid w:val="023B19AF"/>
    <w:rsid w:val="024514CB"/>
    <w:rsid w:val="024A77B5"/>
    <w:rsid w:val="0252665D"/>
    <w:rsid w:val="02781F63"/>
    <w:rsid w:val="027C74A2"/>
    <w:rsid w:val="02895FBC"/>
    <w:rsid w:val="02B97CE0"/>
    <w:rsid w:val="02BE0466"/>
    <w:rsid w:val="02D26E94"/>
    <w:rsid w:val="02E2222A"/>
    <w:rsid w:val="02EA1AAE"/>
    <w:rsid w:val="02F030F7"/>
    <w:rsid w:val="02F6266C"/>
    <w:rsid w:val="030E2062"/>
    <w:rsid w:val="031A3B62"/>
    <w:rsid w:val="03334C8E"/>
    <w:rsid w:val="0336448A"/>
    <w:rsid w:val="035D1C9C"/>
    <w:rsid w:val="035F251C"/>
    <w:rsid w:val="037709BE"/>
    <w:rsid w:val="037979A5"/>
    <w:rsid w:val="03B5144B"/>
    <w:rsid w:val="03C75123"/>
    <w:rsid w:val="03CC00C8"/>
    <w:rsid w:val="03D35307"/>
    <w:rsid w:val="03E65A3B"/>
    <w:rsid w:val="03EF1483"/>
    <w:rsid w:val="03F86703"/>
    <w:rsid w:val="041431DE"/>
    <w:rsid w:val="0417762F"/>
    <w:rsid w:val="04584E89"/>
    <w:rsid w:val="047012BB"/>
    <w:rsid w:val="047420BE"/>
    <w:rsid w:val="049E3F3F"/>
    <w:rsid w:val="04A754EB"/>
    <w:rsid w:val="04B54015"/>
    <w:rsid w:val="04D43064"/>
    <w:rsid w:val="04E54AEF"/>
    <w:rsid w:val="04E6351B"/>
    <w:rsid w:val="04EE7063"/>
    <w:rsid w:val="04F36D63"/>
    <w:rsid w:val="050C768D"/>
    <w:rsid w:val="05153808"/>
    <w:rsid w:val="05253B7D"/>
    <w:rsid w:val="05270689"/>
    <w:rsid w:val="0530491A"/>
    <w:rsid w:val="0536704B"/>
    <w:rsid w:val="055F62E0"/>
    <w:rsid w:val="056016E1"/>
    <w:rsid w:val="056F1891"/>
    <w:rsid w:val="05B64516"/>
    <w:rsid w:val="05C22C41"/>
    <w:rsid w:val="05DE4630"/>
    <w:rsid w:val="05F50646"/>
    <w:rsid w:val="05F851DA"/>
    <w:rsid w:val="06151887"/>
    <w:rsid w:val="062262A4"/>
    <w:rsid w:val="0624227D"/>
    <w:rsid w:val="062978D2"/>
    <w:rsid w:val="06372F00"/>
    <w:rsid w:val="06384302"/>
    <w:rsid w:val="065F5E83"/>
    <w:rsid w:val="06690F73"/>
    <w:rsid w:val="06856661"/>
    <w:rsid w:val="068A637A"/>
    <w:rsid w:val="069408DC"/>
    <w:rsid w:val="06B442B0"/>
    <w:rsid w:val="06B6684D"/>
    <w:rsid w:val="06EB5D53"/>
    <w:rsid w:val="06F25FCE"/>
    <w:rsid w:val="06F967A7"/>
    <w:rsid w:val="07077F88"/>
    <w:rsid w:val="07157F37"/>
    <w:rsid w:val="073A43AD"/>
    <w:rsid w:val="073F6AB7"/>
    <w:rsid w:val="074B3407"/>
    <w:rsid w:val="074E358D"/>
    <w:rsid w:val="07537A15"/>
    <w:rsid w:val="07666493"/>
    <w:rsid w:val="077F7700"/>
    <w:rsid w:val="079F75AA"/>
    <w:rsid w:val="07A34FF1"/>
    <w:rsid w:val="07A7582F"/>
    <w:rsid w:val="07B61099"/>
    <w:rsid w:val="07D866E5"/>
    <w:rsid w:val="08017F69"/>
    <w:rsid w:val="080F24B7"/>
    <w:rsid w:val="081F15E0"/>
    <w:rsid w:val="08254A2D"/>
    <w:rsid w:val="082B63F3"/>
    <w:rsid w:val="08315667"/>
    <w:rsid w:val="083B347B"/>
    <w:rsid w:val="08747756"/>
    <w:rsid w:val="088E7A4F"/>
    <w:rsid w:val="0891161B"/>
    <w:rsid w:val="08B55272"/>
    <w:rsid w:val="08CF0AF9"/>
    <w:rsid w:val="08FF2764"/>
    <w:rsid w:val="09097FE0"/>
    <w:rsid w:val="0923440D"/>
    <w:rsid w:val="09297778"/>
    <w:rsid w:val="0937120B"/>
    <w:rsid w:val="095F4114"/>
    <w:rsid w:val="09670209"/>
    <w:rsid w:val="097871EA"/>
    <w:rsid w:val="09791014"/>
    <w:rsid w:val="098D7900"/>
    <w:rsid w:val="09963593"/>
    <w:rsid w:val="099A13D7"/>
    <w:rsid w:val="09B5453C"/>
    <w:rsid w:val="09BD0D88"/>
    <w:rsid w:val="09D35615"/>
    <w:rsid w:val="09D6701E"/>
    <w:rsid w:val="09E10052"/>
    <w:rsid w:val="0A0D156C"/>
    <w:rsid w:val="0A127135"/>
    <w:rsid w:val="0A163142"/>
    <w:rsid w:val="0A2F1637"/>
    <w:rsid w:val="0A7C7EC1"/>
    <w:rsid w:val="0A7E45B9"/>
    <w:rsid w:val="0A8773F3"/>
    <w:rsid w:val="0A983F6E"/>
    <w:rsid w:val="0AA43604"/>
    <w:rsid w:val="0AAF1F1F"/>
    <w:rsid w:val="0AB257F1"/>
    <w:rsid w:val="0AB66FEF"/>
    <w:rsid w:val="0ABD286D"/>
    <w:rsid w:val="0AC96F03"/>
    <w:rsid w:val="0AD70847"/>
    <w:rsid w:val="0ADB7197"/>
    <w:rsid w:val="0AE918B4"/>
    <w:rsid w:val="0B0A6285"/>
    <w:rsid w:val="0B52270F"/>
    <w:rsid w:val="0B56795A"/>
    <w:rsid w:val="0B6A2548"/>
    <w:rsid w:val="0B7735DC"/>
    <w:rsid w:val="0B7E2A22"/>
    <w:rsid w:val="0B840982"/>
    <w:rsid w:val="0B881576"/>
    <w:rsid w:val="0B941820"/>
    <w:rsid w:val="0BD31C1D"/>
    <w:rsid w:val="0BEA58E4"/>
    <w:rsid w:val="0BEA64D7"/>
    <w:rsid w:val="0BFA1782"/>
    <w:rsid w:val="0BFB2FA1"/>
    <w:rsid w:val="0C107177"/>
    <w:rsid w:val="0C3C17B0"/>
    <w:rsid w:val="0C464F2F"/>
    <w:rsid w:val="0C5872A9"/>
    <w:rsid w:val="0C590055"/>
    <w:rsid w:val="0C684A5B"/>
    <w:rsid w:val="0C744230"/>
    <w:rsid w:val="0C784DC3"/>
    <w:rsid w:val="0C89471E"/>
    <w:rsid w:val="0C922E30"/>
    <w:rsid w:val="0CAC0DEC"/>
    <w:rsid w:val="0CCD12AE"/>
    <w:rsid w:val="0CCE65CF"/>
    <w:rsid w:val="0CD054B5"/>
    <w:rsid w:val="0CE310E8"/>
    <w:rsid w:val="0CE82491"/>
    <w:rsid w:val="0D0203C2"/>
    <w:rsid w:val="0D207039"/>
    <w:rsid w:val="0D273323"/>
    <w:rsid w:val="0D2B7F62"/>
    <w:rsid w:val="0D3355BC"/>
    <w:rsid w:val="0D766D04"/>
    <w:rsid w:val="0DAB1946"/>
    <w:rsid w:val="0DBB7AFD"/>
    <w:rsid w:val="0DC14423"/>
    <w:rsid w:val="0DD856C5"/>
    <w:rsid w:val="0DE6245C"/>
    <w:rsid w:val="0DEB3061"/>
    <w:rsid w:val="0DFE1D1F"/>
    <w:rsid w:val="0E264491"/>
    <w:rsid w:val="0E376D2C"/>
    <w:rsid w:val="0E613B1E"/>
    <w:rsid w:val="0E623A0B"/>
    <w:rsid w:val="0E7E6F16"/>
    <w:rsid w:val="0EF37117"/>
    <w:rsid w:val="0EFB6ADD"/>
    <w:rsid w:val="0F130CAE"/>
    <w:rsid w:val="0F3B0205"/>
    <w:rsid w:val="0F5E67C6"/>
    <w:rsid w:val="0F871B88"/>
    <w:rsid w:val="0F971E23"/>
    <w:rsid w:val="0F9D4A1B"/>
    <w:rsid w:val="0FAD1B1D"/>
    <w:rsid w:val="0FB91EB0"/>
    <w:rsid w:val="0FCB75EF"/>
    <w:rsid w:val="0FD812BA"/>
    <w:rsid w:val="10076B48"/>
    <w:rsid w:val="101C207C"/>
    <w:rsid w:val="10243D75"/>
    <w:rsid w:val="1035088A"/>
    <w:rsid w:val="10563548"/>
    <w:rsid w:val="105B6243"/>
    <w:rsid w:val="10843EBC"/>
    <w:rsid w:val="10BB09DA"/>
    <w:rsid w:val="10C61D50"/>
    <w:rsid w:val="10CB491B"/>
    <w:rsid w:val="10E7084B"/>
    <w:rsid w:val="10F05692"/>
    <w:rsid w:val="10F13271"/>
    <w:rsid w:val="10F41089"/>
    <w:rsid w:val="111874E7"/>
    <w:rsid w:val="11274FB3"/>
    <w:rsid w:val="114A4564"/>
    <w:rsid w:val="11580DBC"/>
    <w:rsid w:val="115A3AA6"/>
    <w:rsid w:val="116F7533"/>
    <w:rsid w:val="117D2EE6"/>
    <w:rsid w:val="118041DE"/>
    <w:rsid w:val="11B6766C"/>
    <w:rsid w:val="11B756A0"/>
    <w:rsid w:val="11C32755"/>
    <w:rsid w:val="11F51F0F"/>
    <w:rsid w:val="11FE3E17"/>
    <w:rsid w:val="120C46A5"/>
    <w:rsid w:val="12154610"/>
    <w:rsid w:val="121D7A55"/>
    <w:rsid w:val="12261A95"/>
    <w:rsid w:val="12277E43"/>
    <w:rsid w:val="12306264"/>
    <w:rsid w:val="1232769D"/>
    <w:rsid w:val="123A2025"/>
    <w:rsid w:val="12404300"/>
    <w:rsid w:val="12437AFC"/>
    <w:rsid w:val="125136C7"/>
    <w:rsid w:val="127849C3"/>
    <w:rsid w:val="12B2567F"/>
    <w:rsid w:val="12C40F9A"/>
    <w:rsid w:val="12D04788"/>
    <w:rsid w:val="12E65636"/>
    <w:rsid w:val="13147B5B"/>
    <w:rsid w:val="131C7166"/>
    <w:rsid w:val="1347382D"/>
    <w:rsid w:val="134839DB"/>
    <w:rsid w:val="13631E88"/>
    <w:rsid w:val="13653AA2"/>
    <w:rsid w:val="136E0BA9"/>
    <w:rsid w:val="136E640F"/>
    <w:rsid w:val="138969A6"/>
    <w:rsid w:val="13997435"/>
    <w:rsid w:val="13C10305"/>
    <w:rsid w:val="13D66F08"/>
    <w:rsid w:val="13ED26C0"/>
    <w:rsid w:val="14100451"/>
    <w:rsid w:val="14545F69"/>
    <w:rsid w:val="146F7B6A"/>
    <w:rsid w:val="148F7048"/>
    <w:rsid w:val="14AB4C33"/>
    <w:rsid w:val="14B16329"/>
    <w:rsid w:val="14BF6D45"/>
    <w:rsid w:val="14C12092"/>
    <w:rsid w:val="14C149A3"/>
    <w:rsid w:val="14DA1CC5"/>
    <w:rsid w:val="14DF00CB"/>
    <w:rsid w:val="14F00E61"/>
    <w:rsid w:val="14F32A4E"/>
    <w:rsid w:val="152363A3"/>
    <w:rsid w:val="153E5B10"/>
    <w:rsid w:val="155F3FFD"/>
    <w:rsid w:val="158540DD"/>
    <w:rsid w:val="15A10A76"/>
    <w:rsid w:val="15C52AD4"/>
    <w:rsid w:val="15FC7A36"/>
    <w:rsid w:val="160A3ACE"/>
    <w:rsid w:val="160E244B"/>
    <w:rsid w:val="16187FA8"/>
    <w:rsid w:val="161C6F64"/>
    <w:rsid w:val="16257519"/>
    <w:rsid w:val="163254FA"/>
    <w:rsid w:val="16587245"/>
    <w:rsid w:val="165F652F"/>
    <w:rsid w:val="16697BD2"/>
    <w:rsid w:val="1675165A"/>
    <w:rsid w:val="1683324F"/>
    <w:rsid w:val="168376C7"/>
    <w:rsid w:val="16877DD8"/>
    <w:rsid w:val="16883EC5"/>
    <w:rsid w:val="1688451F"/>
    <w:rsid w:val="16930A17"/>
    <w:rsid w:val="16953E6A"/>
    <w:rsid w:val="16B02545"/>
    <w:rsid w:val="16C076CF"/>
    <w:rsid w:val="16F8010C"/>
    <w:rsid w:val="171927EE"/>
    <w:rsid w:val="172E7EC2"/>
    <w:rsid w:val="17306175"/>
    <w:rsid w:val="17310D03"/>
    <w:rsid w:val="17473C82"/>
    <w:rsid w:val="17596CD6"/>
    <w:rsid w:val="176536DF"/>
    <w:rsid w:val="17776A8B"/>
    <w:rsid w:val="177A1543"/>
    <w:rsid w:val="177C64CD"/>
    <w:rsid w:val="179C1C4D"/>
    <w:rsid w:val="17A62D4B"/>
    <w:rsid w:val="17C51AAE"/>
    <w:rsid w:val="17D83B57"/>
    <w:rsid w:val="17DB4333"/>
    <w:rsid w:val="17EA7F15"/>
    <w:rsid w:val="17F053EA"/>
    <w:rsid w:val="17F40576"/>
    <w:rsid w:val="17FA5F05"/>
    <w:rsid w:val="17FB6783"/>
    <w:rsid w:val="18193CDA"/>
    <w:rsid w:val="183600A2"/>
    <w:rsid w:val="18593245"/>
    <w:rsid w:val="186050AF"/>
    <w:rsid w:val="186D285E"/>
    <w:rsid w:val="18715559"/>
    <w:rsid w:val="18797E13"/>
    <w:rsid w:val="188E4A2D"/>
    <w:rsid w:val="188F6D5F"/>
    <w:rsid w:val="189019CC"/>
    <w:rsid w:val="18C7065D"/>
    <w:rsid w:val="18D92F68"/>
    <w:rsid w:val="18DC0363"/>
    <w:rsid w:val="18DF39E4"/>
    <w:rsid w:val="18E26F9C"/>
    <w:rsid w:val="18E549FD"/>
    <w:rsid w:val="18EB02BB"/>
    <w:rsid w:val="18F2402A"/>
    <w:rsid w:val="18FF369A"/>
    <w:rsid w:val="190740C8"/>
    <w:rsid w:val="191C1AA8"/>
    <w:rsid w:val="1928602D"/>
    <w:rsid w:val="192D6180"/>
    <w:rsid w:val="19343463"/>
    <w:rsid w:val="194011BA"/>
    <w:rsid w:val="195A689A"/>
    <w:rsid w:val="19636CD6"/>
    <w:rsid w:val="19641C69"/>
    <w:rsid w:val="19A624C5"/>
    <w:rsid w:val="19C66B03"/>
    <w:rsid w:val="19CF3767"/>
    <w:rsid w:val="19D159ED"/>
    <w:rsid w:val="19E04ED9"/>
    <w:rsid w:val="19E07D48"/>
    <w:rsid w:val="19F27720"/>
    <w:rsid w:val="19F62DDA"/>
    <w:rsid w:val="1A2B75C0"/>
    <w:rsid w:val="1A2F7C4C"/>
    <w:rsid w:val="1A362FF3"/>
    <w:rsid w:val="1A3B18B2"/>
    <w:rsid w:val="1A78058E"/>
    <w:rsid w:val="1A94384E"/>
    <w:rsid w:val="1A993115"/>
    <w:rsid w:val="1AA43102"/>
    <w:rsid w:val="1ABF4D0D"/>
    <w:rsid w:val="1AC33164"/>
    <w:rsid w:val="1AED7C9B"/>
    <w:rsid w:val="1AFA143C"/>
    <w:rsid w:val="1B0A23B0"/>
    <w:rsid w:val="1B1A4928"/>
    <w:rsid w:val="1B287B96"/>
    <w:rsid w:val="1B315AE2"/>
    <w:rsid w:val="1B354883"/>
    <w:rsid w:val="1B3B1CB8"/>
    <w:rsid w:val="1B5957A5"/>
    <w:rsid w:val="1B67674E"/>
    <w:rsid w:val="1B762CF0"/>
    <w:rsid w:val="1B810D51"/>
    <w:rsid w:val="1BAB61D7"/>
    <w:rsid w:val="1BAC54BB"/>
    <w:rsid w:val="1BB9498B"/>
    <w:rsid w:val="1BBC3954"/>
    <w:rsid w:val="1C3C5C9E"/>
    <w:rsid w:val="1C4D1CA0"/>
    <w:rsid w:val="1C5668E3"/>
    <w:rsid w:val="1C687BA8"/>
    <w:rsid w:val="1C843D5F"/>
    <w:rsid w:val="1C895C0D"/>
    <w:rsid w:val="1CA60FE4"/>
    <w:rsid w:val="1CB7419B"/>
    <w:rsid w:val="1CE303F5"/>
    <w:rsid w:val="1CEF7FF7"/>
    <w:rsid w:val="1CF21CA7"/>
    <w:rsid w:val="1D046798"/>
    <w:rsid w:val="1D1744C9"/>
    <w:rsid w:val="1D1A0E13"/>
    <w:rsid w:val="1D262F66"/>
    <w:rsid w:val="1D3231E8"/>
    <w:rsid w:val="1D41530D"/>
    <w:rsid w:val="1D43481E"/>
    <w:rsid w:val="1D504EEA"/>
    <w:rsid w:val="1D542613"/>
    <w:rsid w:val="1D553FAD"/>
    <w:rsid w:val="1D613439"/>
    <w:rsid w:val="1D704A3D"/>
    <w:rsid w:val="1D8D3C58"/>
    <w:rsid w:val="1D9031D1"/>
    <w:rsid w:val="1DAB61B1"/>
    <w:rsid w:val="1DB134C7"/>
    <w:rsid w:val="1DDA6E3B"/>
    <w:rsid w:val="1DDB1C8B"/>
    <w:rsid w:val="1DE07405"/>
    <w:rsid w:val="1DE62C31"/>
    <w:rsid w:val="1E004AF3"/>
    <w:rsid w:val="1E1C4EBD"/>
    <w:rsid w:val="1E1D31F0"/>
    <w:rsid w:val="1E2102A1"/>
    <w:rsid w:val="1E3C110F"/>
    <w:rsid w:val="1E670E70"/>
    <w:rsid w:val="1E723480"/>
    <w:rsid w:val="1E7679C4"/>
    <w:rsid w:val="1EA56E2A"/>
    <w:rsid w:val="1EC36546"/>
    <w:rsid w:val="1ECB4E14"/>
    <w:rsid w:val="1EDC283A"/>
    <w:rsid w:val="1F042EB9"/>
    <w:rsid w:val="1F0D19A2"/>
    <w:rsid w:val="1F0E3FBE"/>
    <w:rsid w:val="1F1232DD"/>
    <w:rsid w:val="1F1D5B17"/>
    <w:rsid w:val="1F6012A5"/>
    <w:rsid w:val="1F7670AC"/>
    <w:rsid w:val="1F7C464D"/>
    <w:rsid w:val="1F8D242A"/>
    <w:rsid w:val="1F8E6D02"/>
    <w:rsid w:val="1F8F0913"/>
    <w:rsid w:val="1F9757E1"/>
    <w:rsid w:val="1F983263"/>
    <w:rsid w:val="1FBA251E"/>
    <w:rsid w:val="1FD950EF"/>
    <w:rsid w:val="1FDA4FD1"/>
    <w:rsid w:val="1FE07287"/>
    <w:rsid w:val="1FE234E8"/>
    <w:rsid w:val="1FF66146"/>
    <w:rsid w:val="1FFA6036"/>
    <w:rsid w:val="20065D2D"/>
    <w:rsid w:val="200C3221"/>
    <w:rsid w:val="20131117"/>
    <w:rsid w:val="201758B3"/>
    <w:rsid w:val="20211257"/>
    <w:rsid w:val="20452561"/>
    <w:rsid w:val="20474300"/>
    <w:rsid w:val="20520A88"/>
    <w:rsid w:val="2052354D"/>
    <w:rsid w:val="20562BD0"/>
    <w:rsid w:val="20586E69"/>
    <w:rsid w:val="205B3C2D"/>
    <w:rsid w:val="207704B5"/>
    <w:rsid w:val="207D68CA"/>
    <w:rsid w:val="20833656"/>
    <w:rsid w:val="20850886"/>
    <w:rsid w:val="20D864B4"/>
    <w:rsid w:val="20FB2472"/>
    <w:rsid w:val="211228A0"/>
    <w:rsid w:val="211D51D5"/>
    <w:rsid w:val="212726FE"/>
    <w:rsid w:val="213A031C"/>
    <w:rsid w:val="213C7DB0"/>
    <w:rsid w:val="214D44F3"/>
    <w:rsid w:val="21673F88"/>
    <w:rsid w:val="216C762B"/>
    <w:rsid w:val="21887F7E"/>
    <w:rsid w:val="218F68ED"/>
    <w:rsid w:val="21931DA4"/>
    <w:rsid w:val="21A061EA"/>
    <w:rsid w:val="21A16381"/>
    <w:rsid w:val="21C10055"/>
    <w:rsid w:val="21D544E9"/>
    <w:rsid w:val="21F11323"/>
    <w:rsid w:val="21F85C33"/>
    <w:rsid w:val="220F09C9"/>
    <w:rsid w:val="2212134D"/>
    <w:rsid w:val="22141A37"/>
    <w:rsid w:val="22162B37"/>
    <w:rsid w:val="222D780B"/>
    <w:rsid w:val="224673D2"/>
    <w:rsid w:val="224D0523"/>
    <w:rsid w:val="22704736"/>
    <w:rsid w:val="22855919"/>
    <w:rsid w:val="229901A2"/>
    <w:rsid w:val="22B840FD"/>
    <w:rsid w:val="22C72494"/>
    <w:rsid w:val="22C975F6"/>
    <w:rsid w:val="23124DA1"/>
    <w:rsid w:val="23570963"/>
    <w:rsid w:val="237C7A3A"/>
    <w:rsid w:val="23815D4C"/>
    <w:rsid w:val="23A61C62"/>
    <w:rsid w:val="23C54FB4"/>
    <w:rsid w:val="23D412DC"/>
    <w:rsid w:val="23EC412E"/>
    <w:rsid w:val="240B27B7"/>
    <w:rsid w:val="2419690F"/>
    <w:rsid w:val="242105E9"/>
    <w:rsid w:val="242B6642"/>
    <w:rsid w:val="243356D8"/>
    <w:rsid w:val="245E7CB8"/>
    <w:rsid w:val="245F32DC"/>
    <w:rsid w:val="24615B13"/>
    <w:rsid w:val="24640F96"/>
    <w:rsid w:val="246C4A50"/>
    <w:rsid w:val="247A75E9"/>
    <w:rsid w:val="24A759DB"/>
    <w:rsid w:val="24D71F01"/>
    <w:rsid w:val="24E91E1B"/>
    <w:rsid w:val="24EC4C86"/>
    <w:rsid w:val="24F70B5E"/>
    <w:rsid w:val="24F72435"/>
    <w:rsid w:val="24F93B8D"/>
    <w:rsid w:val="250E048E"/>
    <w:rsid w:val="2528756A"/>
    <w:rsid w:val="252975ED"/>
    <w:rsid w:val="253A1C0A"/>
    <w:rsid w:val="254775ED"/>
    <w:rsid w:val="2550552F"/>
    <w:rsid w:val="255C3ACB"/>
    <w:rsid w:val="25610311"/>
    <w:rsid w:val="25652750"/>
    <w:rsid w:val="25661334"/>
    <w:rsid w:val="25722F00"/>
    <w:rsid w:val="25766FA8"/>
    <w:rsid w:val="258A7FD5"/>
    <w:rsid w:val="25A228D1"/>
    <w:rsid w:val="25A62FB3"/>
    <w:rsid w:val="25C96113"/>
    <w:rsid w:val="25DF5A59"/>
    <w:rsid w:val="25E37AB4"/>
    <w:rsid w:val="25EC61C5"/>
    <w:rsid w:val="25F31854"/>
    <w:rsid w:val="2604141D"/>
    <w:rsid w:val="263079A8"/>
    <w:rsid w:val="26462161"/>
    <w:rsid w:val="266207CC"/>
    <w:rsid w:val="266C1EC4"/>
    <w:rsid w:val="266E5FE6"/>
    <w:rsid w:val="267E061F"/>
    <w:rsid w:val="268A0FBB"/>
    <w:rsid w:val="268B2C48"/>
    <w:rsid w:val="26906CD3"/>
    <w:rsid w:val="269C4B12"/>
    <w:rsid w:val="269E357C"/>
    <w:rsid w:val="26A52544"/>
    <w:rsid w:val="26B95598"/>
    <w:rsid w:val="26CD39E1"/>
    <w:rsid w:val="26CE45BA"/>
    <w:rsid w:val="26E563DD"/>
    <w:rsid w:val="27035654"/>
    <w:rsid w:val="2717265C"/>
    <w:rsid w:val="272C59BF"/>
    <w:rsid w:val="272D45AB"/>
    <w:rsid w:val="27394898"/>
    <w:rsid w:val="273A325D"/>
    <w:rsid w:val="27653A36"/>
    <w:rsid w:val="276C58DA"/>
    <w:rsid w:val="277E0D9B"/>
    <w:rsid w:val="278E1BD6"/>
    <w:rsid w:val="27B57CF0"/>
    <w:rsid w:val="27B92B32"/>
    <w:rsid w:val="27C53FF5"/>
    <w:rsid w:val="27FD6B97"/>
    <w:rsid w:val="281A1501"/>
    <w:rsid w:val="282633A8"/>
    <w:rsid w:val="28343D92"/>
    <w:rsid w:val="284A3E02"/>
    <w:rsid w:val="284C5AFE"/>
    <w:rsid w:val="28753671"/>
    <w:rsid w:val="28AC6E55"/>
    <w:rsid w:val="28C50564"/>
    <w:rsid w:val="28CB1772"/>
    <w:rsid w:val="28EB4394"/>
    <w:rsid w:val="28EE53FD"/>
    <w:rsid w:val="28F365FE"/>
    <w:rsid w:val="29036CE6"/>
    <w:rsid w:val="291C7D79"/>
    <w:rsid w:val="294D23B4"/>
    <w:rsid w:val="29687F19"/>
    <w:rsid w:val="297014E3"/>
    <w:rsid w:val="29974B61"/>
    <w:rsid w:val="29AD116F"/>
    <w:rsid w:val="29BC5241"/>
    <w:rsid w:val="29CC3C22"/>
    <w:rsid w:val="29E43258"/>
    <w:rsid w:val="29FB5E90"/>
    <w:rsid w:val="2A111E36"/>
    <w:rsid w:val="2A1B39A1"/>
    <w:rsid w:val="2A5D6A1E"/>
    <w:rsid w:val="2A874F4C"/>
    <w:rsid w:val="2A963B0E"/>
    <w:rsid w:val="2AC66B4F"/>
    <w:rsid w:val="2AC80D36"/>
    <w:rsid w:val="2AD86C52"/>
    <w:rsid w:val="2AE049E4"/>
    <w:rsid w:val="2AE928C2"/>
    <w:rsid w:val="2AEA2D1F"/>
    <w:rsid w:val="2AF94EBA"/>
    <w:rsid w:val="2AFC5709"/>
    <w:rsid w:val="2AFE6036"/>
    <w:rsid w:val="2B044F6A"/>
    <w:rsid w:val="2B0B75DF"/>
    <w:rsid w:val="2B0C5348"/>
    <w:rsid w:val="2B21665D"/>
    <w:rsid w:val="2B244AC5"/>
    <w:rsid w:val="2B3E4AD5"/>
    <w:rsid w:val="2B407FEB"/>
    <w:rsid w:val="2B443F88"/>
    <w:rsid w:val="2B515344"/>
    <w:rsid w:val="2B5D23A7"/>
    <w:rsid w:val="2B6E5A07"/>
    <w:rsid w:val="2B733B33"/>
    <w:rsid w:val="2B9E2703"/>
    <w:rsid w:val="2BCE0BE6"/>
    <w:rsid w:val="2BDD3F72"/>
    <w:rsid w:val="2BF335AF"/>
    <w:rsid w:val="2C1273CD"/>
    <w:rsid w:val="2C4629A5"/>
    <w:rsid w:val="2C4E2C29"/>
    <w:rsid w:val="2C5D10C9"/>
    <w:rsid w:val="2C5F5436"/>
    <w:rsid w:val="2C7F27EB"/>
    <w:rsid w:val="2C917C2E"/>
    <w:rsid w:val="2CC24EC1"/>
    <w:rsid w:val="2CCD0D8B"/>
    <w:rsid w:val="2CD716D0"/>
    <w:rsid w:val="2CD7381C"/>
    <w:rsid w:val="2CEE4AB3"/>
    <w:rsid w:val="2CFA3DDA"/>
    <w:rsid w:val="2D074B37"/>
    <w:rsid w:val="2D0777D9"/>
    <w:rsid w:val="2D0F1419"/>
    <w:rsid w:val="2D207977"/>
    <w:rsid w:val="2D3F1C63"/>
    <w:rsid w:val="2D591BF5"/>
    <w:rsid w:val="2D6A408E"/>
    <w:rsid w:val="2D7846A8"/>
    <w:rsid w:val="2DC26808"/>
    <w:rsid w:val="2DD4153F"/>
    <w:rsid w:val="2DF645DB"/>
    <w:rsid w:val="2DFB7CED"/>
    <w:rsid w:val="2E157A04"/>
    <w:rsid w:val="2E1E5808"/>
    <w:rsid w:val="2E2760CC"/>
    <w:rsid w:val="2E4F596A"/>
    <w:rsid w:val="2E8308CC"/>
    <w:rsid w:val="2E8B21B7"/>
    <w:rsid w:val="2ECB2EFB"/>
    <w:rsid w:val="2EEE2BF6"/>
    <w:rsid w:val="2EEE48EB"/>
    <w:rsid w:val="2EF064BE"/>
    <w:rsid w:val="2F20343D"/>
    <w:rsid w:val="2F2623B6"/>
    <w:rsid w:val="2F36722B"/>
    <w:rsid w:val="2F44632A"/>
    <w:rsid w:val="2F640549"/>
    <w:rsid w:val="2F7F1C2B"/>
    <w:rsid w:val="2F8530AA"/>
    <w:rsid w:val="2F994DA8"/>
    <w:rsid w:val="2FB6236A"/>
    <w:rsid w:val="2FBD7DD1"/>
    <w:rsid w:val="2FCB7DF6"/>
    <w:rsid w:val="2FCD70FB"/>
    <w:rsid w:val="2FD26A50"/>
    <w:rsid w:val="2FE66170"/>
    <w:rsid w:val="300C2463"/>
    <w:rsid w:val="300E797E"/>
    <w:rsid w:val="3039642A"/>
    <w:rsid w:val="304417EB"/>
    <w:rsid w:val="305A2D67"/>
    <w:rsid w:val="30624690"/>
    <w:rsid w:val="306E082A"/>
    <w:rsid w:val="307E0D46"/>
    <w:rsid w:val="309148BA"/>
    <w:rsid w:val="30D50467"/>
    <w:rsid w:val="30E738F1"/>
    <w:rsid w:val="3105459A"/>
    <w:rsid w:val="3139558A"/>
    <w:rsid w:val="31400961"/>
    <w:rsid w:val="31480892"/>
    <w:rsid w:val="31760967"/>
    <w:rsid w:val="318D4356"/>
    <w:rsid w:val="319027F3"/>
    <w:rsid w:val="31A016A6"/>
    <w:rsid w:val="31A2197D"/>
    <w:rsid w:val="31A71A6F"/>
    <w:rsid w:val="31BB70D6"/>
    <w:rsid w:val="31CA749A"/>
    <w:rsid w:val="31D125D7"/>
    <w:rsid w:val="31E16592"/>
    <w:rsid w:val="31E55D17"/>
    <w:rsid w:val="31FA0B5B"/>
    <w:rsid w:val="320A2292"/>
    <w:rsid w:val="32236EDF"/>
    <w:rsid w:val="323203BB"/>
    <w:rsid w:val="3233551E"/>
    <w:rsid w:val="3235666B"/>
    <w:rsid w:val="323B0365"/>
    <w:rsid w:val="324234D5"/>
    <w:rsid w:val="32501F2B"/>
    <w:rsid w:val="32506E1A"/>
    <w:rsid w:val="328B23A3"/>
    <w:rsid w:val="328F1C86"/>
    <w:rsid w:val="32CB4565"/>
    <w:rsid w:val="32E4055B"/>
    <w:rsid w:val="32F63586"/>
    <w:rsid w:val="32FA44C9"/>
    <w:rsid w:val="32FA6DFC"/>
    <w:rsid w:val="33093FF2"/>
    <w:rsid w:val="330E126E"/>
    <w:rsid w:val="332812B4"/>
    <w:rsid w:val="333472C1"/>
    <w:rsid w:val="334A0F14"/>
    <w:rsid w:val="33537A25"/>
    <w:rsid w:val="33653348"/>
    <w:rsid w:val="336A0C9A"/>
    <w:rsid w:val="33750AE2"/>
    <w:rsid w:val="337815F1"/>
    <w:rsid w:val="337A11A3"/>
    <w:rsid w:val="338815FC"/>
    <w:rsid w:val="33914136"/>
    <w:rsid w:val="33956A82"/>
    <w:rsid w:val="33A40A3D"/>
    <w:rsid w:val="33B75D37"/>
    <w:rsid w:val="33C33887"/>
    <w:rsid w:val="33C51C88"/>
    <w:rsid w:val="33C97B20"/>
    <w:rsid w:val="33E90805"/>
    <w:rsid w:val="34380E16"/>
    <w:rsid w:val="343E2DC2"/>
    <w:rsid w:val="343F22CC"/>
    <w:rsid w:val="34462CCE"/>
    <w:rsid w:val="345E559A"/>
    <w:rsid w:val="346534AA"/>
    <w:rsid w:val="34987FD8"/>
    <w:rsid w:val="349966A8"/>
    <w:rsid w:val="349E076A"/>
    <w:rsid w:val="34CF0B91"/>
    <w:rsid w:val="34D60278"/>
    <w:rsid w:val="351014DB"/>
    <w:rsid w:val="35105A40"/>
    <w:rsid w:val="351F7AFD"/>
    <w:rsid w:val="353D3CE6"/>
    <w:rsid w:val="355B3D82"/>
    <w:rsid w:val="355D23D3"/>
    <w:rsid w:val="35637F9E"/>
    <w:rsid w:val="35653EA9"/>
    <w:rsid w:val="356A3942"/>
    <w:rsid w:val="356E34B4"/>
    <w:rsid w:val="357A3838"/>
    <w:rsid w:val="358556D7"/>
    <w:rsid w:val="35996C0F"/>
    <w:rsid w:val="35AA25DF"/>
    <w:rsid w:val="35E774F5"/>
    <w:rsid w:val="361D210E"/>
    <w:rsid w:val="362551E1"/>
    <w:rsid w:val="362B3F98"/>
    <w:rsid w:val="363306DE"/>
    <w:rsid w:val="363D78B2"/>
    <w:rsid w:val="36604B7C"/>
    <w:rsid w:val="366A5D9D"/>
    <w:rsid w:val="36897924"/>
    <w:rsid w:val="369A2B25"/>
    <w:rsid w:val="36A03A24"/>
    <w:rsid w:val="36A32920"/>
    <w:rsid w:val="36A65E31"/>
    <w:rsid w:val="36C16C13"/>
    <w:rsid w:val="36CA3A99"/>
    <w:rsid w:val="36CB3E61"/>
    <w:rsid w:val="372734EA"/>
    <w:rsid w:val="376A2956"/>
    <w:rsid w:val="37772E45"/>
    <w:rsid w:val="377F1CB7"/>
    <w:rsid w:val="37843D59"/>
    <w:rsid w:val="37A63B94"/>
    <w:rsid w:val="37DE410B"/>
    <w:rsid w:val="381A59F8"/>
    <w:rsid w:val="38301272"/>
    <w:rsid w:val="3837250B"/>
    <w:rsid w:val="384B2D02"/>
    <w:rsid w:val="384E7BEB"/>
    <w:rsid w:val="385950D4"/>
    <w:rsid w:val="386B4E07"/>
    <w:rsid w:val="3875702F"/>
    <w:rsid w:val="389E1C3F"/>
    <w:rsid w:val="38A31B56"/>
    <w:rsid w:val="38AA3C86"/>
    <w:rsid w:val="38C634C2"/>
    <w:rsid w:val="38D86DF8"/>
    <w:rsid w:val="38EA63BD"/>
    <w:rsid w:val="38FE732B"/>
    <w:rsid w:val="390321B4"/>
    <w:rsid w:val="391C2CC0"/>
    <w:rsid w:val="39390772"/>
    <w:rsid w:val="39406294"/>
    <w:rsid w:val="39703E7F"/>
    <w:rsid w:val="3981096C"/>
    <w:rsid w:val="398F0CD2"/>
    <w:rsid w:val="39981C2C"/>
    <w:rsid w:val="3A1048C7"/>
    <w:rsid w:val="3A2637A5"/>
    <w:rsid w:val="3A273275"/>
    <w:rsid w:val="3A3C6A5B"/>
    <w:rsid w:val="3A3D68BE"/>
    <w:rsid w:val="3A4F6B06"/>
    <w:rsid w:val="3A5158CE"/>
    <w:rsid w:val="3A7500C4"/>
    <w:rsid w:val="3A7A7584"/>
    <w:rsid w:val="3A9C1AFF"/>
    <w:rsid w:val="3AC5307C"/>
    <w:rsid w:val="3AC93DFC"/>
    <w:rsid w:val="3AD0739F"/>
    <w:rsid w:val="3AEE643E"/>
    <w:rsid w:val="3AF465A2"/>
    <w:rsid w:val="3B082DE1"/>
    <w:rsid w:val="3B133EA6"/>
    <w:rsid w:val="3B1B4B06"/>
    <w:rsid w:val="3B2D45F6"/>
    <w:rsid w:val="3B4871DB"/>
    <w:rsid w:val="3B530C54"/>
    <w:rsid w:val="3B6841F9"/>
    <w:rsid w:val="3B80526D"/>
    <w:rsid w:val="3B996761"/>
    <w:rsid w:val="3BA42B0A"/>
    <w:rsid w:val="3BC13448"/>
    <w:rsid w:val="3BD21D84"/>
    <w:rsid w:val="3BD31641"/>
    <w:rsid w:val="3BE77D42"/>
    <w:rsid w:val="3BFC1DAF"/>
    <w:rsid w:val="3C0465C5"/>
    <w:rsid w:val="3C0A2E5F"/>
    <w:rsid w:val="3C123FA5"/>
    <w:rsid w:val="3C2F5656"/>
    <w:rsid w:val="3C32535C"/>
    <w:rsid w:val="3C3B065F"/>
    <w:rsid w:val="3C453425"/>
    <w:rsid w:val="3C622CDB"/>
    <w:rsid w:val="3C6D73A0"/>
    <w:rsid w:val="3C8A5E5F"/>
    <w:rsid w:val="3C8B592F"/>
    <w:rsid w:val="3C926AEF"/>
    <w:rsid w:val="3C9C3B11"/>
    <w:rsid w:val="3CBC1B25"/>
    <w:rsid w:val="3CC558D0"/>
    <w:rsid w:val="3CC72F54"/>
    <w:rsid w:val="3CCF137D"/>
    <w:rsid w:val="3CD55E40"/>
    <w:rsid w:val="3CE02293"/>
    <w:rsid w:val="3CF1490A"/>
    <w:rsid w:val="3CF47D19"/>
    <w:rsid w:val="3D164CF8"/>
    <w:rsid w:val="3D1758BB"/>
    <w:rsid w:val="3D1C586F"/>
    <w:rsid w:val="3D2E1C0A"/>
    <w:rsid w:val="3D332DF5"/>
    <w:rsid w:val="3D390582"/>
    <w:rsid w:val="3D5F0911"/>
    <w:rsid w:val="3D6C1E8B"/>
    <w:rsid w:val="3D7427D9"/>
    <w:rsid w:val="3D791D75"/>
    <w:rsid w:val="3D930032"/>
    <w:rsid w:val="3DB8304E"/>
    <w:rsid w:val="3DD50400"/>
    <w:rsid w:val="3DFE1B9B"/>
    <w:rsid w:val="3E1E7DDB"/>
    <w:rsid w:val="3E3310EC"/>
    <w:rsid w:val="3E3B1615"/>
    <w:rsid w:val="3E506008"/>
    <w:rsid w:val="3E53399A"/>
    <w:rsid w:val="3E6334E7"/>
    <w:rsid w:val="3E636F35"/>
    <w:rsid w:val="3E6B4177"/>
    <w:rsid w:val="3E7346E5"/>
    <w:rsid w:val="3E7A51D9"/>
    <w:rsid w:val="3E9C23C7"/>
    <w:rsid w:val="3EBF1A09"/>
    <w:rsid w:val="3EC43D19"/>
    <w:rsid w:val="3EE31B9B"/>
    <w:rsid w:val="3EE84000"/>
    <w:rsid w:val="3EF562D9"/>
    <w:rsid w:val="3EFF5266"/>
    <w:rsid w:val="3F0538C0"/>
    <w:rsid w:val="3F15134D"/>
    <w:rsid w:val="3F17428F"/>
    <w:rsid w:val="3F306B41"/>
    <w:rsid w:val="3F3215A9"/>
    <w:rsid w:val="3F35671C"/>
    <w:rsid w:val="3F58623C"/>
    <w:rsid w:val="3F5B0314"/>
    <w:rsid w:val="3F711318"/>
    <w:rsid w:val="3F8B424E"/>
    <w:rsid w:val="3F93165A"/>
    <w:rsid w:val="3F954550"/>
    <w:rsid w:val="3FB42AFA"/>
    <w:rsid w:val="3FD6049A"/>
    <w:rsid w:val="3FDC2791"/>
    <w:rsid w:val="3FE060DB"/>
    <w:rsid w:val="401157AC"/>
    <w:rsid w:val="40157AAE"/>
    <w:rsid w:val="401663B0"/>
    <w:rsid w:val="40287E61"/>
    <w:rsid w:val="40375844"/>
    <w:rsid w:val="403D406D"/>
    <w:rsid w:val="4051035A"/>
    <w:rsid w:val="4055784E"/>
    <w:rsid w:val="405E2D3D"/>
    <w:rsid w:val="40636F0A"/>
    <w:rsid w:val="40673F98"/>
    <w:rsid w:val="406A6EC4"/>
    <w:rsid w:val="40917670"/>
    <w:rsid w:val="40B543C2"/>
    <w:rsid w:val="40BC5C45"/>
    <w:rsid w:val="40C26F5B"/>
    <w:rsid w:val="40DA5861"/>
    <w:rsid w:val="40EF78AD"/>
    <w:rsid w:val="40F3031D"/>
    <w:rsid w:val="410A7E8C"/>
    <w:rsid w:val="410C26AC"/>
    <w:rsid w:val="41211C49"/>
    <w:rsid w:val="412C1E99"/>
    <w:rsid w:val="415E1BCB"/>
    <w:rsid w:val="415F4B70"/>
    <w:rsid w:val="417F09A2"/>
    <w:rsid w:val="419158DF"/>
    <w:rsid w:val="41A90E2A"/>
    <w:rsid w:val="41AC4674"/>
    <w:rsid w:val="41B166E0"/>
    <w:rsid w:val="41B80B99"/>
    <w:rsid w:val="41BF5D36"/>
    <w:rsid w:val="41C078B9"/>
    <w:rsid w:val="41D50910"/>
    <w:rsid w:val="41D91034"/>
    <w:rsid w:val="41DC7A85"/>
    <w:rsid w:val="41E61CA9"/>
    <w:rsid w:val="42045BDC"/>
    <w:rsid w:val="420C21AF"/>
    <w:rsid w:val="421107CE"/>
    <w:rsid w:val="4220362C"/>
    <w:rsid w:val="424B1F31"/>
    <w:rsid w:val="424E2ADD"/>
    <w:rsid w:val="42503AFC"/>
    <w:rsid w:val="425905E4"/>
    <w:rsid w:val="42BF1B92"/>
    <w:rsid w:val="42D4139B"/>
    <w:rsid w:val="42F014BB"/>
    <w:rsid w:val="42FD45E0"/>
    <w:rsid w:val="42FE1149"/>
    <w:rsid w:val="4339622E"/>
    <w:rsid w:val="435662E7"/>
    <w:rsid w:val="43585209"/>
    <w:rsid w:val="435C50A7"/>
    <w:rsid w:val="43692E1D"/>
    <w:rsid w:val="43AA059C"/>
    <w:rsid w:val="43C845C3"/>
    <w:rsid w:val="43E92416"/>
    <w:rsid w:val="43F375AE"/>
    <w:rsid w:val="442D44CA"/>
    <w:rsid w:val="443D0F23"/>
    <w:rsid w:val="447A4D50"/>
    <w:rsid w:val="448160DE"/>
    <w:rsid w:val="449872B6"/>
    <w:rsid w:val="44C2005E"/>
    <w:rsid w:val="44D16475"/>
    <w:rsid w:val="44E744B7"/>
    <w:rsid w:val="44F118CA"/>
    <w:rsid w:val="45017127"/>
    <w:rsid w:val="450629C6"/>
    <w:rsid w:val="45180072"/>
    <w:rsid w:val="45277E31"/>
    <w:rsid w:val="452E0597"/>
    <w:rsid w:val="45404891"/>
    <w:rsid w:val="45454596"/>
    <w:rsid w:val="454C21C0"/>
    <w:rsid w:val="455A5922"/>
    <w:rsid w:val="455C49D9"/>
    <w:rsid w:val="455C4A8E"/>
    <w:rsid w:val="45813BB7"/>
    <w:rsid w:val="45872C12"/>
    <w:rsid w:val="45964A44"/>
    <w:rsid w:val="45972663"/>
    <w:rsid w:val="45A77CDD"/>
    <w:rsid w:val="45AA29CF"/>
    <w:rsid w:val="45FB57DC"/>
    <w:rsid w:val="460A043B"/>
    <w:rsid w:val="461B0566"/>
    <w:rsid w:val="461B3B13"/>
    <w:rsid w:val="4634324B"/>
    <w:rsid w:val="46646EA7"/>
    <w:rsid w:val="466B2BA2"/>
    <w:rsid w:val="467269CF"/>
    <w:rsid w:val="46BA4BE0"/>
    <w:rsid w:val="46D0233C"/>
    <w:rsid w:val="46DC395D"/>
    <w:rsid w:val="46DD6839"/>
    <w:rsid w:val="4700508A"/>
    <w:rsid w:val="471B675C"/>
    <w:rsid w:val="473A0FB0"/>
    <w:rsid w:val="474C3E84"/>
    <w:rsid w:val="475718F7"/>
    <w:rsid w:val="4780460B"/>
    <w:rsid w:val="479C0BF1"/>
    <w:rsid w:val="47C81250"/>
    <w:rsid w:val="47D961C0"/>
    <w:rsid w:val="47E32E09"/>
    <w:rsid w:val="47F62C8C"/>
    <w:rsid w:val="47FA44C3"/>
    <w:rsid w:val="480D79BB"/>
    <w:rsid w:val="480F57AF"/>
    <w:rsid w:val="48224C2C"/>
    <w:rsid w:val="482A393B"/>
    <w:rsid w:val="48455675"/>
    <w:rsid w:val="4847071B"/>
    <w:rsid w:val="48576429"/>
    <w:rsid w:val="486E223B"/>
    <w:rsid w:val="486F0541"/>
    <w:rsid w:val="48A9020D"/>
    <w:rsid w:val="48AB219E"/>
    <w:rsid w:val="48E76A7C"/>
    <w:rsid w:val="48E7789B"/>
    <w:rsid w:val="48F1583A"/>
    <w:rsid w:val="48F50777"/>
    <w:rsid w:val="49057475"/>
    <w:rsid w:val="490E60FF"/>
    <w:rsid w:val="49121A25"/>
    <w:rsid w:val="491C12E5"/>
    <w:rsid w:val="49223F3A"/>
    <w:rsid w:val="492D0289"/>
    <w:rsid w:val="49416A65"/>
    <w:rsid w:val="49635CB9"/>
    <w:rsid w:val="4972303A"/>
    <w:rsid w:val="49BE50FE"/>
    <w:rsid w:val="49D22077"/>
    <w:rsid w:val="49E65D32"/>
    <w:rsid w:val="49F60608"/>
    <w:rsid w:val="49FD4A73"/>
    <w:rsid w:val="4A072686"/>
    <w:rsid w:val="4A107076"/>
    <w:rsid w:val="4A136C16"/>
    <w:rsid w:val="4A1864EF"/>
    <w:rsid w:val="4A227BC0"/>
    <w:rsid w:val="4A3459A1"/>
    <w:rsid w:val="4A3968F1"/>
    <w:rsid w:val="4A4E06D1"/>
    <w:rsid w:val="4A5D6D1E"/>
    <w:rsid w:val="4A664A7D"/>
    <w:rsid w:val="4A922F6A"/>
    <w:rsid w:val="4A923821"/>
    <w:rsid w:val="4A9E0476"/>
    <w:rsid w:val="4AB32D6A"/>
    <w:rsid w:val="4AF81254"/>
    <w:rsid w:val="4AFB750E"/>
    <w:rsid w:val="4AFC61BD"/>
    <w:rsid w:val="4B0B4954"/>
    <w:rsid w:val="4B170AA4"/>
    <w:rsid w:val="4B2217EE"/>
    <w:rsid w:val="4B26353C"/>
    <w:rsid w:val="4B3B7FCD"/>
    <w:rsid w:val="4B401318"/>
    <w:rsid w:val="4B5E36E6"/>
    <w:rsid w:val="4B600FB2"/>
    <w:rsid w:val="4B63541B"/>
    <w:rsid w:val="4B7310AF"/>
    <w:rsid w:val="4B766698"/>
    <w:rsid w:val="4B871AB2"/>
    <w:rsid w:val="4BE8725A"/>
    <w:rsid w:val="4BF3284A"/>
    <w:rsid w:val="4C0D5751"/>
    <w:rsid w:val="4C433C79"/>
    <w:rsid w:val="4C484886"/>
    <w:rsid w:val="4C654283"/>
    <w:rsid w:val="4C74721E"/>
    <w:rsid w:val="4C7E684D"/>
    <w:rsid w:val="4C8D1AF4"/>
    <w:rsid w:val="4CA06F8F"/>
    <w:rsid w:val="4CA526F2"/>
    <w:rsid w:val="4CB63C55"/>
    <w:rsid w:val="4CC176FC"/>
    <w:rsid w:val="4CC43F81"/>
    <w:rsid w:val="4CE34015"/>
    <w:rsid w:val="4CEE2A52"/>
    <w:rsid w:val="4CF96E79"/>
    <w:rsid w:val="4D014171"/>
    <w:rsid w:val="4D0933F1"/>
    <w:rsid w:val="4D113270"/>
    <w:rsid w:val="4D1F46E6"/>
    <w:rsid w:val="4D1F73C4"/>
    <w:rsid w:val="4D2310B3"/>
    <w:rsid w:val="4D4F2800"/>
    <w:rsid w:val="4D8604B9"/>
    <w:rsid w:val="4D9B40F1"/>
    <w:rsid w:val="4D9E2F7A"/>
    <w:rsid w:val="4DA1635B"/>
    <w:rsid w:val="4DE03454"/>
    <w:rsid w:val="4DEA6AA2"/>
    <w:rsid w:val="4E057FBD"/>
    <w:rsid w:val="4E1A7775"/>
    <w:rsid w:val="4E1B207A"/>
    <w:rsid w:val="4E21063A"/>
    <w:rsid w:val="4E231C2B"/>
    <w:rsid w:val="4E460CAE"/>
    <w:rsid w:val="4E4C4D02"/>
    <w:rsid w:val="4E6C2439"/>
    <w:rsid w:val="4E704ACE"/>
    <w:rsid w:val="4EBD1024"/>
    <w:rsid w:val="4EC15FC5"/>
    <w:rsid w:val="4EDE7B75"/>
    <w:rsid w:val="4EE264FA"/>
    <w:rsid w:val="4EED3D78"/>
    <w:rsid w:val="4F036B31"/>
    <w:rsid w:val="4F412789"/>
    <w:rsid w:val="4F41340C"/>
    <w:rsid w:val="4F46621E"/>
    <w:rsid w:val="4F521D8E"/>
    <w:rsid w:val="4F6F7D59"/>
    <w:rsid w:val="4F712910"/>
    <w:rsid w:val="4F796DF5"/>
    <w:rsid w:val="4F841C3F"/>
    <w:rsid w:val="4FBF090F"/>
    <w:rsid w:val="4FD66230"/>
    <w:rsid w:val="4FD97C43"/>
    <w:rsid w:val="4FDB65BD"/>
    <w:rsid w:val="4FEE23C0"/>
    <w:rsid w:val="4FF4487D"/>
    <w:rsid w:val="500104BA"/>
    <w:rsid w:val="50137751"/>
    <w:rsid w:val="501B6D91"/>
    <w:rsid w:val="50520A31"/>
    <w:rsid w:val="50590920"/>
    <w:rsid w:val="507A177E"/>
    <w:rsid w:val="507E564B"/>
    <w:rsid w:val="509469C9"/>
    <w:rsid w:val="50985B53"/>
    <w:rsid w:val="509F3A47"/>
    <w:rsid w:val="50AD2009"/>
    <w:rsid w:val="50B62180"/>
    <w:rsid w:val="50D11F8C"/>
    <w:rsid w:val="51013297"/>
    <w:rsid w:val="51087A6C"/>
    <w:rsid w:val="510C409E"/>
    <w:rsid w:val="511111A5"/>
    <w:rsid w:val="51316796"/>
    <w:rsid w:val="513B13C3"/>
    <w:rsid w:val="51590CC2"/>
    <w:rsid w:val="517D50AF"/>
    <w:rsid w:val="519C1ABB"/>
    <w:rsid w:val="51AC0B8B"/>
    <w:rsid w:val="51B66626"/>
    <w:rsid w:val="51B82030"/>
    <w:rsid w:val="51C62016"/>
    <w:rsid w:val="51CF753E"/>
    <w:rsid w:val="51D928E7"/>
    <w:rsid w:val="51E41257"/>
    <w:rsid w:val="5203159A"/>
    <w:rsid w:val="520619A9"/>
    <w:rsid w:val="52262854"/>
    <w:rsid w:val="522B4AAC"/>
    <w:rsid w:val="5232194B"/>
    <w:rsid w:val="523C5FA6"/>
    <w:rsid w:val="523D68E1"/>
    <w:rsid w:val="524240A6"/>
    <w:rsid w:val="52454BE4"/>
    <w:rsid w:val="52493BA6"/>
    <w:rsid w:val="524A0972"/>
    <w:rsid w:val="525E09BF"/>
    <w:rsid w:val="526D2E99"/>
    <w:rsid w:val="527965F7"/>
    <w:rsid w:val="528C2985"/>
    <w:rsid w:val="5295500F"/>
    <w:rsid w:val="52B65D3B"/>
    <w:rsid w:val="52CA5AE0"/>
    <w:rsid w:val="52F061DD"/>
    <w:rsid w:val="53220880"/>
    <w:rsid w:val="533452D8"/>
    <w:rsid w:val="535624E4"/>
    <w:rsid w:val="535B3390"/>
    <w:rsid w:val="537B1F4B"/>
    <w:rsid w:val="53940CA7"/>
    <w:rsid w:val="53A71C4B"/>
    <w:rsid w:val="53AD46C1"/>
    <w:rsid w:val="53B37937"/>
    <w:rsid w:val="53BB66ED"/>
    <w:rsid w:val="53CB0FE9"/>
    <w:rsid w:val="53F05447"/>
    <w:rsid w:val="53F32429"/>
    <w:rsid w:val="54183C3E"/>
    <w:rsid w:val="54246629"/>
    <w:rsid w:val="54456900"/>
    <w:rsid w:val="547025E2"/>
    <w:rsid w:val="54706BA5"/>
    <w:rsid w:val="547351C4"/>
    <w:rsid w:val="5483058F"/>
    <w:rsid w:val="54950A7E"/>
    <w:rsid w:val="54A57A22"/>
    <w:rsid w:val="54B020C8"/>
    <w:rsid w:val="55061CE8"/>
    <w:rsid w:val="55162529"/>
    <w:rsid w:val="551D6242"/>
    <w:rsid w:val="55202DAA"/>
    <w:rsid w:val="552159C7"/>
    <w:rsid w:val="55517407"/>
    <w:rsid w:val="55666403"/>
    <w:rsid w:val="55692013"/>
    <w:rsid w:val="5587004F"/>
    <w:rsid w:val="55897BE2"/>
    <w:rsid w:val="558A0455"/>
    <w:rsid w:val="55A16A8F"/>
    <w:rsid w:val="55A31FD5"/>
    <w:rsid w:val="55CC1950"/>
    <w:rsid w:val="55EA0A0A"/>
    <w:rsid w:val="55EC5708"/>
    <w:rsid w:val="55F57F73"/>
    <w:rsid w:val="55F929F9"/>
    <w:rsid w:val="562154A1"/>
    <w:rsid w:val="56260D65"/>
    <w:rsid w:val="56415094"/>
    <w:rsid w:val="565C363C"/>
    <w:rsid w:val="566850F8"/>
    <w:rsid w:val="567535C9"/>
    <w:rsid w:val="568172E7"/>
    <w:rsid w:val="56881D03"/>
    <w:rsid w:val="56905D0D"/>
    <w:rsid w:val="56940D1D"/>
    <w:rsid w:val="56942DCD"/>
    <w:rsid w:val="56CE4DE6"/>
    <w:rsid w:val="56DE13B3"/>
    <w:rsid w:val="56FE69EE"/>
    <w:rsid w:val="5714540C"/>
    <w:rsid w:val="57174680"/>
    <w:rsid w:val="571C2577"/>
    <w:rsid w:val="57330C5E"/>
    <w:rsid w:val="57475C75"/>
    <w:rsid w:val="574E404B"/>
    <w:rsid w:val="5776644B"/>
    <w:rsid w:val="577B5E13"/>
    <w:rsid w:val="578D1B23"/>
    <w:rsid w:val="5791383A"/>
    <w:rsid w:val="57D85BBE"/>
    <w:rsid w:val="58131F0B"/>
    <w:rsid w:val="58135FB3"/>
    <w:rsid w:val="58150E19"/>
    <w:rsid w:val="584204B6"/>
    <w:rsid w:val="58443CC0"/>
    <w:rsid w:val="5855409C"/>
    <w:rsid w:val="5861085E"/>
    <w:rsid w:val="586D4B34"/>
    <w:rsid w:val="58732EB2"/>
    <w:rsid w:val="587B04C0"/>
    <w:rsid w:val="58AA5809"/>
    <w:rsid w:val="58C91339"/>
    <w:rsid w:val="58E453E6"/>
    <w:rsid w:val="59050320"/>
    <w:rsid w:val="59053762"/>
    <w:rsid w:val="59264A99"/>
    <w:rsid w:val="59266DFD"/>
    <w:rsid w:val="592C7D58"/>
    <w:rsid w:val="593F7C34"/>
    <w:rsid w:val="5940283A"/>
    <w:rsid w:val="594D6CE1"/>
    <w:rsid w:val="5957661E"/>
    <w:rsid w:val="597F5A1D"/>
    <w:rsid w:val="59AA20D5"/>
    <w:rsid w:val="59BB1BC6"/>
    <w:rsid w:val="59DE1485"/>
    <w:rsid w:val="59E923DD"/>
    <w:rsid w:val="5A04050A"/>
    <w:rsid w:val="5A056869"/>
    <w:rsid w:val="5A146C55"/>
    <w:rsid w:val="5A20479B"/>
    <w:rsid w:val="5A317D38"/>
    <w:rsid w:val="5A380B96"/>
    <w:rsid w:val="5A3B2434"/>
    <w:rsid w:val="5A4511BC"/>
    <w:rsid w:val="5A4E6BB6"/>
    <w:rsid w:val="5A8A43FF"/>
    <w:rsid w:val="5A926CD7"/>
    <w:rsid w:val="5AA77C31"/>
    <w:rsid w:val="5AB2354D"/>
    <w:rsid w:val="5AB352B1"/>
    <w:rsid w:val="5ABF39F2"/>
    <w:rsid w:val="5AC75359"/>
    <w:rsid w:val="5AF6430B"/>
    <w:rsid w:val="5AF80926"/>
    <w:rsid w:val="5AFC08CE"/>
    <w:rsid w:val="5B0069DA"/>
    <w:rsid w:val="5B1E5490"/>
    <w:rsid w:val="5B2335F4"/>
    <w:rsid w:val="5B2561DF"/>
    <w:rsid w:val="5B2A70DA"/>
    <w:rsid w:val="5B4374D1"/>
    <w:rsid w:val="5B4638CB"/>
    <w:rsid w:val="5B603FF2"/>
    <w:rsid w:val="5B64637A"/>
    <w:rsid w:val="5B784D41"/>
    <w:rsid w:val="5B80602E"/>
    <w:rsid w:val="5B8C0842"/>
    <w:rsid w:val="5BA30E6C"/>
    <w:rsid w:val="5BBD5C4A"/>
    <w:rsid w:val="5BC02B69"/>
    <w:rsid w:val="5BC70423"/>
    <w:rsid w:val="5BC709A1"/>
    <w:rsid w:val="5BCD2253"/>
    <w:rsid w:val="5BD11F25"/>
    <w:rsid w:val="5BF14209"/>
    <w:rsid w:val="5BF41F4A"/>
    <w:rsid w:val="5C043BC8"/>
    <w:rsid w:val="5C1E13B0"/>
    <w:rsid w:val="5C295DBF"/>
    <w:rsid w:val="5C5969DE"/>
    <w:rsid w:val="5C6425D8"/>
    <w:rsid w:val="5C7C456F"/>
    <w:rsid w:val="5C9E6390"/>
    <w:rsid w:val="5CA644DC"/>
    <w:rsid w:val="5CA72B0D"/>
    <w:rsid w:val="5CB309A7"/>
    <w:rsid w:val="5CEA5A6A"/>
    <w:rsid w:val="5D047194"/>
    <w:rsid w:val="5D066B06"/>
    <w:rsid w:val="5D133017"/>
    <w:rsid w:val="5D3F25BA"/>
    <w:rsid w:val="5D4B6E32"/>
    <w:rsid w:val="5D5F45DD"/>
    <w:rsid w:val="5D631571"/>
    <w:rsid w:val="5D643C45"/>
    <w:rsid w:val="5D767D92"/>
    <w:rsid w:val="5D7B4849"/>
    <w:rsid w:val="5D7D0603"/>
    <w:rsid w:val="5D80370C"/>
    <w:rsid w:val="5DAA43BA"/>
    <w:rsid w:val="5DBD102E"/>
    <w:rsid w:val="5DC866D4"/>
    <w:rsid w:val="5DCF325E"/>
    <w:rsid w:val="5DE76CC3"/>
    <w:rsid w:val="5DF00DE0"/>
    <w:rsid w:val="5DF47CB1"/>
    <w:rsid w:val="5DF66A37"/>
    <w:rsid w:val="5E190CDE"/>
    <w:rsid w:val="5E2D146F"/>
    <w:rsid w:val="5E320741"/>
    <w:rsid w:val="5E3F2063"/>
    <w:rsid w:val="5E4C1BC2"/>
    <w:rsid w:val="5E4E7935"/>
    <w:rsid w:val="5E654AED"/>
    <w:rsid w:val="5E68756F"/>
    <w:rsid w:val="5E6A32E8"/>
    <w:rsid w:val="5E8124E4"/>
    <w:rsid w:val="5EAC195E"/>
    <w:rsid w:val="5EB11759"/>
    <w:rsid w:val="5EDB3101"/>
    <w:rsid w:val="5EE412EC"/>
    <w:rsid w:val="5EF87E6B"/>
    <w:rsid w:val="5EFB03E4"/>
    <w:rsid w:val="5F2779C0"/>
    <w:rsid w:val="5F356960"/>
    <w:rsid w:val="5F387C5A"/>
    <w:rsid w:val="5F557B02"/>
    <w:rsid w:val="5F5F4EBD"/>
    <w:rsid w:val="5F6A7676"/>
    <w:rsid w:val="5F6D244C"/>
    <w:rsid w:val="5F6E26A6"/>
    <w:rsid w:val="5F8F694B"/>
    <w:rsid w:val="5FA24357"/>
    <w:rsid w:val="5FA34174"/>
    <w:rsid w:val="5FAA0E59"/>
    <w:rsid w:val="5FC708D6"/>
    <w:rsid w:val="5FE2771E"/>
    <w:rsid w:val="60015663"/>
    <w:rsid w:val="60155965"/>
    <w:rsid w:val="60366F66"/>
    <w:rsid w:val="60432042"/>
    <w:rsid w:val="60495FFC"/>
    <w:rsid w:val="607C0EE7"/>
    <w:rsid w:val="60805079"/>
    <w:rsid w:val="60874720"/>
    <w:rsid w:val="608B0D3E"/>
    <w:rsid w:val="608B7B14"/>
    <w:rsid w:val="60A150FE"/>
    <w:rsid w:val="60C247A2"/>
    <w:rsid w:val="60C9490B"/>
    <w:rsid w:val="60EF2752"/>
    <w:rsid w:val="60FE0EF8"/>
    <w:rsid w:val="61044CA1"/>
    <w:rsid w:val="611D6752"/>
    <w:rsid w:val="61762F8E"/>
    <w:rsid w:val="61775B7A"/>
    <w:rsid w:val="618A4644"/>
    <w:rsid w:val="618A7935"/>
    <w:rsid w:val="618D230B"/>
    <w:rsid w:val="619E4275"/>
    <w:rsid w:val="61AB02A2"/>
    <w:rsid w:val="61B054B5"/>
    <w:rsid w:val="61B81661"/>
    <w:rsid w:val="61CC5522"/>
    <w:rsid w:val="61E616D3"/>
    <w:rsid w:val="62006A36"/>
    <w:rsid w:val="621C3904"/>
    <w:rsid w:val="624938A7"/>
    <w:rsid w:val="625247BE"/>
    <w:rsid w:val="62563018"/>
    <w:rsid w:val="625B68E6"/>
    <w:rsid w:val="62693A03"/>
    <w:rsid w:val="626C76A4"/>
    <w:rsid w:val="627447F6"/>
    <w:rsid w:val="628849EE"/>
    <w:rsid w:val="62B93981"/>
    <w:rsid w:val="62D835BE"/>
    <w:rsid w:val="62F835B8"/>
    <w:rsid w:val="630A62B2"/>
    <w:rsid w:val="63136E9B"/>
    <w:rsid w:val="632B5D35"/>
    <w:rsid w:val="636631D0"/>
    <w:rsid w:val="636B26D4"/>
    <w:rsid w:val="637E0224"/>
    <w:rsid w:val="637F0FCD"/>
    <w:rsid w:val="638266CE"/>
    <w:rsid w:val="63952BB5"/>
    <w:rsid w:val="63B8115E"/>
    <w:rsid w:val="63C57D1E"/>
    <w:rsid w:val="63CE5A42"/>
    <w:rsid w:val="63D70EDC"/>
    <w:rsid w:val="63DB1943"/>
    <w:rsid w:val="63E570CC"/>
    <w:rsid w:val="63FA2E95"/>
    <w:rsid w:val="64023840"/>
    <w:rsid w:val="64094BE8"/>
    <w:rsid w:val="642135E1"/>
    <w:rsid w:val="64222335"/>
    <w:rsid w:val="6436196D"/>
    <w:rsid w:val="646F3406"/>
    <w:rsid w:val="64790728"/>
    <w:rsid w:val="647F0F90"/>
    <w:rsid w:val="64AB6819"/>
    <w:rsid w:val="64B74CEB"/>
    <w:rsid w:val="64B96D77"/>
    <w:rsid w:val="64BF60B1"/>
    <w:rsid w:val="64C407C1"/>
    <w:rsid w:val="64C64337"/>
    <w:rsid w:val="64D53ECD"/>
    <w:rsid w:val="64DB2183"/>
    <w:rsid w:val="64E26BDC"/>
    <w:rsid w:val="650F715A"/>
    <w:rsid w:val="65293AC8"/>
    <w:rsid w:val="65295CAB"/>
    <w:rsid w:val="65363F0D"/>
    <w:rsid w:val="653D4140"/>
    <w:rsid w:val="65511CBA"/>
    <w:rsid w:val="655F01DD"/>
    <w:rsid w:val="65620CDE"/>
    <w:rsid w:val="656868EF"/>
    <w:rsid w:val="65913379"/>
    <w:rsid w:val="65B105A7"/>
    <w:rsid w:val="65CD21E2"/>
    <w:rsid w:val="65EB1D86"/>
    <w:rsid w:val="660A6771"/>
    <w:rsid w:val="66154481"/>
    <w:rsid w:val="661C7C94"/>
    <w:rsid w:val="6627533C"/>
    <w:rsid w:val="66377E5A"/>
    <w:rsid w:val="663E7413"/>
    <w:rsid w:val="66595104"/>
    <w:rsid w:val="667C0C2F"/>
    <w:rsid w:val="66AC41D5"/>
    <w:rsid w:val="66B6744F"/>
    <w:rsid w:val="66E05A1B"/>
    <w:rsid w:val="66E3288E"/>
    <w:rsid w:val="66F8268C"/>
    <w:rsid w:val="66F95056"/>
    <w:rsid w:val="670342D9"/>
    <w:rsid w:val="671857A1"/>
    <w:rsid w:val="671C39B6"/>
    <w:rsid w:val="67203C1E"/>
    <w:rsid w:val="67375317"/>
    <w:rsid w:val="674610D0"/>
    <w:rsid w:val="674A3201"/>
    <w:rsid w:val="675F691A"/>
    <w:rsid w:val="67603216"/>
    <w:rsid w:val="676D6832"/>
    <w:rsid w:val="67777718"/>
    <w:rsid w:val="679437EF"/>
    <w:rsid w:val="67964F55"/>
    <w:rsid w:val="679D5BED"/>
    <w:rsid w:val="67A86E1E"/>
    <w:rsid w:val="67BC609B"/>
    <w:rsid w:val="67DE0A2F"/>
    <w:rsid w:val="682D08E2"/>
    <w:rsid w:val="684D5C00"/>
    <w:rsid w:val="68551CF4"/>
    <w:rsid w:val="68623CCE"/>
    <w:rsid w:val="687871B9"/>
    <w:rsid w:val="687B5BF6"/>
    <w:rsid w:val="68A90C9E"/>
    <w:rsid w:val="68B55CD6"/>
    <w:rsid w:val="68C25D9B"/>
    <w:rsid w:val="68C71474"/>
    <w:rsid w:val="68E542A7"/>
    <w:rsid w:val="691862FC"/>
    <w:rsid w:val="692C6031"/>
    <w:rsid w:val="69635572"/>
    <w:rsid w:val="69842EAC"/>
    <w:rsid w:val="698B02B8"/>
    <w:rsid w:val="69AF3905"/>
    <w:rsid w:val="69BE5D74"/>
    <w:rsid w:val="69C56FA4"/>
    <w:rsid w:val="69D15BBF"/>
    <w:rsid w:val="69E13992"/>
    <w:rsid w:val="6A102777"/>
    <w:rsid w:val="6A272A8C"/>
    <w:rsid w:val="6A355188"/>
    <w:rsid w:val="6A444FD9"/>
    <w:rsid w:val="6A5C1235"/>
    <w:rsid w:val="6A627EB2"/>
    <w:rsid w:val="6A670FA4"/>
    <w:rsid w:val="6A682DD1"/>
    <w:rsid w:val="6A78204F"/>
    <w:rsid w:val="6A955389"/>
    <w:rsid w:val="6AAC038F"/>
    <w:rsid w:val="6AAE7116"/>
    <w:rsid w:val="6AB066A5"/>
    <w:rsid w:val="6ACF2E50"/>
    <w:rsid w:val="6AD3533E"/>
    <w:rsid w:val="6AEE3EE8"/>
    <w:rsid w:val="6AF1726A"/>
    <w:rsid w:val="6B340D51"/>
    <w:rsid w:val="6B344DF0"/>
    <w:rsid w:val="6B50077C"/>
    <w:rsid w:val="6B596F74"/>
    <w:rsid w:val="6B605B5A"/>
    <w:rsid w:val="6B632C4E"/>
    <w:rsid w:val="6B666886"/>
    <w:rsid w:val="6B69370A"/>
    <w:rsid w:val="6B8754D9"/>
    <w:rsid w:val="6B8D22D6"/>
    <w:rsid w:val="6BD0401B"/>
    <w:rsid w:val="6C042FCD"/>
    <w:rsid w:val="6C085272"/>
    <w:rsid w:val="6C133621"/>
    <w:rsid w:val="6C177DDA"/>
    <w:rsid w:val="6C36024D"/>
    <w:rsid w:val="6C375151"/>
    <w:rsid w:val="6C4950E1"/>
    <w:rsid w:val="6C612EB8"/>
    <w:rsid w:val="6C64079C"/>
    <w:rsid w:val="6C702411"/>
    <w:rsid w:val="6C792BC7"/>
    <w:rsid w:val="6C7A7262"/>
    <w:rsid w:val="6CA32A49"/>
    <w:rsid w:val="6CA86ED0"/>
    <w:rsid w:val="6CA9D84E"/>
    <w:rsid w:val="6CC23207"/>
    <w:rsid w:val="6CCA2E2F"/>
    <w:rsid w:val="6CDE42D3"/>
    <w:rsid w:val="6CE13039"/>
    <w:rsid w:val="6CE87401"/>
    <w:rsid w:val="6D0522DD"/>
    <w:rsid w:val="6D0B7418"/>
    <w:rsid w:val="6D0D4104"/>
    <w:rsid w:val="6D117D3C"/>
    <w:rsid w:val="6D1A412B"/>
    <w:rsid w:val="6D1E22D7"/>
    <w:rsid w:val="6D465AD5"/>
    <w:rsid w:val="6D6655C2"/>
    <w:rsid w:val="6D6C65D4"/>
    <w:rsid w:val="6D77489D"/>
    <w:rsid w:val="6DA051E9"/>
    <w:rsid w:val="6DC32EFC"/>
    <w:rsid w:val="6DD2135C"/>
    <w:rsid w:val="6DF05F6E"/>
    <w:rsid w:val="6E306733"/>
    <w:rsid w:val="6E3477A0"/>
    <w:rsid w:val="6E3A4DDE"/>
    <w:rsid w:val="6E531B2B"/>
    <w:rsid w:val="6E5439EE"/>
    <w:rsid w:val="6E693DA7"/>
    <w:rsid w:val="6E6E472E"/>
    <w:rsid w:val="6E9352F9"/>
    <w:rsid w:val="6E9F4D79"/>
    <w:rsid w:val="6EA96D77"/>
    <w:rsid w:val="6EAE7626"/>
    <w:rsid w:val="6EB25731"/>
    <w:rsid w:val="6EB339B6"/>
    <w:rsid w:val="6EBC0610"/>
    <w:rsid w:val="6ED55363"/>
    <w:rsid w:val="6ED6350D"/>
    <w:rsid w:val="6ED85F8E"/>
    <w:rsid w:val="6EED4EC3"/>
    <w:rsid w:val="6F1546A5"/>
    <w:rsid w:val="6F1E7E4D"/>
    <w:rsid w:val="6F38060E"/>
    <w:rsid w:val="6F490CF7"/>
    <w:rsid w:val="6F4D336D"/>
    <w:rsid w:val="6F8166E3"/>
    <w:rsid w:val="6F874E85"/>
    <w:rsid w:val="6FA02431"/>
    <w:rsid w:val="6FAA6839"/>
    <w:rsid w:val="6FBD3A71"/>
    <w:rsid w:val="6FBE3CE0"/>
    <w:rsid w:val="6FD21AFD"/>
    <w:rsid w:val="6FF63431"/>
    <w:rsid w:val="6FF7BA28"/>
    <w:rsid w:val="7018798A"/>
    <w:rsid w:val="70216E13"/>
    <w:rsid w:val="70327F65"/>
    <w:rsid w:val="704915C5"/>
    <w:rsid w:val="705B518A"/>
    <w:rsid w:val="706011EA"/>
    <w:rsid w:val="706142E7"/>
    <w:rsid w:val="70A17EB7"/>
    <w:rsid w:val="70A80ED0"/>
    <w:rsid w:val="70B04ABD"/>
    <w:rsid w:val="70B2307B"/>
    <w:rsid w:val="70B41DA9"/>
    <w:rsid w:val="70C02268"/>
    <w:rsid w:val="70CD3D9D"/>
    <w:rsid w:val="70DC77D9"/>
    <w:rsid w:val="70E764F8"/>
    <w:rsid w:val="71172F17"/>
    <w:rsid w:val="7123551C"/>
    <w:rsid w:val="71572258"/>
    <w:rsid w:val="71695B67"/>
    <w:rsid w:val="7188051E"/>
    <w:rsid w:val="718B1C0E"/>
    <w:rsid w:val="71B34BDD"/>
    <w:rsid w:val="71D67E52"/>
    <w:rsid w:val="71E6798B"/>
    <w:rsid w:val="71FA5AA8"/>
    <w:rsid w:val="7211372B"/>
    <w:rsid w:val="72151B53"/>
    <w:rsid w:val="7221456B"/>
    <w:rsid w:val="72263A65"/>
    <w:rsid w:val="72347A3D"/>
    <w:rsid w:val="723D71C8"/>
    <w:rsid w:val="7242055B"/>
    <w:rsid w:val="72497DC9"/>
    <w:rsid w:val="72582FC1"/>
    <w:rsid w:val="726F3F4D"/>
    <w:rsid w:val="728E3519"/>
    <w:rsid w:val="72A10B22"/>
    <w:rsid w:val="72D10FFF"/>
    <w:rsid w:val="72E92BF4"/>
    <w:rsid w:val="72F8383C"/>
    <w:rsid w:val="73193962"/>
    <w:rsid w:val="73203D6F"/>
    <w:rsid w:val="732215D2"/>
    <w:rsid w:val="733119E1"/>
    <w:rsid w:val="734E08BD"/>
    <w:rsid w:val="73661664"/>
    <w:rsid w:val="73662245"/>
    <w:rsid w:val="73690700"/>
    <w:rsid w:val="736A4163"/>
    <w:rsid w:val="73727918"/>
    <w:rsid w:val="73783411"/>
    <w:rsid w:val="739D0CAB"/>
    <w:rsid w:val="73AF704E"/>
    <w:rsid w:val="73BB6668"/>
    <w:rsid w:val="73CD6087"/>
    <w:rsid w:val="73D346D8"/>
    <w:rsid w:val="73DE1644"/>
    <w:rsid w:val="73ED0CCF"/>
    <w:rsid w:val="74003CE8"/>
    <w:rsid w:val="74044701"/>
    <w:rsid w:val="740E50E1"/>
    <w:rsid w:val="740F207A"/>
    <w:rsid w:val="74383BB3"/>
    <w:rsid w:val="746F4C14"/>
    <w:rsid w:val="74941BE9"/>
    <w:rsid w:val="749C5389"/>
    <w:rsid w:val="74AF3023"/>
    <w:rsid w:val="74AF72A0"/>
    <w:rsid w:val="74B0277E"/>
    <w:rsid w:val="74C57079"/>
    <w:rsid w:val="74CE0953"/>
    <w:rsid w:val="74CE3B9C"/>
    <w:rsid w:val="74DA5E6C"/>
    <w:rsid w:val="74DD616A"/>
    <w:rsid w:val="74FF3991"/>
    <w:rsid w:val="751732C2"/>
    <w:rsid w:val="751B1A55"/>
    <w:rsid w:val="7525273D"/>
    <w:rsid w:val="753B0061"/>
    <w:rsid w:val="7548726F"/>
    <w:rsid w:val="75526A7C"/>
    <w:rsid w:val="75526B58"/>
    <w:rsid w:val="757A4300"/>
    <w:rsid w:val="75871767"/>
    <w:rsid w:val="75901C3F"/>
    <w:rsid w:val="75960BF6"/>
    <w:rsid w:val="75AE6851"/>
    <w:rsid w:val="75D57FE5"/>
    <w:rsid w:val="75E41043"/>
    <w:rsid w:val="75EF084A"/>
    <w:rsid w:val="76021016"/>
    <w:rsid w:val="76025172"/>
    <w:rsid w:val="76412CA2"/>
    <w:rsid w:val="76495C79"/>
    <w:rsid w:val="764961E9"/>
    <w:rsid w:val="765D0ADD"/>
    <w:rsid w:val="765F6D24"/>
    <w:rsid w:val="766235AF"/>
    <w:rsid w:val="767B2BA3"/>
    <w:rsid w:val="768C460E"/>
    <w:rsid w:val="76A14D31"/>
    <w:rsid w:val="76A36F8A"/>
    <w:rsid w:val="76A8589E"/>
    <w:rsid w:val="76BF4D2C"/>
    <w:rsid w:val="76C4703E"/>
    <w:rsid w:val="76C929B6"/>
    <w:rsid w:val="76DA3325"/>
    <w:rsid w:val="76FC4C41"/>
    <w:rsid w:val="7702030B"/>
    <w:rsid w:val="77125F19"/>
    <w:rsid w:val="7732281D"/>
    <w:rsid w:val="774D3051"/>
    <w:rsid w:val="775225BF"/>
    <w:rsid w:val="775F3FB8"/>
    <w:rsid w:val="77724243"/>
    <w:rsid w:val="779F2A7E"/>
    <w:rsid w:val="77A7232A"/>
    <w:rsid w:val="77B84FB1"/>
    <w:rsid w:val="77DB77B3"/>
    <w:rsid w:val="77ED704B"/>
    <w:rsid w:val="78014DB1"/>
    <w:rsid w:val="78040A7C"/>
    <w:rsid w:val="7838034B"/>
    <w:rsid w:val="78476AE2"/>
    <w:rsid w:val="78482494"/>
    <w:rsid w:val="784E18E8"/>
    <w:rsid w:val="786A24C6"/>
    <w:rsid w:val="78795D99"/>
    <w:rsid w:val="788B1CC4"/>
    <w:rsid w:val="78A17EE6"/>
    <w:rsid w:val="78C6090F"/>
    <w:rsid w:val="78EF290F"/>
    <w:rsid w:val="79027E52"/>
    <w:rsid w:val="790D043F"/>
    <w:rsid w:val="790F124E"/>
    <w:rsid w:val="791F3EA4"/>
    <w:rsid w:val="796369CD"/>
    <w:rsid w:val="796432FD"/>
    <w:rsid w:val="79866A73"/>
    <w:rsid w:val="79982452"/>
    <w:rsid w:val="79EB41F1"/>
    <w:rsid w:val="7A0A1BA4"/>
    <w:rsid w:val="7A1A5B85"/>
    <w:rsid w:val="7A273882"/>
    <w:rsid w:val="7A302433"/>
    <w:rsid w:val="7A5A7DE6"/>
    <w:rsid w:val="7A7F7A06"/>
    <w:rsid w:val="7A805CC0"/>
    <w:rsid w:val="7A89328F"/>
    <w:rsid w:val="7A8A7134"/>
    <w:rsid w:val="7AB133E5"/>
    <w:rsid w:val="7AD9358B"/>
    <w:rsid w:val="7AEE3AF2"/>
    <w:rsid w:val="7AF84838"/>
    <w:rsid w:val="7B041D4A"/>
    <w:rsid w:val="7B2376F0"/>
    <w:rsid w:val="7B29495E"/>
    <w:rsid w:val="7B296EEC"/>
    <w:rsid w:val="7B467FD1"/>
    <w:rsid w:val="7B9E264D"/>
    <w:rsid w:val="7BAD41D0"/>
    <w:rsid w:val="7BBD4E90"/>
    <w:rsid w:val="7BCC4CA1"/>
    <w:rsid w:val="7BE20509"/>
    <w:rsid w:val="7BFEB7F7"/>
    <w:rsid w:val="7C070B88"/>
    <w:rsid w:val="7C08407B"/>
    <w:rsid w:val="7C105E35"/>
    <w:rsid w:val="7C1120EB"/>
    <w:rsid w:val="7C634BE7"/>
    <w:rsid w:val="7C7C50C0"/>
    <w:rsid w:val="7C8C5457"/>
    <w:rsid w:val="7C8D691E"/>
    <w:rsid w:val="7CD2057E"/>
    <w:rsid w:val="7CED54C0"/>
    <w:rsid w:val="7CF73913"/>
    <w:rsid w:val="7D0B0093"/>
    <w:rsid w:val="7D0F17D2"/>
    <w:rsid w:val="7D162B61"/>
    <w:rsid w:val="7D272C9D"/>
    <w:rsid w:val="7D2D6AD8"/>
    <w:rsid w:val="7D32620E"/>
    <w:rsid w:val="7D4669E7"/>
    <w:rsid w:val="7D6C5E54"/>
    <w:rsid w:val="7D7D072C"/>
    <w:rsid w:val="7D853842"/>
    <w:rsid w:val="7D8F6895"/>
    <w:rsid w:val="7D9D0327"/>
    <w:rsid w:val="7DB54CF6"/>
    <w:rsid w:val="7DE61BF9"/>
    <w:rsid w:val="7DF32E42"/>
    <w:rsid w:val="7E004119"/>
    <w:rsid w:val="7E1335B0"/>
    <w:rsid w:val="7E2622D3"/>
    <w:rsid w:val="7E370C3E"/>
    <w:rsid w:val="7E4229AE"/>
    <w:rsid w:val="7E467C92"/>
    <w:rsid w:val="7E65248C"/>
    <w:rsid w:val="7E6D12DB"/>
    <w:rsid w:val="7E733697"/>
    <w:rsid w:val="7E766BD8"/>
    <w:rsid w:val="7E795147"/>
    <w:rsid w:val="7E7F12E5"/>
    <w:rsid w:val="7E92219F"/>
    <w:rsid w:val="7E926F37"/>
    <w:rsid w:val="7E936BB7"/>
    <w:rsid w:val="7E962B22"/>
    <w:rsid w:val="7E9D17D1"/>
    <w:rsid w:val="7EA877A1"/>
    <w:rsid w:val="7EAC450A"/>
    <w:rsid w:val="7EAE7FB7"/>
    <w:rsid w:val="7EB443AB"/>
    <w:rsid w:val="7EBA04FB"/>
    <w:rsid w:val="7EBA16AD"/>
    <w:rsid w:val="7ECB6D11"/>
    <w:rsid w:val="7ECD6A95"/>
    <w:rsid w:val="7ED9277C"/>
    <w:rsid w:val="7EDB67B0"/>
    <w:rsid w:val="7EE1235C"/>
    <w:rsid w:val="7F0E12ED"/>
    <w:rsid w:val="7F18644E"/>
    <w:rsid w:val="7F1E662F"/>
    <w:rsid w:val="7F300C9C"/>
    <w:rsid w:val="7F301256"/>
    <w:rsid w:val="7F340871"/>
    <w:rsid w:val="7F3C3790"/>
    <w:rsid w:val="7F403D1F"/>
    <w:rsid w:val="7F4C5FA9"/>
    <w:rsid w:val="7F503005"/>
    <w:rsid w:val="7F74368D"/>
    <w:rsid w:val="7F805849"/>
    <w:rsid w:val="7F8D4738"/>
    <w:rsid w:val="7F983F20"/>
    <w:rsid w:val="7F9B23A6"/>
    <w:rsid w:val="7FA97DB8"/>
    <w:rsid w:val="7FB20D49"/>
    <w:rsid w:val="7FCA040F"/>
    <w:rsid w:val="7FD1499A"/>
    <w:rsid w:val="7FDF4F36"/>
    <w:rsid w:val="7FFFD863"/>
    <w:rsid w:val="9D966927"/>
    <w:rsid w:val="BACFF214"/>
    <w:rsid w:val="BB3C647C"/>
    <w:rsid w:val="BD753442"/>
    <w:rsid w:val="BF7B47DA"/>
    <w:rsid w:val="DAFB78BA"/>
    <w:rsid w:val="DDBB2F99"/>
    <w:rsid w:val="FA9F8C9C"/>
    <w:rsid w:val="FBFFCC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0"/>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rPr>
  </w:style>
  <w:style w:type="paragraph" w:styleId="3">
    <w:name w:val="toc 5"/>
    <w:basedOn w:val="1"/>
    <w:next w:val="1"/>
    <w:qFormat/>
    <w:uiPriority w:val="0"/>
    <w:pPr>
      <w:ind w:left="1680" w:leftChars="800"/>
    </w:pPr>
    <w:rPr>
      <w:rFonts w:ascii="Times New Roman" w:hAnsi="Times New Roman" w:eastAsia="方正黑体_GBK" w:cs="Times New Roman"/>
    </w:rPr>
  </w:style>
  <w:style w:type="paragraph" w:styleId="5">
    <w:name w:val="Plain Text"/>
    <w:basedOn w:val="1"/>
    <w:qFormat/>
    <w:uiPriority w:val="0"/>
    <w:rPr>
      <w:rFonts w:ascii="宋体" w:hAnsi="Courier New" w:eastAsia="宋体" w:cs="Courier New"/>
      <w:sz w:val="21"/>
      <w:szCs w:val="21"/>
    </w:rPr>
  </w:style>
  <w:style w:type="paragraph" w:styleId="6">
    <w:name w:val="Balloon Text"/>
    <w:basedOn w:val="1"/>
    <w:semiHidden/>
    <w:qFormat/>
    <w:uiPriority w:val="0"/>
    <w:rPr>
      <w:rFonts w:ascii="Times New Roman" w:hAnsi="Times New Roman" w:eastAsia="宋体" w:cs="Times New Roman"/>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w:basedOn w:val="1"/>
    <w:qFormat/>
    <w:uiPriority w:val="0"/>
    <w:pPr>
      <w:ind w:left="200" w:hanging="200" w:hangingChars="200"/>
    </w:pPr>
    <w:rPr>
      <w:rFonts w:ascii="Times New Roman" w:hAnsi="Times New Roman" w:eastAsia="宋体" w:cs="Times New Roman"/>
      <w:sz w:val="21"/>
      <w:szCs w:val="24"/>
    </w:rPr>
  </w:style>
  <w:style w:type="paragraph" w:styleId="10">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2"/>
    <w:basedOn w:val="1"/>
    <w:link w:val="13"/>
    <w:qFormat/>
    <w:uiPriority w:val="0"/>
  </w:style>
  <w:style w:type="character" w:styleId="15">
    <w:name w:val="Strong"/>
    <w:basedOn w:val="13"/>
    <w:qFormat/>
    <w:uiPriority w:val="22"/>
    <w:rPr>
      <w:b/>
      <w:bCs/>
    </w:rPr>
  </w:style>
  <w:style w:type="character" w:styleId="16">
    <w:name w:val="page number"/>
    <w:basedOn w:val="13"/>
    <w:qFormat/>
    <w:uiPriority w:val="0"/>
  </w:style>
  <w:style w:type="character" w:styleId="17">
    <w:name w:val="Hyperlink"/>
    <w:basedOn w:val="13"/>
    <w:qFormat/>
    <w:uiPriority w:val="0"/>
    <w:rPr>
      <w:color w:val="0000FF"/>
      <w:u w:val="single"/>
    </w:rPr>
  </w:style>
  <w:style w:type="paragraph" w:customStyle="1" w:styleId="18">
    <w:name w:val="msonormalcxspmiddl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3899</Words>
  <Characters>3909</Characters>
  <Lines>0</Lines>
  <Paragraphs>0</Paragraphs>
  <TotalTime>16</TotalTime>
  <ScaleCrop>false</ScaleCrop>
  <LinksUpToDate>false</LinksUpToDate>
  <CharactersWithSpaces>4008</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dell</dc:creator>
  <cp:lastModifiedBy>kylin</cp:lastModifiedBy>
  <cp:lastPrinted>2025-12-26T09:56:00Z</cp:lastPrinted>
  <dcterms:modified xsi:type="dcterms:W3CDTF">2026-02-05T17:33:57Z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8F1AA3F83C914DAF8EB15560A2925E43</vt:lpwstr>
  </property>
  <property fmtid="{D5CDD505-2E9C-101B-9397-08002B2CF9AE}" pid="4" name="KSOTemplateDocerSaveRecord">
    <vt:lpwstr>eyJoZGlkIjoiMTgyNjMxYzgwYjdkNzczYTFiMThmN2I1NzEwMTlhNmUiLCJ1c2VySWQiOiIyNTEzOTgxOTAifQ==</vt:lpwstr>
  </property>
</Properties>
</file>