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行政许可事项实施规范编制说明</w:t>
      </w:r>
    </w:p>
    <w:p w14:paraId="08A95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主项实施规范</w:t>
      </w:r>
    </w:p>
    <w:p w14:paraId="003C4E0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  <w:t>（000132113000）</w:t>
      </w:r>
    </w:p>
    <w:p w14:paraId="753D71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一、行政许可事项名称：</w:t>
      </w:r>
    </w:p>
    <w:p w14:paraId="38554B4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广播电台、电视台设立、终止审批</w:t>
      </w:r>
    </w:p>
    <w:p w14:paraId="385956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二、主管部门：</w:t>
      </w:r>
    </w:p>
    <w:p w14:paraId="4EC0422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县广播电视局</w:t>
      </w:r>
    </w:p>
    <w:p w14:paraId="13B5A8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三、实施机关：</w:t>
      </w:r>
    </w:p>
    <w:p w14:paraId="55CA99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  <w:t>市广电局、县级广电部门（地方广播电台、电视台设立、终止由其受理并逐级上报广电总局审批）</w:t>
      </w:r>
    </w:p>
    <w:p w14:paraId="3CCDD8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四、设定和实施依据：</w:t>
      </w:r>
    </w:p>
    <w:p w14:paraId="2BFE0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  <w:t>《广播电视管理条例》第十二条：经批准筹建的广播电台、电视台，应当按照国家规定的建设程序和广播电视技术标准进行工程建设。建成的广播电台、电视台，经国务院广播电视行政部门审查符合条件的，发给广播电台、电视台许可证。广播电台、电视台应当按照许可证载明的台名、台标、节目设置范围和节目套数等事项制作、播放节目。</w:t>
      </w:r>
    </w:p>
    <w:p w14:paraId="19590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  <w:t>第十四条：广播电台、电视台终止，应当按照原审批程序申报，其许可证由国务院广播电视行政部门收回</w:t>
      </w:r>
    </w:p>
    <w:p w14:paraId="6D17E3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五、子项：</w:t>
      </w:r>
    </w:p>
    <w:p w14:paraId="3556F42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5651A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3EA4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子项、办理项实施规范</w:t>
      </w:r>
    </w:p>
    <w:p w14:paraId="6653CA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一、基本要素 </w:t>
      </w:r>
    </w:p>
    <w:p w14:paraId="5E1A436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0D23A1A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《广播电台、电视台设立、终止审批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》000132113000</w:t>
      </w:r>
    </w:p>
    <w:p w14:paraId="3DE5346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0032C37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72A920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行政许可事项业务办理项名称及编码 </w:t>
      </w:r>
    </w:p>
    <w:p w14:paraId="011F402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广播电台、电视台设立审批00013211300001</w:t>
      </w:r>
    </w:p>
    <w:p w14:paraId="12C99D3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广播电台、电视台设立审批00013211300003</w:t>
      </w:r>
    </w:p>
    <w:p w14:paraId="2605E6F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设定依据 </w:t>
      </w:r>
    </w:p>
    <w:p w14:paraId="08B46C9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《广播电视管理条例》第十条、第十二条、第十四条</w:t>
      </w:r>
    </w:p>
    <w:p w14:paraId="081C16A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实施依据 </w:t>
      </w:r>
    </w:p>
    <w:p w14:paraId="0919F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</w:t>
      </w:r>
    </w:p>
    <w:p w14:paraId="661A7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（2）《广播电视管理条例》（国务院令第228号）第十条、第十一条、第十二条、第十三条、第十四条</w:t>
      </w:r>
    </w:p>
    <w:p w14:paraId="202DF1B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监管依据 </w:t>
      </w:r>
    </w:p>
    <w:p w14:paraId="42E6C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</w:t>
      </w:r>
    </w:p>
    <w:p w14:paraId="08DE1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（2）《广播电视管理条例》（国务院令第228号）第四十七条</w:t>
      </w:r>
    </w:p>
    <w:p w14:paraId="0779EAA8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实施机关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28"/>
          <w:szCs w:val="28"/>
          <w:lang w:val="en-US" w:eastAsia="zh-CN"/>
        </w:rPr>
        <w:t>市广电局、县级广电部门（地方广播电台、电视台设立、终止由其受理并逐级上报广电总局审批）</w:t>
      </w:r>
    </w:p>
    <w:p w14:paraId="7F934A3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审批层级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国家级</w:t>
      </w:r>
    </w:p>
    <w:p w14:paraId="63116F13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行使层级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国家级/局（署、会）,省级/直属,市级/隶属,县级</w:t>
      </w:r>
    </w:p>
    <w:p w14:paraId="6F1FD54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114882C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受理层级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省级,设区的市级,县级</w:t>
      </w:r>
    </w:p>
    <w:p w14:paraId="72ACC38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1B4CA0E4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初审层级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县级、设区的市级</w:t>
      </w:r>
    </w:p>
    <w:p w14:paraId="7DEB7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广播电台、电视台设立、终止审批</w:t>
      </w:r>
    </w:p>
    <w:p w14:paraId="057B0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15.要素统一情况：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全部要素全国统一</w:t>
      </w:r>
    </w:p>
    <w:p w14:paraId="1233CA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二、行政许可事项类型 </w:t>
      </w:r>
    </w:p>
    <w:p w14:paraId="1EC9DD8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资格型</w:t>
      </w:r>
    </w:p>
    <w:p w14:paraId="54D7A7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三、行政许可条件 </w:t>
      </w:r>
    </w:p>
    <w:p w14:paraId="05A5C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1.准予行政许可的条件</w:t>
      </w:r>
    </w:p>
    <w:p w14:paraId="32E6641E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（1）有符合国家广播电视事业和产业发展规划以及相关的国家、行业标准；</w:t>
      </w:r>
    </w:p>
    <w:p w14:paraId="3EA258F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（2）有符合国家规定的广播电视专业人员、技术设备和必要的场所；</w:t>
      </w:r>
    </w:p>
    <w:p w14:paraId="1B13D139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（3）有必要的基本建设资金和稳定的资金保障；</w:t>
      </w:r>
    </w:p>
    <w:p w14:paraId="086378D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（4）有明确的频道定位和确定的覆盖范围；</w:t>
      </w:r>
    </w:p>
    <w:p w14:paraId="432B49C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（5）法律法规等规定的其他条件。</w:t>
      </w:r>
    </w:p>
    <w:p w14:paraId="072BC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规定行政许可条件的依据</w:t>
      </w:r>
    </w:p>
    <w:p w14:paraId="549C1DB9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第五条广播电台、电视台原则上由县、不设区的市以上广播电视行政部门或经批准的广播影视集团（总台）设立，其中教育电视台可以由设区的市、自治州以上教育行政部门设立。</w:t>
      </w:r>
    </w:p>
    <w:p w14:paraId="6F01F97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广播电台电视台审批管理办法》（国家广播电影电视总局令第37号）第六条广播电台、电视台的设立、合并应当具备下列条件：（一）符合国家广播电视事业和产业发展规划以及相关的国家、行业标准；（二）有符合国家规定的广播电视专业人员、技术设备和必要的场所；（三）有必要的基本建设资金和稳定的资金保障；（四）由明确的频道定位和确定的传输覆盖范围；（五）传输覆盖方式和技术参数符合国家广播电视传输覆盖网规划。</w:t>
      </w:r>
    </w:p>
    <w:p w14:paraId="252BB3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四、行政许可服务对象类型与改革举措 </w:t>
      </w:r>
    </w:p>
    <w:p w14:paraId="6656D3FF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1.服务对象类型：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事业单位法人</w:t>
      </w:r>
    </w:p>
    <w:p w14:paraId="4F6A0590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2.是否为涉企许可事项：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576210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3.涉企经营许可事项名称：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EB8A7F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4.许可证件名称：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C8F14A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5.改革方式：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543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6.具体改革举措</w:t>
      </w:r>
    </w:p>
    <w:p w14:paraId="7825886E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6DA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7.加强事中事后监管措施</w:t>
      </w:r>
    </w:p>
    <w:p w14:paraId="0BF90C52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严禁未经许可开办频率频道和更改频率频道，严禁出租、转让、承包或变相出租、转让、承包广播电视播出机构、频率频道、时段栏目，严禁各种违法播放节目和广告等行为。对各类违法违规行为要依法依规严肃查处，对违法违规性质恶劣、情节严重的，坚决实施退出，依法吊销其《许可证》。</w:t>
      </w:r>
    </w:p>
    <w:p w14:paraId="4259E9BB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认真做好播出机构统一换发许可证前的普查监管工作。在每三年一次的播出机构换发许可证前，均要对辖区内播出机构开展一次彻底的普查,并对各播出机构的换证材料进行认真审核。对存在擅增频道频率、擅改呼号等违规问题的播出机构，要及时发现并督促整改到位。对不符合换证要求的，坚决不同意换证。</w:t>
      </w:r>
    </w:p>
    <w:p w14:paraId="4E8AE968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3.建立健全日常监测监管工作机制和应急预案，做到能够及时发现违规问题和处理突发事件。按要求做好“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双随机、一公开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”监管，强化清单化、制度化、规范化和公开透明，强化结果运用，提高监管效能。同时，对于群众举报或领导批转来的各类违规问题，或在报刊杂志、网站、微信、微博等媒体上发现的违规线索，立即核查并督办整改。</w:t>
      </w:r>
    </w:p>
    <w:p w14:paraId="17181F0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4.加强监听监看和监测监管体系建设。各省级广电行政部门要进一步完善监管平台和监管系统建设，抓紧实现对辖区内省、地、县级广播电视播出机构的全天候实时监听监看，为依法、有效、全面监管提供技术支撑。</w:t>
      </w:r>
    </w:p>
    <w:p w14:paraId="1AF1E83A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.在广播电视节目综合评价基础上，积极探索开展针对广播电视播出机构、广播电视频率频道的综合评价。建立科学全面的评价指标体系，建立健全与综合评价相挂钩的激励约束机制，形成正确的工作导向、效益导向、发展导向。</w:t>
      </w:r>
    </w:p>
    <w:p w14:paraId="7D80D4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五、申请材料 </w:t>
      </w:r>
    </w:p>
    <w:p w14:paraId="36740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 w14:paraId="0692E9D2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广播电台、电视台设立审批：</w:t>
      </w:r>
    </w:p>
    <w:p w14:paraId="1C22920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（1）主申请书（一式一份）；</w:t>
      </w:r>
    </w:p>
    <w:p w14:paraId="6A44863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（2）其他相关行政部门同意上报的文件（一式一份）；</w:t>
      </w:r>
    </w:p>
    <w:p w14:paraId="56D1A42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（3）可行性报告（一式一份）；</w:t>
      </w:r>
    </w:p>
    <w:p w14:paraId="3A947BE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（4）拟使用的台名、台标、呼号，并附台标设计彩色样稿、创意简述和电子文稿（一式一份）；</w:t>
      </w:r>
    </w:p>
    <w:p w14:paraId="431EE01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（5）本级人民政府同意设立、合并的批准文件（一式一份）；</w:t>
      </w:r>
    </w:p>
    <w:p w14:paraId="79BB48EC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（6）筹备计划（一式一份）。</w:t>
      </w:r>
    </w:p>
    <w:p w14:paraId="08B0841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广播电台、电视台终止审批：</w:t>
      </w:r>
    </w:p>
    <w:p w14:paraId="7FC5EB77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 xml:space="preserve">    （1）主申请书（一式一份）；</w:t>
      </w:r>
    </w:p>
    <w:p w14:paraId="481462FF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（2）其他相关行政部门同意上报的文件（一式一份）；</w:t>
      </w:r>
    </w:p>
    <w:p w14:paraId="7AF1918D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（3）终止办台报告（一式一份）；</w:t>
      </w:r>
    </w:p>
    <w:p w14:paraId="76C3C85D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（4）本级党委宣传部同意终止办台的批准文件（一式一份）。</w:t>
      </w:r>
    </w:p>
    <w:p w14:paraId="788DF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 w14:paraId="30611099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第七条中央级广播电台、电视台的设立、合并和相关事项变更，直接报广电总局审批。地方级广播电台、电视台的设立和变更，由本级广播电视行政部门向上级广播电视行政部门提出申请，逐级审核后，报广电总局审批。教育电视台的设立、合并和相关事项的变更，由设区的市、自治州以上教育行政部门征得同级广播电视行政部门同意后，向上级教育行政部门提出申请，逐级审核后，经国务院教育行政部门审核同意，报广电总局审批。</w:t>
      </w:r>
    </w:p>
    <w:p w14:paraId="33A6A0ED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广播电台电视台审批管理办法》（国家广播电影电视总局令第37号）第八条申请设立、合并广播电台、电视台，须提交以下申请材料：（一）申请书；（二）可行性报告。报告应载明以下内容：1.人力资源；2.资金保障及来源；3.场地、设备；4.节目频道设置规划（含频道定位、栏目设置）；5.传输覆盖范围、方式和技术参数；6.运营规划。（三）拟使用的台名、台标、呼号，并附台标设计彩色样稿、创意简述和电子文稿；（四）本级人民政府同意设立、合并的批准文件；（五）筹备计划。</w:t>
      </w:r>
    </w:p>
    <w:p w14:paraId="54DD096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《广播电台电视台审批管理办法》（国家广播电影电视总局令第37号）第十九条广播电台、电视台终止的，应充分说明理由，并原设立审批程序逐级上报广电总局审批，其《广播电视播出机构许可证》及《广播电视频道许可证》由广电总局收回。</w:t>
      </w:r>
    </w:p>
    <w:p w14:paraId="0CF26C60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《广播电台电视台审批管理办法》（国家广播电影电视总局令第37号）第二十一条广播电台、电视台因特殊情况需要暂时停止播出的，应当经省级以上广播电视行政部门同意；未经批准，连续停止播出超过30日的或自广电总局批准之日起超过180日尚未开播的，视为终止。</w:t>
      </w:r>
    </w:p>
    <w:p w14:paraId="79F81EC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六、中介服务 </w:t>
      </w:r>
    </w:p>
    <w:p w14:paraId="50FF7C2A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B87780E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1E85D8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E5825D8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0CA83C7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9B93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七、审批程序 </w:t>
      </w:r>
    </w:p>
    <w:p w14:paraId="76286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 w14:paraId="7D1284DA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（1）申请人申请；</w:t>
      </w:r>
    </w:p>
    <w:p w14:paraId="53C7C248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（2）审批机构受理/不予受理；</w:t>
      </w:r>
    </w:p>
    <w:p w14:paraId="1CEB2B6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（3）专家评审；</w:t>
      </w:r>
    </w:p>
    <w:p w14:paraId="566C086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（4）审批机构审查；</w:t>
      </w:r>
    </w:p>
    <w:p w14:paraId="6E0D4521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（5）决定核发许可证/不予核发许可证。</w:t>
      </w:r>
    </w:p>
    <w:p w14:paraId="4BD13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 w14:paraId="35AF6DD5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（1）《广播电台电视台审批管理办法》（国家广播电影电视总局令第37号）全文</w:t>
      </w:r>
    </w:p>
    <w:p w14:paraId="35D7DF0F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DECE017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0622AB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E121ECA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646E2D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787F357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6D350D5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19D5CD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48C5F6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2D02F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八、受理和审批时限 </w:t>
      </w:r>
    </w:p>
    <w:p w14:paraId="4692A6ED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1.承诺受理时限：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5个工作日</w:t>
      </w:r>
    </w:p>
    <w:p w14:paraId="6316C8E8">
      <w:pPr>
        <w:ind w:firstLine="562" w:firstLineChars="200"/>
        <w:outlineLvl w:val="2"/>
        <w:rPr>
          <w:rFonts w:hint="default" w:ascii="Times New Roman" w:hAnsi="Times New Roman" w:eastAsia="仿宋GB2312" w:cs="Times New Roman"/>
          <w:sz w:val="28"/>
          <w:szCs w:val="28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2.法定审批时限：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20个工作日</w:t>
      </w:r>
    </w:p>
    <w:p w14:paraId="0F19E6BD">
      <w:pPr>
        <w:ind w:firstLine="562" w:firstLineChars="200"/>
        <w:outlineLvl w:val="2"/>
        <w:rPr>
          <w:rFonts w:hint="default" w:ascii="Times New Roman" w:hAnsi="Times New Roman" w:eastAsia="方正仿宋_GBK" w:cs="Times New Roman"/>
          <w:color w:val="000000"/>
          <w:w w:val="99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3.规定法定审批时限依据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《广播电台电视台审批管理办法》（国家广播电影电视总局令第37号）第十七条申请人提交的所有申请材料均一式五份。负责受理的广播电视行政部门应按照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中华人民共和国行政许可法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规定的期限和权限，履行受理、审核职责。广电总局对申请材料做最终审查，申请人的申请符合法定标准的，作出准予行政许可的书面决定；依法作出不予行政许可决定的，应当书面通知申请人并说明理由。</w:t>
      </w:r>
    </w:p>
    <w:p w14:paraId="7074DF89">
      <w:pPr>
        <w:pStyle w:val="4"/>
        <w:ind w:firstLine="562" w:firstLineChars="200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承诺审批时限：</w:t>
      </w:r>
      <w:r>
        <w:rPr>
          <w:rFonts w:hint="default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个工作日</w:t>
      </w:r>
    </w:p>
    <w:p w14:paraId="26923B68">
      <w:pPr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依法进行专家评审另需时间不超过30个工作</w:t>
      </w:r>
    </w:p>
    <w:p w14:paraId="55FECD5F">
      <w:pPr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5.省级广电行政部门承诺审核时限：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个工作日</w:t>
      </w:r>
    </w:p>
    <w:p w14:paraId="73F216F4">
      <w:pPr>
        <w:rPr>
          <w:rFonts w:hint="default" w:ascii="Times New Roman" w:hAnsi="Times New Roman" w:cs="Times New Roman"/>
          <w:lang w:val="en-US" w:eastAsia="zh-CN"/>
        </w:rPr>
      </w:pPr>
    </w:p>
    <w:p w14:paraId="4CFF871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九、收费 </w:t>
      </w:r>
    </w:p>
    <w:p w14:paraId="2C0F5B0F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B56768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919FF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十、行政许可证件 </w:t>
      </w:r>
    </w:p>
    <w:p w14:paraId="510AF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 w14:paraId="0EB45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广播电视播出机构许可证</w:t>
      </w:r>
    </w:p>
    <w:p w14:paraId="267C8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3年</w:t>
      </w:r>
    </w:p>
    <w:p w14:paraId="24D4E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 w14:paraId="2793D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台电视台审批管理办法》（国家广播电影电视总局令第37号）第十八条广电总局对经批准设立的广播电台、电视台颁发《广播电视播出机构许可证》，并同时对批准开办的每套广播电视节目颁发《广播电视频道许可证》。许可证有效期为三年，自颁发之日起计算。期满后如需继续开办，须于有效期届满180日前按本办法第六条、第七条、第八条规定提出申请，经逐级审核同意后换发许可证。《广播电视播出机构许可证》和《广播电视频道许可证》由广电总局统一印制、换发。</w:t>
      </w:r>
    </w:p>
    <w:p w14:paraId="7065A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41B9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</w:t>
      </w:r>
    </w:p>
    <w:p w14:paraId="03ED2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26B8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0D061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 w14:paraId="1F484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期满后如需继续开办，须于有效期届满180日前按本办法第六条、第七条、第八条规定提出申请，经逐级审核同意后换发许可证。</w:t>
      </w:r>
    </w:p>
    <w:p w14:paraId="50755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 w14:paraId="53D07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全国全国、省、地市、县四级行政区域。</w:t>
      </w:r>
    </w:p>
    <w:p w14:paraId="102EA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</w:t>
      </w:r>
    </w:p>
    <w:p w14:paraId="603E2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视管理条例》（国务院令第228号）第十三条设区的市、自治区以上人民政府广播电视行政部门设立的广播电台、电视台或者设区的市、自治州以上人民政府教育行政部门设立的电视台变更台名、节目设置范围或者节目套数，应当经国务院广播电视行政部门批准。</w:t>
      </w:r>
    </w:p>
    <w:p w14:paraId="7D185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县、不设区的市人民政府广播电视行政部门设立的广播电台、电视台变更台名、节目设置范围或者节目套数的，应当经省级人民政府广播电视行政部门批准。</w:t>
      </w:r>
    </w:p>
    <w:p w14:paraId="5204E3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十一、行政许可数量限制 </w:t>
      </w:r>
    </w:p>
    <w:p w14:paraId="2FEE7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3E7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D38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C8E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2D632D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F2092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十二、行政许可后年检 </w:t>
      </w:r>
    </w:p>
    <w:p w14:paraId="2CA52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628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E530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1BE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31CD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165CA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5AB8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A249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1F5FBA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十三、行政许可后年报 </w:t>
      </w:r>
    </w:p>
    <w:p w14:paraId="1AC02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48B0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197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BABD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44F39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十四、监管主体 </w:t>
      </w:r>
    </w:p>
    <w:p w14:paraId="13E0A73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 w:bidi="ar"/>
        </w:rPr>
        <w:t>县级及以上广播电视行政部门</w:t>
      </w:r>
    </w:p>
    <w:p w14:paraId="2D7A72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十五、备注 </w:t>
      </w:r>
    </w:p>
    <w:p w14:paraId="0588F5F7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B1BD10-D57B-4870-BC77-8FA871B6D98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003A33-CC3F-4A1E-BDB8-B613EBBE1018}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772D5A5C-B366-45A2-92CA-4E0ECCDF30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mM4MGFlOTJlMzEyZjcwYjc0OTZhYzI0ZWEzYWQifQ=="/>
  </w:docVars>
  <w:rsids>
    <w:rsidRoot w:val="00000000"/>
    <w:rsid w:val="0FD541B5"/>
    <w:rsid w:val="212B00D9"/>
    <w:rsid w:val="25875AFA"/>
    <w:rsid w:val="26D65B91"/>
    <w:rsid w:val="2C416E6F"/>
    <w:rsid w:val="2D687FBF"/>
    <w:rsid w:val="4427252A"/>
    <w:rsid w:val="524349D3"/>
    <w:rsid w:val="52F93F72"/>
    <w:rsid w:val="563665FD"/>
    <w:rsid w:val="567675F1"/>
    <w:rsid w:val="631D5445"/>
    <w:rsid w:val="6EA14B04"/>
    <w:rsid w:val="70C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2824</Words>
  <Characters>2969</Characters>
  <Lines>0</Lines>
  <Paragraphs>0</Paragraphs>
  <TotalTime>8</TotalTime>
  <ScaleCrop>false</ScaleCrop>
  <LinksUpToDate>false</LinksUpToDate>
  <CharactersWithSpaces>2992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2023-10-23T02:50:00Z</dcterms:created>
  <dc:creator>稳稳</dc:creator>
  <cp:lastModifiedBy>刘禹飞</cp:lastModifiedBy>
  <dcterms:modified xsi:type="dcterms:W3CDTF">2026-03-05T07:54:33Z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1A7582FF88A04AFE968E77E88C35B41A_12</vt:lpwstr>
  </property>
  <property fmtid="{D5CDD505-2E9C-101B-9397-08002B2CF9AE}" pid="4" name="KSOTemplateDocerSaveRecord">
    <vt:lpwstr>eyJoZGlkIjoiOGMyZmU5ZmFiNmIyMDY3NzAwMGIwNWIxYzA4ZDA4ZmIiLCJ1c2VySWQiOiIxNTEzNzIzNzU1In0=</vt:lpwstr>
  </property>
</Properties>
</file>