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0BDA0">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通海县朝阳中学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116FF137">
      <w:pPr>
        <w:jc w:val="center"/>
        <w:rPr>
          <w:rFonts w:hint="eastAsia" w:ascii="方正小标宋简体" w:hAnsi="方正小标宋简体" w:eastAsia="方正小标宋简体" w:cs="方正小标宋简体"/>
          <w:sz w:val="36"/>
          <w:szCs w:val="36"/>
          <w:highlight w:val="none"/>
        </w:rPr>
      </w:pPr>
    </w:p>
    <w:p w14:paraId="1403609B">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104EF4D1">
      <w:pPr>
        <w:jc w:val="left"/>
        <w:rPr>
          <w:rFonts w:hint="eastAsia" w:ascii="黑体" w:hAnsi="黑体" w:eastAsia="黑体"/>
          <w:sz w:val="30"/>
          <w:szCs w:val="30"/>
          <w:highlight w:val="none"/>
        </w:rPr>
      </w:pPr>
    </w:p>
    <w:p w14:paraId="6CAE1B36">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690ACB1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8E1E5D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1B3972B1">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45DF8E92">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370E4BD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764D40F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6F5065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7A14BDC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CCA805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4EA6430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99017C5">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6C560B53">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151C77E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298EB2F2">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6ADA647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67855FE4">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351368B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06B0F52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20DB34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857E2AA">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34CEA9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304D90E0">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447FB4CF">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3D9F5F2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6282A0E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2BBD453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892377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58B44177">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35798278">
      <w:pPr>
        <w:jc w:val="center"/>
        <w:rPr>
          <w:rFonts w:hint="eastAsia" w:ascii="黑体" w:hAnsi="黑体" w:eastAsia="黑体"/>
          <w:sz w:val="32"/>
          <w:szCs w:val="32"/>
          <w:highlight w:val="none"/>
        </w:rPr>
      </w:pPr>
    </w:p>
    <w:p w14:paraId="6BF4CBDC">
      <w:pPr>
        <w:jc w:val="center"/>
        <w:rPr>
          <w:rFonts w:hint="eastAsia" w:ascii="黑体" w:hAnsi="黑体" w:eastAsia="黑体"/>
          <w:sz w:val="32"/>
          <w:szCs w:val="32"/>
          <w:highlight w:val="none"/>
        </w:rPr>
      </w:pPr>
    </w:p>
    <w:p w14:paraId="7AD3D48F">
      <w:pPr>
        <w:jc w:val="center"/>
        <w:rPr>
          <w:rFonts w:hint="eastAsia" w:ascii="黑体" w:hAnsi="黑体" w:eastAsia="黑体"/>
          <w:sz w:val="32"/>
          <w:szCs w:val="32"/>
          <w:highlight w:val="none"/>
        </w:rPr>
      </w:pPr>
    </w:p>
    <w:p w14:paraId="2931E245">
      <w:pPr>
        <w:jc w:val="center"/>
        <w:rPr>
          <w:rFonts w:hint="eastAsia" w:ascii="黑体" w:hAnsi="黑体" w:eastAsia="黑体"/>
          <w:sz w:val="32"/>
          <w:szCs w:val="32"/>
          <w:highlight w:val="none"/>
        </w:rPr>
      </w:pPr>
    </w:p>
    <w:p w14:paraId="1B2DD36C">
      <w:pPr>
        <w:jc w:val="center"/>
        <w:rPr>
          <w:rFonts w:hint="eastAsia" w:ascii="黑体" w:hAnsi="黑体" w:eastAsia="黑体"/>
          <w:sz w:val="32"/>
          <w:szCs w:val="32"/>
          <w:highlight w:val="none"/>
        </w:rPr>
      </w:pPr>
    </w:p>
    <w:p w14:paraId="7926C5FF">
      <w:pPr>
        <w:jc w:val="center"/>
        <w:rPr>
          <w:rFonts w:hint="eastAsia" w:ascii="黑体" w:hAnsi="黑体" w:eastAsia="黑体"/>
          <w:sz w:val="32"/>
          <w:szCs w:val="32"/>
          <w:highlight w:val="none"/>
        </w:rPr>
      </w:pPr>
    </w:p>
    <w:p w14:paraId="6C0C9EEE">
      <w:pPr>
        <w:jc w:val="center"/>
        <w:rPr>
          <w:rFonts w:hint="eastAsia" w:ascii="黑体" w:hAnsi="黑体" w:eastAsia="黑体"/>
          <w:sz w:val="32"/>
          <w:szCs w:val="32"/>
          <w:highlight w:val="none"/>
        </w:rPr>
      </w:pPr>
    </w:p>
    <w:p w14:paraId="5E06A0F3">
      <w:pPr>
        <w:jc w:val="both"/>
        <w:rPr>
          <w:rFonts w:hint="eastAsia" w:ascii="黑体" w:hAnsi="黑体" w:eastAsia="黑体"/>
          <w:sz w:val="32"/>
          <w:szCs w:val="32"/>
          <w:highlight w:val="none"/>
        </w:rPr>
      </w:pPr>
    </w:p>
    <w:p w14:paraId="4B564762">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7D036A42">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1E7420E8">
      <w:pPr>
        <w:pStyle w:val="2"/>
        <w:adjustRightInd w:val="0"/>
        <w:snapToGrid w:val="0"/>
        <w:spacing w:line="600" w:lineRule="exact"/>
        <w:ind w:firstLine="630" w:firstLineChars="210"/>
        <w:rPr>
          <w:rFonts w:hint="eastAsia"/>
          <w:bCs/>
          <w:szCs w:val="30"/>
          <w:highlight w:val="none"/>
        </w:rPr>
      </w:pPr>
      <w:r>
        <w:rPr>
          <w:rFonts w:hint="eastAsia"/>
          <w:bCs/>
          <w:szCs w:val="30"/>
          <w:highlight w:val="none"/>
        </w:rPr>
        <w:t>通海县朝阳中学主要从事初中学历教育，实施义务教育，促进基础教育发展，全面贯彻党和国家的教育方针政策及法律法规，组织实施学校教育发展规划和规章制度，开展教育教学工作，完成上级部门交办的其他工作任务。</w:t>
      </w:r>
    </w:p>
    <w:p w14:paraId="44867F1E">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71FA1AD1">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3564FDB8">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我单位共设置6个内设机构，包括：办公室、教务处、德育处、安全处、总务处、教科室。</w:t>
      </w:r>
    </w:p>
    <w:p w14:paraId="0140C21B">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3C5514B0">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2C7C4A2C">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通海县教育体育局的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5F31BF72">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041ADEA4">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83</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82</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0591BAB1">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2</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2</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4F310A2F">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22</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22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878</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5</w:t>
      </w:r>
      <w:r>
        <w:rPr>
          <w:rFonts w:hint="eastAsia" w:ascii="仿宋_GB2312" w:hAnsi="宋体" w:eastAsia="仿宋_GB2312" w:cs="Arial"/>
          <w:kern w:val="0"/>
          <w:sz w:val="30"/>
          <w:szCs w:val="30"/>
          <w:highlight w:val="none"/>
          <w:lang w:val="en-US" w:eastAsia="zh-CN"/>
        </w:rPr>
        <w:t>人。</w:t>
      </w:r>
    </w:p>
    <w:p w14:paraId="4BE3792D">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41A30055">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C6B9B92">
      <w:pPr>
        <w:numPr>
          <w:ilvl w:val="0"/>
          <w:numId w:val="0"/>
        </w:numPr>
        <w:spacing w:line="600" w:lineRule="exact"/>
        <w:outlineLvl w:val="1"/>
        <w:rPr>
          <w:rFonts w:hint="eastAsia" w:ascii="仿宋_GB2312" w:hAnsi="宋体" w:eastAsia="仿宋_GB2312" w:cs="Arial"/>
          <w:i w:val="0"/>
          <w:iCs w:val="0"/>
          <w:kern w:val="0"/>
          <w:sz w:val="30"/>
          <w:szCs w:val="30"/>
          <w:highlight w:val="none"/>
          <w:lang w:eastAsia="zh-CN"/>
        </w:rPr>
      </w:pPr>
      <w:r>
        <w:rPr>
          <w:rFonts w:hint="eastAsia" w:ascii="仿宋" w:hAnsi="仿宋" w:eastAsia="仿宋" w:cs="仿宋"/>
          <w:color w:val="000000"/>
          <w:sz w:val="30"/>
          <w:szCs w:val="30"/>
          <w:lang w:val="en-US" w:eastAsia="zh-CN"/>
        </w:rPr>
        <w:t xml:space="preserve">    </w:t>
      </w:r>
      <w:r>
        <w:rPr>
          <w:rFonts w:hint="eastAsia" w:ascii="仿宋_GB2312" w:hAnsi="宋体" w:eastAsia="仿宋_GB2312" w:cs="Arial"/>
          <w:i w:val="0"/>
          <w:iCs w:val="0"/>
          <w:kern w:val="0"/>
          <w:sz w:val="30"/>
          <w:szCs w:val="30"/>
          <w:highlight w:val="none"/>
          <w:lang w:val="en-US" w:eastAsia="zh-CN"/>
        </w:rPr>
        <w:t>我单位</w:t>
      </w:r>
      <w:r>
        <w:rPr>
          <w:rFonts w:hint="eastAsia" w:ascii="仿宋_GB2312" w:hAnsi="宋体" w:eastAsia="仿宋_GB2312" w:cs="Arial"/>
          <w:i w:val="0"/>
          <w:iCs w:val="0"/>
          <w:kern w:val="0"/>
          <w:sz w:val="30"/>
          <w:szCs w:val="30"/>
          <w:highlight w:val="none"/>
          <w:lang w:eastAsia="zh-CN"/>
        </w:rPr>
        <w:t>坚持以教学为中心，以质量为根本，进一步求真务实，开拓创新，努力追求优质教育管理科学化、学校发展特色化，落实学校“突出工作重点，狠抓教育教学”的精神，狠抓学校常规管理，切实提高教育教学质量，确保学校的稳定与安全，积极构建和谐的教育环境，夯实学校发展的基础，全面贯彻党的教育方针，全面推进素质教育，办好人民满意的教育。</w:t>
      </w:r>
    </w:p>
    <w:p w14:paraId="292E2580">
      <w:pPr>
        <w:spacing w:line="600" w:lineRule="exact"/>
        <w:ind w:firstLine="600" w:firstLineChars="200"/>
        <w:jc w:val="left"/>
        <w:rPr>
          <w:rFonts w:hint="eastAsia" w:ascii="仿宋_GB2312" w:hAnsi="宋体" w:eastAsia="仿宋_GB2312" w:cs="Arial"/>
          <w:kern w:val="0"/>
          <w:sz w:val="30"/>
          <w:szCs w:val="30"/>
          <w:highlight w:val="none"/>
        </w:rPr>
      </w:pPr>
    </w:p>
    <w:p w14:paraId="0BF628E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725BC09B">
      <w:pPr>
        <w:spacing w:line="600" w:lineRule="exact"/>
        <w:ind w:firstLine="600" w:firstLineChars="200"/>
        <w:jc w:val="center"/>
        <w:outlineLvl w:val="1"/>
        <w:rPr>
          <w:rFonts w:hint="eastAsia" w:ascii="仿宋_GB2312" w:hAnsi="Times New Roman" w:eastAsia="仿宋_GB2312" w:cs="Times New Roman"/>
          <w:kern w:val="2"/>
          <w:sz w:val="30"/>
          <w:szCs w:val="30"/>
          <w:highlight w:val="none"/>
          <w:lang w:val="zh-CN" w:eastAsia="zh-CN" w:bidi="ar-SA"/>
        </w:rPr>
      </w:pPr>
      <w:r>
        <w:rPr>
          <w:rFonts w:hint="eastAsia" w:ascii="仿宋_GB2312" w:eastAsia="仿宋_GB2312"/>
          <w:sz w:val="30"/>
          <w:szCs w:val="30"/>
          <w:highlight w:val="none"/>
        </w:rPr>
        <w:t>（详见附件）</w:t>
      </w:r>
    </w:p>
    <w:p w14:paraId="0B4A9F3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00" w:firstLineChars="200"/>
        <w:jc w:val="both"/>
        <w:textAlignment w:val="auto"/>
        <w:rPr>
          <w:rFonts w:hint="default" w:ascii="仿宋_GB2312" w:hAnsi="Times New Roman" w:eastAsia="仿宋_GB2312" w:cs="Times New Roman"/>
          <w:kern w:val="2"/>
          <w:sz w:val="30"/>
          <w:szCs w:val="30"/>
          <w:highlight w:val="none"/>
          <w:lang w:val="zh-CN" w:eastAsia="zh-CN" w:bidi="ar-SA"/>
        </w:rPr>
      </w:pPr>
      <w:r>
        <w:rPr>
          <w:rFonts w:hint="eastAsia" w:ascii="仿宋_GB2312" w:eastAsia="仿宋_GB2312" w:cs="Times New Roman"/>
          <w:kern w:val="2"/>
          <w:sz w:val="30"/>
          <w:szCs w:val="30"/>
          <w:highlight w:val="none"/>
          <w:lang w:val="en-US" w:eastAsia="zh-CN" w:bidi="ar-SA"/>
        </w:rPr>
        <w:t>通海县朝阳中学</w:t>
      </w:r>
      <w:r>
        <w:rPr>
          <w:rFonts w:hint="eastAsia" w:ascii="仿宋_GB2312" w:hAnsi="Times New Roman" w:eastAsia="仿宋_GB2312" w:cs="Times New Roman"/>
          <w:kern w:val="2"/>
          <w:sz w:val="30"/>
          <w:szCs w:val="30"/>
          <w:highlight w:val="none"/>
          <w:lang w:val="zh-CN" w:eastAsia="zh-CN" w:bidi="ar-SA"/>
        </w:rPr>
        <w:t>202</w:t>
      </w:r>
      <w:r>
        <w:rPr>
          <w:rFonts w:hint="eastAsia" w:ascii="仿宋_GB2312" w:eastAsia="仿宋_GB2312" w:cs="Times New Roman"/>
          <w:kern w:val="2"/>
          <w:sz w:val="30"/>
          <w:szCs w:val="30"/>
          <w:highlight w:val="none"/>
          <w:lang w:val="en-US" w:eastAsia="zh-CN" w:bidi="ar-SA"/>
        </w:rPr>
        <w:t>5</w:t>
      </w:r>
      <w:r>
        <w:rPr>
          <w:rFonts w:hint="eastAsia" w:ascii="仿宋_GB2312" w:hAnsi="Times New Roman" w:eastAsia="仿宋_GB2312" w:cs="Times New Roman"/>
          <w:kern w:val="2"/>
          <w:sz w:val="30"/>
          <w:szCs w:val="30"/>
          <w:highlight w:val="none"/>
          <w:lang w:val="zh-CN" w:eastAsia="zh-CN" w:bidi="ar-SA"/>
        </w:rPr>
        <w:t>年没有国有资本经营预算财政拨款收入，也没有使用国有资本经营预算财政拨款安排的支出，《国有资本经营预算财政拨款收入支出决算表》</w:t>
      </w:r>
      <w:r>
        <w:rPr>
          <w:rFonts w:hint="eastAsia" w:ascii="仿宋_GB2312" w:hAnsi="Times New Roman" w:eastAsia="仿宋_GB2312" w:cs="Times New Roman"/>
          <w:kern w:val="2"/>
          <w:sz w:val="30"/>
          <w:szCs w:val="30"/>
          <w:highlight w:val="none"/>
          <w:lang w:val="en-US" w:eastAsia="zh-CN" w:bidi="ar-SA"/>
        </w:rPr>
        <w:t>为空表</w:t>
      </w:r>
      <w:r>
        <w:rPr>
          <w:rFonts w:hint="eastAsia" w:ascii="仿宋_GB2312" w:hAnsi="Times New Roman" w:eastAsia="仿宋_GB2312" w:cs="Times New Roman"/>
          <w:kern w:val="2"/>
          <w:sz w:val="30"/>
          <w:szCs w:val="30"/>
          <w:highlight w:val="none"/>
          <w:lang w:val="zh-CN" w:eastAsia="zh-CN" w:bidi="ar-SA"/>
        </w:rPr>
        <w:t>。</w:t>
      </w:r>
    </w:p>
    <w:p w14:paraId="7638A4EC">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仿宋_GB2312" w:hAnsi="Times New Roman" w:eastAsia="仿宋_GB2312" w:cs="Times New Roman"/>
          <w:kern w:val="2"/>
          <w:sz w:val="30"/>
          <w:szCs w:val="30"/>
          <w:highlight w:val="none"/>
          <w:lang w:val="en-US" w:eastAsia="zh-CN" w:bidi="ar-SA"/>
        </w:rPr>
      </w:pPr>
      <w:r>
        <w:rPr>
          <w:rFonts w:hint="eastAsia" w:ascii="仿宋_GB2312" w:eastAsia="仿宋_GB2312" w:cs="Times New Roman"/>
          <w:kern w:val="2"/>
          <w:sz w:val="30"/>
          <w:szCs w:val="30"/>
          <w:highlight w:val="none"/>
          <w:lang w:val="en-US" w:eastAsia="zh-CN" w:bidi="ar-SA"/>
        </w:rPr>
        <w:t>通海县朝阳中学</w:t>
      </w:r>
      <w:r>
        <w:rPr>
          <w:rFonts w:hint="eastAsia" w:ascii="仿宋_GB2312" w:hAnsi="Times New Roman" w:eastAsia="仿宋_GB2312" w:cs="Times New Roman"/>
          <w:kern w:val="2"/>
          <w:sz w:val="30"/>
          <w:szCs w:val="30"/>
          <w:highlight w:val="none"/>
          <w:lang w:val="zh-CN" w:eastAsia="zh-CN" w:bidi="ar-SA"/>
        </w:rPr>
        <w:t>202</w:t>
      </w:r>
      <w:r>
        <w:rPr>
          <w:rFonts w:hint="eastAsia" w:ascii="仿宋_GB2312" w:eastAsia="仿宋_GB2312" w:cs="Times New Roman"/>
          <w:kern w:val="2"/>
          <w:sz w:val="30"/>
          <w:szCs w:val="30"/>
          <w:highlight w:val="none"/>
          <w:lang w:val="en-US" w:eastAsia="zh-CN" w:bidi="ar-SA"/>
        </w:rPr>
        <w:t>5</w:t>
      </w:r>
      <w:r>
        <w:rPr>
          <w:rFonts w:hint="eastAsia" w:ascii="仿宋_GB2312" w:hAnsi="Times New Roman" w:eastAsia="仿宋_GB2312" w:cs="Times New Roman"/>
          <w:kern w:val="2"/>
          <w:sz w:val="30"/>
          <w:szCs w:val="30"/>
          <w:highlight w:val="none"/>
          <w:lang w:val="zh-CN" w:eastAsia="zh-CN" w:bidi="ar-SA"/>
        </w:rPr>
        <w:t>年没有一般公共预算财政拨款安排的“三公”经费、行政参公单位机关运行经费的收入，也没有使用一般公共预算财政拨款安排的“三公”经费、行政参公单位机关运行经费支出，《</w:t>
      </w:r>
      <w:r>
        <w:rPr>
          <w:rFonts w:hint="eastAsia" w:ascii="仿宋_GB2312" w:hAnsi="Times New Roman" w:eastAsia="仿宋_GB2312" w:cs="Times New Roman"/>
          <w:kern w:val="2"/>
          <w:sz w:val="30"/>
          <w:szCs w:val="30"/>
          <w:highlight w:val="none"/>
          <w:lang w:val="en-US" w:eastAsia="zh-CN" w:bidi="ar-SA"/>
        </w:rPr>
        <w:t>财政拨款</w:t>
      </w:r>
      <w:r>
        <w:rPr>
          <w:rFonts w:hint="eastAsia" w:ascii="仿宋_GB2312" w:hAnsi="Times New Roman" w:eastAsia="仿宋_GB2312" w:cs="Times New Roman"/>
          <w:kern w:val="2"/>
          <w:sz w:val="30"/>
          <w:szCs w:val="30"/>
          <w:highlight w:val="none"/>
          <w:lang w:val="zh-CN" w:eastAsia="zh-CN" w:bidi="ar-SA"/>
        </w:rPr>
        <w:t>“三公”经费、行政参公单位机关运行经费情况表》</w:t>
      </w:r>
      <w:r>
        <w:rPr>
          <w:rFonts w:hint="eastAsia" w:ascii="仿宋_GB2312" w:eastAsia="仿宋_GB2312" w:cs="Times New Roman"/>
          <w:kern w:val="2"/>
          <w:sz w:val="30"/>
          <w:szCs w:val="30"/>
          <w:highlight w:val="none"/>
          <w:lang w:val="en-US" w:eastAsia="zh-CN" w:bidi="ar-SA"/>
        </w:rPr>
        <w:t>和</w:t>
      </w:r>
      <w:r>
        <w:rPr>
          <w:rFonts w:hint="default" w:ascii="仿宋_GB2312" w:hAnsi="Times New Roman" w:eastAsia="仿宋_GB2312" w:cs="Times New Roman"/>
          <w:kern w:val="2"/>
          <w:sz w:val="30"/>
          <w:szCs w:val="30"/>
          <w:highlight w:val="none"/>
          <w:lang w:val="en-US" w:eastAsia="zh-CN" w:bidi="ar-SA"/>
        </w:rPr>
        <w:t>《一般公共预算财政拨款“三公”经费情况表》</w:t>
      </w:r>
      <w:r>
        <w:rPr>
          <w:rFonts w:hint="eastAsia" w:ascii="仿宋_GB2312" w:hAnsi="Times New Roman" w:eastAsia="仿宋_GB2312" w:cs="Times New Roman"/>
          <w:kern w:val="2"/>
          <w:sz w:val="30"/>
          <w:szCs w:val="30"/>
          <w:highlight w:val="none"/>
          <w:lang w:val="en-US" w:eastAsia="zh-CN" w:bidi="ar-SA"/>
        </w:rPr>
        <w:t>为空表</w:t>
      </w:r>
      <w:r>
        <w:rPr>
          <w:rFonts w:hint="default" w:ascii="仿宋_GB2312" w:hAnsi="Times New Roman" w:eastAsia="仿宋_GB2312" w:cs="Times New Roman"/>
          <w:kern w:val="2"/>
          <w:sz w:val="30"/>
          <w:szCs w:val="30"/>
          <w:highlight w:val="none"/>
          <w:lang w:val="en-US" w:eastAsia="zh-CN" w:bidi="ar-SA"/>
        </w:rPr>
        <w:t>。</w:t>
      </w:r>
    </w:p>
    <w:p w14:paraId="4DE4CE58">
      <w:pPr>
        <w:spacing w:line="600" w:lineRule="exact"/>
        <w:ind w:firstLine="600" w:firstLineChars="200"/>
        <w:jc w:val="left"/>
        <w:rPr>
          <w:rFonts w:hint="eastAsia" w:ascii="仿宋_GB2312" w:eastAsia="仿宋_GB2312"/>
          <w:sz w:val="30"/>
          <w:szCs w:val="30"/>
          <w:highlight w:val="none"/>
          <w:lang w:eastAsia="zh-CN"/>
        </w:rPr>
      </w:pPr>
    </w:p>
    <w:p w14:paraId="1EE8E524">
      <w:pPr>
        <w:spacing w:line="600" w:lineRule="exact"/>
        <w:ind w:firstLine="600" w:firstLineChars="200"/>
        <w:jc w:val="left"/>
        <w:rPr>
          <w:rFonts w:hint="eastAsia" w:ascii="仿宋_GB2312" w:eastAsia="仿宋_GB2312"/>
          <w:sz w:val="30"/>
          <w:szCs w:val="30"/>
          <w:highlight w:val="none"/>
          <w:lang w:eastAsia="zh-CN"/>
        </w:rPr>
      </w:pPr>
    </w:p>
    <w:p w14:paraId="6928B592">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1280B41D">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26A83CE8">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通海县朝阳中学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20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562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748.30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984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048.30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97.19</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578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2.81</w:t>
      </w:r>
      <w:r>
        <w:rPr>
          <w:rFonts w:hint="eastAsia" w:ascii="仿宋_GB2312" w:eastAsia="仿宋_GB2312"/>
          <w:sz w:val="30"/>
          <w:szCs w:val="30"/>
          <w:highlight w:val="none"/>
        </w:rPr>
        <w:t>%。</w:t>
      </w:r>
    </w:p>
    <w:p w14:paraId="6AE2BE32">
      <w:pPr>
        <w:pStyle w:val="5"/>
        <w:widowControl/>
        <w:spacing w:before="0" w:beforeAutospacing="0" w:after="0" w:afterAutospacing="0" w:line="590" w:lineRule="exact"/>
        <w:ind w:left="0" w:right="0" w:firstLine="600" w:firstLineChars="200"/>
        <w:jc w:val="both"/>
        <w:rPr>
          <w:rFonts w:hint="eastAsia" w:ascii="仿宋_GB2312" w:eastAsia="仿宋_GB2312"/>
          <w:sz w:val="30"/>
          <w:szCs w:val="30"/>
          <w:highlight w:val="none"/>
          <w:lang w:val="en-US"/>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266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851.61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18.89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726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991.61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15.80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经营收入；其他收入增加</w:t>
      </w:r>
      <w:r>
        <w:rPr>
          <w:rFonts w:hint="eastAsia" w:ascii="仿宋_GB2312" w:hAnsi="仿宋_GB2312" w:eastAsia="仿宋_GB2312" w:cs="仿宋_GB2312"/>
          <w:color w:val="auto"/>
          <w:sz w:val="30"/>
          <w:lang w:val="zh-CN"/>
        </w:rPr>
        <w:t>539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860.00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389.96</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是人员岗位、工资正常晋升，保险缴费基数调整，人员经费及</w:t>
      </w:r>
      <w:r>
        <w:rPr>
          <w:rFonts w:hint="eastAsia" w:ascii="仿宋_GB2312" w:eastAsia="仿宋_GB2312"/>
          <w:sz w:val="30"/>
          <w:szCs w:val="30"/>
          <w:highlight w:val="none"/>
          <w:lang w:val="en-US" w:eastAsia="zh-CN"/>
        </w:rPr>
        <w:t>课后延时辅导服务费</w:t>
      </w:r>
      <w:r>
        <w:rPr>
          <w:rFonts w:hint="eastAsia" w:ascii="仿宋_GB2312" w:eastAsia="仿宋_GB2312"/>
          <w:sz w:val="30"/>
          <w:szCs w:val="30"/>
          <w:highlight w:val="none"/>
          <w:lang w:eastAsia="zh-CN"/>
        </w:rPr>
        <w:t>增加综合所致。</w:t>
      </w:r>
    </w:p>
    <w:p w14:paraId="51232D3B">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6F7E84E0">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通海县朝阳中学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20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529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052.29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649.27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96.03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815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403.02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3.97</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14:paraId="47B8ADC4">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216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070.40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18.58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394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787.85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20.80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178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717.45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17.98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是人员岗位、工资正常晋升，保险缴费基数调整，人员经费</w:t>
      </w:r>
      <w:r>
        <w:rPr>
          <w:rFonts w:hint="eastAsia" w:ascii="仿宋_GB2312" w:eastAsia="仿宋_GB2312"/>
          <w:sz w:val="30"/>
          <w:szCs w:val="30"/>
          <w:highlight w:val="none"/>
          <w:lang w:val="en-US" w:eastAsia="zh-CN"/>
        </w:rPr>
        <w:t>增加，课后延时辅导服务费</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及项目支出减少</w:t>
      </w:r>
      <w:r>
        <w:rPr>
          <w:rFonts w:hint="eastAsia" w:ascii="仿宋_GB2312" w:eastAsia="仿宋_GB2312"/>
          <w:sz w:val="30"/>
          <w:szCs w:val="30"/>
          <w:highlight w:val="none"/>
          <w:lang w:eastAsia="zh-CN"/>
        </w:rPr>
        <w:t>综合所致</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上缴上级支出；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对附属单位补助支出。</w:t>
      </w:r>
    </w:p>
    <w:p w14:paraId="2EBADE89">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10382FCB">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通海县朝阳中学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649.27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520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073.78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99.02</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193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575.49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0.98</w:t>
      </w:r>
      <w:r>
        <w:rPr>
          <w:rFonts w:hint="eastAsia" w:ascii="仿宋_GB2312" w:hAnsi="仿宋_GB2312" w:eastAsia="仿宋_GB2312" w:cs="仿宋_GB2312"/>
          <w:sz w:val="30"/>
          <w:szCs w:val="30"/>
          <w:highlight w:val="none"/>
        </w:rPr>
        <w:t>％。</w:t>
      </w:r>
    </w:p>
    <w:p w14:paraId="0C7BC81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2920F35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通海县朝阳中学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815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403.02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7915D683">
      <w:pPr>
        <w:keepNext w:val="0"/>
        <w:keepLines w:val="0"/>
        <w:pageBreakBefore w:val="0"/>
        <w:widowControl/>
        <w:kinsoku/>
        <w:wordWrap w:val="0"/>
        <w:overflowPunct/>
        <w:topLinePunct w:val="0"/>
        <w:autoSpaceDE/>
        <w:autoSpaceDN/>
        <w:bidi w:val="0"/>
        <w:adjustRightInd/>
        <w:snapToGrid w:val="0"/>
        <w:spacing w:before="100" w:after="100" w:line="600" w:lineRule="exact"/>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 xml:space="preserve">    1.通财〔2025〕1号单位自有资金19</w:t>
      </w:r>
      <w:r>
        <w:rPr>
          <w:rFonts w:hint="eastAsia" w:ascii="仿宋_GB2312" w:hAnsi="仿宋_GB2312" w:eastAsia="仿宋_GB2312" w:cs="仿宋_GB2312"/>
          <w:color w:val="auto"/>
          <w:sz w:val="30"/>
          <w:lang w:val="en-US" w:eastAsia="zh-CN"/>
        </w:rPr>
        <w:t>,</w:t>
      </w:r>
      <w:r>
        <w:rPr>
          <w:rFonts w:hint="eastAsia" w:ascii="仿宋_GB2312" w:eastAsia="仿宋_GB2312"/>
          <w:sz w:val="30"/>
          <w:szCs w:val="30"/>
          <w:highlight w:val="none"/>
          <w:lang w:val="en-US" w:eastAsia="zh-CN"/>
        </w:rPr>
        <w:t>650.00元，</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学校正常运转，支付学校办公费、培训费、水电费、邮电费、设备购置费、维修维护费等支出。</w:t>
      </w:r>
    </w:p>
    <w:p w14:paraId="3F25866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w:t>
      </w:r>
      <w:r>
        <w:rPr>
          <w:rFonts w:hint="default" w:ascii="仿宋_GB2312" w:eastAsia="仿宋_GB2312"/>
          <w:sz w:val="30"/>
          <w:szCs w:val="30"/>
          <w:highlight w:val="none"/>
          <w:lang w:val="en-US" w:eastAsia="zh-CN"/>
        </w:rPr>
        <w:t>通财〔2025〕</w:t>
      </w:r>
      <w:r>
        <w:rPr>
          <w:rFonts w:hint="eastAsia" w:ascii="仿宋_GB2312" w:eastAsia="仿宋_GB2312"/>
          <w:sz w:val="30"/>
          <w:szCs w:val="30"/>
          <w:highlight w:val="none"/>
          <w:lang w:val="en-US" w:eastAsia="zh-CN"/>
        </w:rPr>
        <w:t>36</w:t>
      </w:r>
      <w:r>
        <w:rPr>
          <w:rFonts w:hint="default" w:ascii="仿宋_GB2312" w:eastAsia="仿宋_GB2312"/>
          <w:sz w:val="30"/>
          <w:szCs w:val="30"/>
          <w:highlight w:val="none"/>
          <w:lang w:val="en-US" w:eastAsia="zh-CN"/>
        </w:rPr>
        <w:t>号省级义务教育课后服务资金</w:t>
      </w:r>
      <w:r>
        <w:rPr>
          <w:rFonts w:hint="eastAsia" w:ascii="仿宋_GB2312" w:eastAsia="仿宋_GB2312"/>
          <w:sz w:val="30"/>
          <w:szCs w:val="30"/>
          <w:highlight w:val="none"/>
          <w:lang w:val="en-US" w:eastAsia="zh-CN"/>
        </w:rPr>
        <w:t>9</w:t>
      </w:r>
      <w:r>
        <w:rPr>
          <w:rFonts w:hint="eastAsia" w:ascii="仿宋_GB2312" w:hAnsi="仿宋_GB2312" w:eastAsia="仿宋_GB2312" w:cs="仿宋_GB2312"/>
          <w:color w:val="auto"/>
          <w:sz w:val="30"/>
          <w:lang w:val="en-US" w:eastAsia="zh-CN"/>
        </w:rPr>
        <w:t>,</w:t>
      </w:r>
      <w:r>
        <w:rPr>
          <w:rFonts w:hint="eastAsia" w:ascii="仿宋_GB2312" w:eastAsia="仿宋_GB2312"/>
          <w:sz w:val="30"/>
          <w:szCs w:val="30"/>
          <w:highlight w:val="none"/>
          <w:lang w:val="en-US" w:eastAsia="zh-CN"/>
        </w:rPr>
        <w:t>795</w:t>
      </w:r>
      <w:r>
        <w:rPr>
          <w:rFonts w:hint="default" w:ascii="仿宋_GB2312" w:eastAsia="仿宋_GB2312"/>
          <w:sz w:val="30"/>
          <w:szCs w:val="30"/>
          <w:highlight w:val="none"/>
          <w:lang w:val="en-US" w:eastAsia="zh-CN"/>
        </w:rPr>
        <w:t>.0</w:t>
      </w:r>
      <w:r>
        <w:rPr>
          <w:rFonts w:hint="eastAsia" w:ascii="仿宋_GB2312" w:eastAsia="仿宋_GB2312"/>
          <w:sz w:val="30"/>
          <w:szCs w:val="30"/>
          <w:highlight w:val="none"/>
          <w:lang w:val="en-US" w:eastAsia="zh-CN"/>
        </w:rPr>
        <w:t>4元，</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学校</w:t>
      </w:r>
      <w:r>
        <w:rPr>
          <w:rFonts w:hint="default" w:ascii="仿宋_GB2312" w:eastAsia="仿宋_GB2312"/>
          <w:sz w:val="30"/>
          <w:szCs w:val="30"/>
          <w:highlight w:val="none"/>
          <w:lang w:val="en-US" w:eastAsia="zh-CN"/>
        </w:rPr>
        <w:t>课后服务</w:t>
      </w:r>
      <w:r>
        <w:rPr>
          <w:rFonts w:hint="eastAsia" w:ascii="仿宋_GB2312" w:eastAsia="仿宋_GB2312"/>
          <w:sz w:val="30"/>
          <w:szCs w:val="30"/>
          <w:highlight w:val="none"/>
          <w:lang w:val="en-US" w:eastAsia="zh-CN"/>
        </w:rPr>
        <w:t>。</w:t>
      </w:r>
    </w:p>
    <w:p w14:paraId="6321A03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w:t>
      </w:r>
      <w:r>
        <w:rPr>
          <w:rFonts w:hint="default" w:ascii="仿宋_GB2312" w:eastAsia="仿宋_GB2312"/>
          <w:sz w:val="30"/>
          <w:szCs w:val="30"/>
          <w:highlight w:val="none"/>
          <w:lang w:val="en-US" w:eastAsia="zh-CN"/>
        </w:rPr>
        <w:t>通财〔2024〕70号2024年城乡义务教育公用经费第一批中央直达资</w:t>
      </w:r>
      <w:r>
        <w:rPr>
          <w:rFonts w:hint="default" w:ascii="仿宋_GB2312" w:hAnsi="仿宋_GB2312" w:eastAsia="仿宋_GB2312" w:cs="仿宋_GB2312"/>
          <w:sz w:val="30"/>
          <w:szCs w:val="30"/>
          <w:highlight w:val="none"/>
          <w:lang w:val="en-US" w:eastAsia="zh-CN"/>
        </w:rPr>
        <w:t>金</w:t>
      </w:r>
      <w:r>
        <w:rPr>
          <w:rFonts w:hint="eastAsia" w:ascii="仿宋_GB2312" w:hAnsi="仿宋_GB2312" w:eastAsia="仿宋_GB2312" w:cs="仿宋_GB2312"/>
          <w:sz w:val="30"/>
          <w:szCs w:val="30"/>
          <w:highlight w:val="none"/>
          <w:lang w:val="en-US" w:eastAsia="zh-CN"/>
        </w:rPr>
        <w:t>56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sz w:val="30"/>
          <w:szCs w:val="30"/>
          <w:highlight w:val="none"/>
          <w:lang w:val="en-US" w:eastAsia="zh-CN"/>
        </w:rPr>
        <w:t>644</w:t>
      </w:r>
      <w:r>
        <w:rPr>
          <w:rFonts w:hint="default"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val="en-US" w:eastAsia="zh-CN"/>
        </w:rPr>
        <w:t>66元，</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学校正常运转，支付学校办公费、培训费、水电费、邮电费、设备购置费、维修维护费等支出。</w:t>
      </w:r>
    </w:p>
    <w:p w14:paraId="22EFBDF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4.</w:t>
      </w:r>
      <w:r>
        <w:rPr>
          <w:rFonts w:hint="default" w:ascii="仿宋_GB2312" w:eastAsia="仿宋_GB2312"/>
          <w:sz w:val="30"/>
          <w:szCs w:val="30"/>
          <w:highlight w:val="none"/>
          <w:lang w:val="en-US" w:eastAsia="zh-CN"/>
        </w:rPr>
        <w:t>通财〔2025〕84号2025年城乡义务教育公用经费中央补助专项资</w:t>
      </w:r>
      <w:r>
        <w:rPr>
          <w:rFonts w:hint="default" w:ascii="仿宋_GB2312" w:hAnsi="仿宋_GB2312" w:eastAsia="仿宋_GB2312" w:cs="仿宋_GB2312"/>
          <w:sz w:val="30"/>
          <w:szCs w:val="30"/>
          <w:highlight w:val="none"/>
          <w:lang w:val="en-US" w:eastAsia="zh-CN"/>
        </w:rPr>
        <w:t>金</w:t>
      </w:r>
      <w:r>
        <w:rPr>
          <w:rFonts w:hint="eastAsia" w:ascii="仿宋_GB2312" w:hAnsi="仿宋_GB2312" w:eastAsia="仿宋_GB2312" w:cs="仿宋_GB2312"/>
          <w:sz w:val="30"/>
          <w:szCs w:val="30"/>
          <w:highlight w:val="none"/>
          <w:lang w:val="en-US" w:eastAsia="zh-CN"/>
        </w:rPr>
        <w:t>673,357</w:t>
      </w:r>
      <w:r>
        <w:rPr>
          <w:rFonts w:hint="default"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val="en-US" w:eastAsia="zh-CN"/>
        </w:rPr>
        <w:t>62元</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学校正常运转，支付学校办公费、培训费、水电费、邮电费、设备购置费、维修维护费等支出。</w:t>
      </w:r>
    </w:p>
    <w:p w14:paraId="57617462">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hAnsi="仿宋_GB2312" w:eastAsia="仿宋_GB2312" w:cs="仿宋_GB2312"/>
          <w:sz w:val="30"/>
          <w:szCs w:val="30"/>
          <w:highlight w:val="none"/>
          <w:lang w:val="en-US" w:eastAsia="zh-CN"/>
        </w:rPr>
      </w:pPr>
      <w:r>
        <w:rPr>
          <w:rFonts w:hint="eastAsia" w:ascii="仿宋_GB2312" w:eastAsia="仿宋_GB2312"/>
          <w:sz w:val="30"/>
          <w:szCs w:val="30"/>
          <w:highlight w:val="none"/>
          <w:lang w:val="en-US" w:eastAsia="zh-CN"/>
        </w:rPr>
        <w:t>5.</w:t>
      </w:r>
      <w:r>
        <w:rPr>
          <w:rFonts w:hint="default" w:ascii="仿宋_GB2312" w:eastAsia="仿宋_GB2312"/>
          <w:sz w:val="30"/>
          <w:szCs w:val="30"/>
          <w:highlight w:val="none"/>
          <w:lang w:val="en-US" w:eastAsia="zh-CN"/>
        </w:rPr>
        <w:t>预追字〔2025〕0147号省管校用和组团式帮扶教师补助省级资</w:t>
      </w:r>
      <w:r>
        <w:rPr>
          <w:rFonts w:hint="default" w:ascii="仿宋_GB2312" w:hAnsi="仿宋_GB2312" w:eastAsia="仿宋_GB2312" w:cs="仿宋_GB2312"/>
          <w:sz w:val="30"/>
          <w:szCs w:val="30"/>
          <w:highlight w:val="none"/>
          <w:lang w:val="en-US" w:eastAsia="zh-CN"/>
        </w:rPr>
        <w:t>金</w:t>
      </w:r>
      <w:r>
        <w:rPr>
          <w:rFonts w:hint="eastAsia" w:ascii="仿宋_GB2312" w:hAnsi="仿宋_GB2312" w:eastAsia="仿宋_GB2312" w:cs="仿宋_GB2312"/>
          <w:sz w:val="30"/>
          <w:szCs w:val="30"/>
          <w:highlight w:val="none"/>
          <w:lang w:val="en-US" w:eastAsia="zh-CN"/>
        </w:rPr>
        <w:t>1,008.00元，</w:t>
      </w:r>
      <w:r>
        <w:rPr>
          <w:rFonts w:hint="eastAsia" w:ascii="仿宋_GB2312" w:hAnsi="仿宋_GB2312" w:eastAsia="仿宋_GB2312" w:cs="仿宋_GB2312"/>
          <w:sz w:val="30"/>
          <w:szCs w:val="30"/>
          <w:highlight w:val="none"/>
          <w:lang w:val="zh-CN" w:eastAsia="zh-CN"/>
        </w:rPr>
        <w:t>主要用于</w:t>
      </w:r>
      <w:r>
        <w:rPr>
          <w:rFonts w:hint="default" w:ascii="仿宋_GB2312" w:hAnsi="仿宋_GB2312" w:eastAsia="仿宋_GB2312" w:cs="仿宋_GB2312"/>
          <w:sz w:val="30"/>
          <w:szCs w:val="30"/>
          <w:highlight w:val="none"/>
          <w:lang w:val="en-US" w:eastAsia="zh-CN"/>
        </w:rPr>
        <w:t>省管校用和组团式帮扶教师</w:t>
      </w:r>
      <w:r>
        <w:rPr>
          <w:rFonts w:hint="eastAsia" w:ascii="仿宋_GB2312" w:hAnsi="仿宋_GB2312" w:eastAsia="仿宋_GB2312" w:cs="仿宋_GB2312"/>
          <w:sz w:val="30"/>
          <w:szCs w:val="30"/>
          <w:highlight w:val="none"/>
          <w:lang w:val="en-US" w:eastAsia="zh-CN"/>
        </w:rPr>
        <w:t>工作岗位补贴和生活</w:t>
      </w:r>
      <w:r>
        <w:rPr>
          <w:rFonts w:hint="default" w:ascii="仿宋_GB2312" w:hAnsi="仿宋_GB2312" w:eastAsia="仿宋_GB2312" w:cs="仿宋_GB2312"/>
          <w:sz w:val="30"/>
          <w:szCs w:val="30"/>
          <w:highlight w:val="none"/>
          <w:lang w:val="en-US" w:eastAsia="zh-CN"/>
        </w:rPr>
        <w:t>补助</w:t>
      </w:r>
      <w:r>
        <w:rPr>
          <w:rFonts w:hint="eastAsia" w:ascii="仿宋_GB2312" w:hAnsi="仿宋_GB2312" w:eastAsia="仿宋_GB2312" w:cs="仿宋_GB2312"/>
          <w:sz w:val="30"/>
          <w:szCs w:val="30"/>
          <w:highlight w:val="none"/>
          <w:lang w:val="en-US" w:eastAsia="zh-CN"/>
        </w:rPr>
        <w:t>。</w:t>
      </w:r>
    </w:p>
    <w:p w14:paraId="37E32EF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6.</w:t>
      </w:r>
      <w:r>
        <w:rPr>
          <w:rFonts w:hint="default" w:ascii="仿宋_GB2312" w:eastAsia="仿宋_GB2312"/>
          <w:sz w:val="30"/>
          <w:szCs w:val="30"/>
          <w:highlight w:val="none"/>
          <w:lang w:val="en-US" w:eastAsia="zh-CN"/>
        </w:rPr>
        <w:t>预追字〔2025〕</w:t>
      </w:r>
      <w:r>
        <w:rPr>
          <w:rFonts w:hint="eastAsia" w:ascii="仿宋_GB2312" w:eastAsia="仿宋_GB2312"/>
          <w:sz w:val="30"/>
          <w:szCs w:val="30"/>
          <w:highlight w:val="none"/>
          <w:lang w:val="en-US" w:eastAsia="zh-CN"/>
        </w:rPr>
        <w:t>218网络使用费专项资金13,2</w:t>
      </w:r>
      <w:r>
        <w:rPr>
          <w:rFonts w:hint="default" w:ascii="仿宋_GB2312" w:eastAsia="仿宋_GB2312"/>
          <w:sz w:val="30"/>
          <w:szCs w:val="30"/>
          <w:highlight w:val="none"/>
          <w:lang w:val="en-US" w:eastAsia="zh-CN"/>
        </w:rPr>
        <w:t>00</w:t>
      </w:r>
      <w:r>
        <w:rPr>
          <w:rFonts w:hint="eastAsia" w:ascii="仿宋_GB2312" w:eastAsia="仿宋_GB2312"/>
          <w:sz w:val="30"/>
          <w:szCs w:val="30"/>
          <w:highlight w:val="none"/>
          <w:lang w:val="en-US" w:eastAsia="zh-CN"/>
        </w:rPr>
        <w:t>.00元，</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网络服务费。</w:t>
      </w:r>
    </w:p>
    <w:p w14:paraId="103628B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7.</w:t>
      </w:r>
      <w:r>
        <w:rPr>
          <w:rFonts w:hint="default" w:ascii="仿宋_GB2312" w:eastAsia="仿宋_GB2312"/>
          <w:sz w:val="30"/>
          <w:szCs w:val="30"/>
          <w:highlight w:val="none"/>
          <w:lang w:val="en-US" w:eastAsia="zh-CN"/>
        </w:rPr>
        <w:t>通财〔2025〕84号2025年城乡义务教育公用经费中央补助专项资金</w:t>
      </w:r>
      <w:r>
        <w:rPr>
          <w:rFonts w:hint="eastAsia" w:ascii="仿宋_GB2312" w:eastAsia="仿宋_GB2312"/>
          <w:sz w:val="30"/>
          <w:szCs w:val="30"/>
          <w:highlight w:val="none"/>
          <w:lang w:val="en-US" w:eastAsia="zh-CN"/>
        </w:rPr>
        <w:t>30,286.50元，</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学校正常运转，支付学校办公费、培训费、水电费、邮电费、设备购置费、维修维护费等支出。</w:t>
      </w:r>
    </w:p>
    <w:p w14:paraId="1D1CF17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8.</w:t>
      </w:r>
      <w:r>
        <w:rPr>
          <w:rFonts w:hint="default" w:ascii="仿宋_GB2312" w:eastAsia="仿宋_GB2312"/>
          <w:sz w:val="30"/>
          <w:szCs w:val="30"/>
          <w:highlight w:val="none"/>
          <w:lang w:val="en-US" w:eastAsia="zh-CN"/>
        </w:rPr>
        <w:t>通财〔2025〕185号2025年城乡义务教育公用经费省级补助专项资金</w:t>
      </w:r>
      <w:r>
        <w:rPr>
          <w:rFonts w:hint="eastAsia" w:ascii="仿宋_GB2312" w:eastAsia="仿宋_GB2312"/>
          <w:sz w:val="30"/>
          <w:szCs w:val="30"/>
          <w:highlight w:val="none"/>
          <w:lang w:val="en-US" w:eastAsia="zh-CN"/>
        </w:rPr>
        <w:t>11,461</w:t>
      </w:r>
      <w:r>
        <w:rPr>
          <w:rFonts w:hint="default" w:ascii="仿宋_GB2312" w:eastAsia="仿宋_GB2312"/>
          <w:sz w:val="30"/>
          <w:szCs w:val="30"/>
          <w:highlight w:val="none"/>
          <w:lang w:val="en-US" w:eastAsia="zh-CN"/>
        </w:rPr>
        <w:t>.</w:t>
      </w:r>
      <w:r>
        <w:rPr>
          <w:rFonts w:hint="eastAsia" w:ascii="仿宋_GB2312" w:eastAsia="仿宋_GB2312"/>
          <w:sz w:val="30"/>
          <w:szCs w:val="30"/>
          <w:highlight w:val="none"/>
          <w:lang w:val="en-US" w:eastAsia="zh-CN"/>
        </w:rPr>
        <w:t>20元，</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学校正常运转，支付学校办公费、培训费、水电费、邮电费、设备购置费、维修维护费等支出。</w:t>
      </w:r>
    </w:p>
    <w:p w14:paraId="5C7CC17E">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82272B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7E66DE9C">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通海县朝阳中学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970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848.30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97.28</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713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791.61</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15.73</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115.56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3C8BAF3C">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57B3CA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eastAsia="仿宋_GB2312"/>
          <w:sz w:val="30"/>
          <w:szCs w:val="30"/>
          <w:highlight w:val="none"/>
          <w:lang w:eastAsia="zh-CN"/>
        </w:rPr>
        <w:t>年初预算</w:t>
      </w:r>
      <w:r>
        <w:rPr>
          <w:rFonts w:hint="eastAsia" w:ascii="仿宋_GB2312" w:eastAsia="仿宋_GB2312"/>
          <w:sz w:val="30"/>
          <w:szCs w:val="30"/>
          <w:highlight w:val="none"/>
          <w:lang w:val="en-US" w:eastAsia="zh-CN"/>
        </w:rPr>
        <w:t>无此</w:t>
      </w:r>
      <w:r>
        <w:rPr>
          <w:rFonts w:hint="eastAsia" w:ascii="仿宋_GB2312" w:hAnsi="宋体" w:eastAsia="仿宋_GB2312" w:cs="Arial"/>
          <w:kern w:val="0"/>
          <w:sz w:val="30"/>
          <w:szCs w:val="30"/>
          <w:highlight w:val="none"/>
          <w:lang w:val="en-US" w:eastAsia="zh-CN"/>
        </w:rPr>
        <w:t>预</w:t>
      </w:r>
      <w:r>
        <w:rPr>
          <w:rFonts w:hint="eastAsia" w:ascii="仿宋_GB2312" w:hAnsi="宋体" w:eastAsia="仿宋_GB2312" w:cs="Arial"/>
          <w:kern w:val="0"/>
          <w:sz w:val="30"/>
          <w:szCs w:val="30"/>
          <w:highlight w:val="none"/>
          <w:lang w:eastAsia="zh-CN"/>
        </w:rPr>
        <w:t>算。</w:t>
      </w:r>
    </w:p>
    <w:p w14:paraId="730DECC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年初无</w:t>
      </w:r>
      <w:r>
        <w:rPr>
          <w:rFonts w:hint="eastAsia" w:ascii="仿宋_GB2312" w:hAnsi="宋体" w:eastAsia="仿宋_GB2312" w:cs="Arial"/>
          <w:kern w:val="0"/>
          <w:sz w:val="30"/>
          <w:szCs w:val="30"/>
          <w:highlight w:val="none"/>
          <w:lang w:val="en-US" w:eastAsia="zh-CN"/>
        </w:rPr>
        <w:t>此</w:t>
      </w:r>
      <w:r>
        <w:rPr>
          <w:rFonts w:hint="eastAsia" w:ascii="仿宋_GB2312" w:hAnsi="宋体" w:eastAsia="仿宋_GB2312" w:cs="Arial"/>
          <w:kern w:val="0"/>
          <w:sz w:val="30"/>
          <w:szCs w:val="30"/>
          <w:highlight w:val="none"/>
          <w:lang w:eastAsia="zh-CN"/>
        </w:rPr>
        <w:t>预算。</w:t>
      </w:r>
    </w:p>
    <w:p w14:paraId="1987AA7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年初无</w:t>
      </w:r>
      <w:r>
        <w:rPr>
          <w:rFonts w:hint="eastAsia" w:ascii="仿宋_GB2312" w:hAnsi="宋体" w:eastAsia="仿宋_GB2312" w:cs="Arial"/>
          <w:kern w:val="0"/>
          <w:sz w:val="30"/>
          <w:szCs w:val="30"/>
          <w:highlight w:val="none"/>
          <w:lang w:val="en-US" w:eastAsia="zh-CN"/>
        </w:rPr>
        <w:t>此</w:t>
      </w:r>
      <w:r>
        <w:rPr>
          <w:rFonts w:hint="eastAsia" w:ascii="仿宋_GB2312" w:hAnsi="宋体" w:eastAsia="仿宋_GB2312" w:cs="Arial"/>
          <w:kern w:val="0"/>
          <w:sz w:val="30"/>
          <w:szCs w:val="30"/>
          <w:highlight w:val="none"/>
          <w:lang w:eastAsia="zh-CN"/>
        </w:rPr>
        <w:t>预算。</w:t>
      </w:r>
    </w:p>
    <w:p w14:paraId="5F3822F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年初无此项预算。</w:t>
      </w:r>
    </w:p>
    <w:p w14:paraId="28209A5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rPr>
        <w:t>5.教育（类）支出</w:t>
      </w:r>
      <w:r>
        <w:rPr>
          <w:rFonts w:hint="eastAsia" w:ascii="仿宋_GB2312" w:hAnsi="宋体" w:eastAsia="仿宋_GB2312" w:cs="Arial"/>
          <w:kern w:val="0"/>
          <w:sz w:val="30"/>
          <w:szCs w:val="30"/>
          <w:highlight w:val="none"/>
          <w:lang w:val="en-US" w:eastAsia="zh-CN"/>
        </w:rPr>
        <w:t>13</w:t>
      </w:r>
      <w:r>
        <w:rPr>
          <w:rFonts w:hint="eastAsia" w:ascii="仿宋_GB2312" w:hAnsi="仿宋_GB2312" w:eastAsia="仿宋_GB2312" w:cs="仿宋_GB2312"/>
          <w:color w:val="auto"/>
          <w:sz w:val="30"/>
          <w:lang w:val="en-US" w:eastAsia="zh-CN"/>
        </w:rPr>
        <w:t>,</w:t>
      </w:r>
      <w:r>
        <w:rPr>
          <w:rFonts w:hint="eastAsia" w:ascii="仿宋_GB2312" w:hAnsi="宋体" w:eastAsia="仿宋_GB2312" w:cs="Arial"/>
          <w:kern w:val="0"/>
          <w:sz w:val="30"/>
          <w:szCs w:val="30"/>
          <w:highlight w:val="none"/>
          <w:lang w:val="en-US" w:eastAsia="zh-CN"/>
        </w:rPr>
        <w:t>761</w:t>
      </w:r>
      <w:r>
        <w:rPr>
          <w:rFonts w:hint="eastAsia" w:ascii="仿宋_GB2312" w:hAnsi="仿宋_GB2312" w:eastAsia="仿宋_GB2312" w:cs="仿宋_GB2312"/>
          <w:color w:val="auto"/>
          <w:sz w:val="30"/>
          <w:lang w:val="en-US" w:eastAsia="zh-CN"/>
        </w:rPr>
        <w:t>,</w:t>
      </w:r>
      <w:r>
        <w:rPr>
          <w:rFonts w:hint="eastAsia" w:ascii="仿宋_GB2312" w:hAnsi="宋体" w:eastAsia="仿宋_GB2312" w:cs="Arial"/>
          <w:kern w:val="0"/>
          <w:sz w:val="30"/>
          <w:szCs w:val="30"/>
          <w:highlight w:val="none"/>
          <w:lang w:val="en-US" w:eastAsia="zh-CN"/>
        </w:rPr>
        <w:t>793.72</w:t>
      </w:r>
      <w:r>
        <w:rPr>
          <w:rFonts w:hint="eastAsia" w:ascii="仿宋_GB2312" w:hAnsi="宋体" w:eastAsia="仿宋_GB2312" w:cs="Arial"/>
          <w:kern w:val="0"/>
          <w:sz w:val="30"/>
          <w:szCs w:val="30"/>
          <w:highlight w:val="none"/>
          <w:lang w:val="en-US"/>
        </w:rPr>
        <w:t>元，占一般公共预算财政拨款总支出的</w:t>
      </w:r>
      <w:r>
        <w:rPr>
          <w:rFonts w:hint="eastAsia" w:ascii="仿宋_GB2312" w:hAnsi="宋体" w:eastAsia="仿宋_GB2312" w:cs="Arial"/>
          <w:kern w:val="0"/>
          <w:sz w:val="30"/>
          <w:szCs w:val="30"/>
          <w:highlight w:val="none"/>
          <w:lang w:val="en-US" w:eastAsia="zh-CN"/>
        </w:rPr>
        <w:t>68.91</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rPr>
        <w:t>111.09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default" w:ascii="仿宋_GB2312" w:hAnsi="宋体" w:eastAsia="仿宋_GB2312" w:cs="Arial"/>
          <w:kern w:val="0"/>
          <w:sz w:val="30"/>
          <w:szCs w:val="30"/>
          <w:highlight w:val="none"/>
        </w:rPr>
        <w:t>教育</w:t>
      </w:r>
      <w:r>
        <w:rPr>
          <w:rFonts w:hint="eastAsia" w:ascii="仿宋_GB2312" w:hAnsi="宋体" w:eastAsia="仿宋_GB2312" w:cs="Arial"/>
          <w:kern w:val="0"/>
          <w:sz w:val="30"/>
          <w:szCs w:val="30"/>
          <w:highlight w:val="none"/>
          <w:lang w:val="en-US" w:eastAsia="zh-CN"/>
        </w:rPr>
        <w:t>支出</w:t>
      </w:r>
      <w:r>
        <w:rPr>
          <w:rFonts w:hint="default" w:ascii="仿宋_GB2312" w:hAnsi="宋体" w:eastAsia="仿宋_GB2312" w:cs="Arial"/>
          <w:kern w:val="0"/>
          <w:sz w:val="30"/>
          <w:szCs w:val="30"/>
          <w:highlight w:val="none"/>
        </w:rPr>
        <w:t>，人员工资、商品和服务支出；</w:t>
      </w:r>
      <w:r>
        <w:rPr>
          <w:rFonts w:hint="eastAsia" w:ascii="仿宋_GB2312" w:hAnsi="宋体" w:eastAsia="仿宋_GB2312" w:cs="Arial"/>
          <w:kern w:val="0"/>
          <w:sz w:val="30"/>
          <w:szCs w:val="30"/>
          <w:highlight w:val="none"/>
          <w:lang w:eastAsia="zh-CN"/>
        </w:rPr>
        <w:t>造成预决算差异的主要原因是</w:t>
      </w:r>
      <w:r>
        <w:rPr>
          <w:rFonts w:hint="default" w:ascii="仿宋_GB2312" w:hAnsi="宋体" w:eastAsia="仿宋_GB2312" w:cs="Arial"/>
          <w:kern w:val="0"/>
          <w:sz w:val="30"/>
          <w:szCs w:val="30"/>
          <w:highlight w:val="none"/>
        </w:rPr>
        <w:t>中央、省、市级</w:t>
      </w:r>
      <w:r>
        <w:rPr>
          <w:rFonts w:hint="eastAsia" w:ascii="仿宋_GB2312" w:hAnsi="宋体" w:eastAsia="仿宋_GB2312" w:cs="Arial"/>
          <w:kern w:val="0"/>
          <w:sz w:val="30"/>
          <w:szCs w:val="30"/>
          <w:highlight w:val="none"/>
          <w:lang w:val="en-US" w:eastAsia="zh-CN"/>
        </w:rPr>
        <w:t>的</w:t>
      </w:r>
      <w:r>
        <w:rPr>
          <w:rFonts w:hint="default" w:ascii="仿宋_GB2312" w:hAnsi="宋体" w:eastAsia="仿宋_GB2312" w:cs="Arial"/>
          <w:kern w:val="0"/>
          <w:sz w:val="30"/>
          <w:szCs w:val="30"/>
          <w:highlight w:val="none"/>
        </w:rPr>
        <w:t>生均公用经费</w:t>
      </w:r>
      <w:r>
        <w:rPr>
          <w:rFonts w:hint="eastAsia" w:ascii="仿宋_GB2312" w:hAnsi="宋体" w:eastAsia="仿宋_GB2312" w:cs="Arial"/>
          <w:kern w:val="0"/>
          <w:sz w:val="30"/>
          <w:szCs w:val="30"/>
          <w:highlight w:val="none"/>
          <w:lang w:val="en-US" w:eastAsia="zh-CN"/>
        </w:rPr>
        <w:t>和</w:t>
      </w:r>
      <w:r>
        <w:rPr>
          <w:rFonts w:hint="default" w:ascii="仿宋_GB2312" w:hAnsi="宋体" w:eastAsia="仿宋_GB2312" w:cs="Arial"/>
          <w:kern w:val="0"/>
          <w:sz w:val="30"/>
          <w:szCs w:val="30"/>
          <w:highlight w:val="none"/>
        </w:rPr>
        <w:t>困难学生生活补助经费未纳入年初预算。</w:t>
      </w:r>
    </w:p>
    <w:p w14:paraId="0DB6690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rPr>
        <w:t>6.科学技术（类）支出</w:t>
      </w:r>
      <w:r>
        <w:rPr>
          <w:rFonts w:hint="eastAsia" w:ascii="仿宋_GB2312" w:hAnsi="宋体" w:eastAsia="仿宋_GB2312" w:cs="Arial"/>
          <w:kern w:val="0"/>
          <w:sz w:val="30"/>
          <w:szCs w:val="30"/>
          <w:highlight w:val="none"/>
          <w:lang w:val="en-US" w:eastAsia="zh-CN"/>
        </w:rPr>
        <w:t>562</w:t>
      </w:r>
      <w:r>
        <w:rPr>
          <w:rFonts w:hint="eastAsia" w:ascii="仿宋_GB2312" w:hAnsi="仿宋_GB2312" w:eastAsia="仿宋_GB2312" w:cs="仿宋_GB2312"/>
          <w:color w:val="auto"/>
          <w:sz w:val="30"/>
          <w:lang w:val="en-US" w:eastAsia="zh-CN"/>
        </w:rPr>
        <w:t>,</w:t>
      </w:r>
      <w:r>
        <w:rPr>
          <w:rFonts w:hint="eastAsia" w:ascii="仿宋_GB2312" w:hAnsi="宋体" w:eastAsia="仿宋_GB2312" w:cs="Arial"/>
          <w:kern w:val="0"/>
          <w:sz w:val="30"/>
          <w:szCs w:val="30"/>
          <w:highlight w:val="none"/>
          <w:lang w:val="en-US" w:eastAsia="zh-CN"/>
        </w:rPr>
        <w:t>375.00</w:t>
      </w:r>
      <w:r>
        <w:rPr>
          <w:rFonts w:hint="eastAsia" w:ascii="仿宋_GB2312" w:hAnsi="宋体" w:eastAsia="仿宋_GB2312" w:cs="Arial"/>
          <w:kern w:val="0"/>
          <w:sz w:val="30"/>
          <w:szCs w:val="30"/>
          <w:highlight w:val="none"/>
          <w:lang w:val="en-US"/>
        </w:rPr>
        <w:t>元，占一般公共预算财政拨款总支出的</w:t>
      </w:r>
      <w:r>
        <w:rPr>
          <w:rFonts w:hint="eastAsia" w:ascii="仿宋_GB2312" w:hAnsi="宋体" w:eastAsia="仿宋_GB2312" w:cs="Arial"/>
          <w:kern w:val="0"/>
          <w:sz w:val="30"/>
          <w:szCs w:val="30"/>
          <w:highlight w:val="none"/>
          <w:lang w:val="en-US" w:eastAsia="zh-CN"/>
        </w:rPr>
        <w:t>2.82</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主要用于补发</w:t>
      </w:r>
      <w:r>
        <w:rPr>
          <w:rFonts w:hint="eastAsia" w:ascii="仿宋_GB2312" w:hAnsi="宋体" w:eastAsia="仿宋_GB2312" w:cs="Arial"/>
          <w:kern w:val="0"/>
          <w:sz w:val="30"/>
          <w:szCs w:val="30"/>
          <w:highlight w:val="none"/>
        </w:rPr>
        <w:t>2024年义务教育困难学生生活补助</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rPr>
        <w:t>2024年义务教育困难学生生活补助资金项目经费</w:t>
      </w:r>
      <w:r>
        <w:rPr>
          <w:rFonts w:hint="default" w:ascii="仿宋_GB2312" w:hAnsi="宋体" w:eastAsia="仿宋_GB2312" w:cs="Arial"/>
          <w:kern w:val="0"/>
          <w:sz w:val="30"/>
          <w:szCs w:val="30"/>
          <w:highlight w:val="none"/>
        </w:rPr>
        <w:t>未纳入年初预算。</w:t>
      </w:r>
    </w:p>
    <w:p w14:paraId="1861C56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rPr>
        <w:t>7.文化旅游体育与传媒（类）</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lang w:val="en-US"/>
        </w:rPr>
        <w:t>支出，</w:t>
      </w:r>
      <w:r>
        <w:rPr>
          <w:rFonts w:hint="eastAsia" w:ascii="仿宋_GB2312" w:hAnsi="宋体" w:eastAsia="仿宋_GB2312" w:cs="Arial"/>
          <w:kern w:val="0"/>
          <w:sz w:val="30"/>
          <w:szCs w:val="30"/>
          <w:highlight w:val="none"/>
          <w:lang w:val="en-US" w:eastAsia="zh-CN"/>
        </w:rPr>
        <w:t>年初无此项预算。</w:t>
      </w:r>
    </w:p>
    <w:p w14:paraId="61FFC60B">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lang w:val="en-US"/>
        </w:rPr>
        <w:t>8.社会保障和就业（类）支出</w:t>
      </w:r>
      <w:r>
        <w:rPr>
          <w:rFonts w:hint="eastAsia" w:ascii="仿宋_GB2312" w:hAnsi="宋体" w:eastAsia="仿宋_GB2312" w:cs="Arial"/>
          <w:kern w:val="0"/>
          <w:sz w:val="30"/>
          <w:szCs w:val="30"/>
          <w:highlight w:val="none"/>
          <w:lang w:val="en-US" w:eastAsia="zh-CN"/>
        </w:rPr>
        <w:t>1</w:t>
      </w:r>
      <w:r>
        <w:rPr>
          <w:rFonts w:hint="eastAsia" w:ascii="仿宋_GB2312" w:hAnsi="仿宋_GB2312" w:eastAsia="仿宋_GB2312" w:cs="仿宋_GB2312"/>
          <w:color w:val="auto"/>
          <w:sz w:val="30"/>
          <w:lang w:val="en-US" w:eastAsia="zh-CN"/>
        </w:rPr>
        <w:t>,</w:t>
      </w:r>
      <w:r>
        <w:rPr>
          <w:rFonts w:hint="eastAsia" w:ascii="仿宋_GB2312" w:hAnsi="宋体" w:eastAsia="仿宋_GB2312" w:cs="Arial"/>
          <w:kern w:val="0"/>
          <w:sz w:val="30"/>
          <w:szCs w:val="30"/>
          <w:highlight w:val="none"/>
          <w:lang w:val="en-US" w:eastAsia="zh-CN"/>
        </w:rPr>
        <w:t>833</w:t>
      </w:r>
      <w:r>
        <w:rPr>
          <w:rFonts w:hint="eastAsia" w:ascii="仿宋_GB2312" w:hAnsi="仿宋_GB2312" w:eastAsia="仿宋_GB2312" w:cs="仿宋_GB2312"/>
          <w:color w:val="auto"/>
          <w:sz w:val="30"/>
          <w:lang w:val="en-US" w:eastAsia="zh-CN"/>
        </w:rPr>
        <w:t>,</w:t>
      </w:r>
      <w:r>
        <w:rPr>
          <w:rFonts w:hint="eastAsia" w:ascii="仿宋_GB2312" w:hAnsi="宋体" w:eastAsia="仿宋_GB2312" w:cs="Arial"/>
          <w:kern w:val="0"/>
          <w:sz w:val="30"/>
          <w:szCs w:val="30"/>
          <w:highlight w:val="none"/>
          <w:lang w:val="en-US" w:eastAsia="zh-CN"/>
        </w:rPr>
        <w:t>108.77</w:t>
      </w:r>
      <w:r>
        <w:rPr>
          <w:rFonts w:hint="eastAsia" w:ascii="仿宋_GB2312" w:hAnsi="宋体" w:eastAsia="仿宋_GB2312" w:cs="Arial"/>
          <w:kern w:val="0"/>
          <w:sz w:val="30"/>
          <w:szCs w:val="30"/>
          <w:highlight w:val="none"/>
          <w:lang w:val="en-US"/>
        </w:rPr>
        <w:t>元，占一般公共预算财政拨款总支出的</w:t>
      </w:r>
      <w:r>
        <w:rPr>
          <w:rFonts w:hint="eastAsia" w:ascii="仿宋_GB2312" w:hAnsi="宋体" w:eastAsia="仿宋_GB2312" w:cs="Arial"/>
          <w:kern w:val="0"/>
          <w:sz w:val="30"/>
          <w:szCs w:val="30"/>
          <w:highlight w:val="none"/>
          <w:lang w:val="en-US" w:eastAsia="zh-CN"/>
        </w:rPr>
        <w:t>9.18</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eastAsia="zh-CN"/>
        </w:rPr>
        <w:t>87.21</w:t>
      </w:r>
      <w:r>
        <w:rPr>
          <w:rFonts w:hint="eastAsia" w:ascii="仿宋_GB2312" w:hAnsi="宋体" w:eastAsia="仿宋_GB2312" w:cs="Arial"/>
          <w:kern w:val="0"/>
          <w:sz w:val="30"/>
          <w:szCs w:val="30"/>
          <w:highlight w:val="none"/>
          <w:lang w:val="en-US" w:eastAsia="zh-CN"/>
        </w:rPr>
        <w:t>%。</w:t>
      </w:r>
      <w:r>
        <w:rPr>
          <w:rFonts w:hint="eastAsia" w:ascii="仿宋_GB2312" w:eastAsia="仿宋_GB2312"/>
          <w:sz w:val="30"/>
          <w:szCs w:val="30"/>
          <w:highlight w:val="none"/>
          <w:lang w:val="en-US" w:eastAsia="zh-CN"/>
        </w:rPr>
        <w:t>主要用于工资福利支出中社会保障缴费（养老保险、工伤保险和失业保险）。</w:t>
      </w:r>
      <w:r>
        <w:rPr>
          <w:rFonts w:hint="eastAsia" w:ascii="仿宋_GB2312" w:eastAsia="仿宋_GB2312"/>
          <w:sz w:val="30"/>
          <w:szCs w:val="30"/>
          <w:highlight w:val="none"/>
          <w:lang w:eastAsia="zh-CN"/>
        </w:rPr>
        <w:t>造成预决算差异的主要原因是</w:t>
      </w:r>
      <w:r>
        <w:rPr>
          <w:rFonts w:hint="eastAsia" w:ascii="仿宋_GB2312" w:eastAsia="仿宋_GB2312"/>
          <w:sz w:val="30"/>
          <w:szCs w:val="30"/>
          <w:highlight w:val="none"/>
          <w:lang w:val="en-US" w:eastAsia="zh-CN"/>
        </w:rPr>
        <w:t>人员退休和调出，各项社会保险缴费总额减少</w:t>
      </w:r>
      <w:r>
        <w:rPr>
          <w:rFonts w:hint="eastAsia" w:ascii="仿宋_GB2312" w:eastAsia="仿宋_GB2312"/>
          <w:sz w:val="30"/>
          <w:szCs w:val="30"/>
          <w:highlight w:val="none"/>
          <w:lang w:eastAsia="zh-CN"/>
        </w:rPr>
        <w:t>。</w:t>
      </w:r>
    </w:p>
    <w:p w14:paraId="79E5E11D">
      <w:pPr>
        <w:widowControl/>
        <w:snapToGrid w:val="0"/>
        <w:spacing w:before="100" w:after="100" w:line="360" w:lineRule="auto"/>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eastAsia="zh-CN"/>
        </w:rPr>
        <w:t xml:space="preserve">    </w:t>
      </w: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453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kern w:val="0"/>
          <w:sz w:val="30"/>
          <w:lang w:val="zh-CN"/>
        </w:rPr>
        <w:t>009.81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7.28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97.68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rPr>
        <w:t>主要用于工资福利支出中社会保障缴费（基本医疗保险和公务员医疗补助）。</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color w:val="000000" w:themeColor="text1"/>
          <w:sz w:val="30"/>
          <w:szCs w:val="30"/>
          <w:highlight w:val="none"/>
          <w:lang w:val="en-US" w:eastAsia="zh-CN"/>
          <w14:textFill>
            <w14:solidFill>
              <w14:schemeClr w14:val="tx1"/>
            </w14:solidFill>
          </w14:textFill>
        </w:rPr>
        <w:t>人员退休和调出，医疗保险缴费总额减少</w:t>
      </w:r>
      <w:r>
        <w:rPr>
          <w:rFonts w:hint="eastAsia" w:ascii="仿宋_GB2312" w:hAnsi="宋体" w:eastAsia="仿宋_GB2312" w:cs="Arial"/>
          <w:kern w:val="0"/>
          <w:sz w:val="30"/>
          <w:szCs w:val="30"/>
          <w:highlight w:val="none"/>
          <w:lang w:eastAsia="zh-CN"/>
        </w:rPr>
        <w:t>。。</w:t>
      </w:r>
    </w:p>
    <w:p w14:paraId="7D92F78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仿宋_GB2312" w:eastAsia="仿宋_GB2312" w:cs="仿宋_GB2312"/>
          <w:color w:val="auto"/>
          <w:kern w:val="0"/>
          <w:sz w:val="30"/>
          <w:lang w:val="en-US" w:eastAsia="zh-CN"/>
        </w:rPr>
        <w:t>，年初无此项预算</w:t>
      </w:r>
      <w:r>
        <w:rPr>
          <w:rFonts w:hint="eastAsia" w:ascii="仿宋_GB2312" w:eastAsia="仿宋_GB2312"/>
          <w:sz w:val="30"/>
          <w:szCs w:val="30"/>
          <w:highlight w:val="none"/>
        </w:rPr>
        <w:t>。</w:t>
      </w:r>
    </w:p>
    <w:p w14:paraId="7509974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仿宋_GB2312" w:eastAsia="仿宋_GB2312" w:cs="仿宋_GB2312"/>
          <w:color w:val="auto"/>
          <w:kern w:val="0"/>
          <w:sz w:val="30"/>
          <w:lang w:val="en-US" w:eastAsia="zh-CN"/>
        </w:rPr>
        <w:t>，年初无此项预算</w:t>
      </w:r>
      <w:r>
        <w:rPr>
          <w:rFonts w:hint="eastAsia" w:ascii="仿宋_GB2312" w:eastAsia="仿宋_GB2312"/>
          <w:sz w:val="30"/>
          <w:szCs w:val="30"/>
          <w:highlight w:val="none"/>
        </w:rPr>
        <w:t>。</w:t>
      </w:r>
    </w:p>
    <w:p w14:paraId="7EB7822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r>
        <w:rPr>
          <w:rFonts w:hint="eastAsia" w:ascii="仿宋_GB2312" w:hAnsi="宋体" w:eastAsia="仿宋_GB2312" w:cs="Arial"/>
          <w:kern w:val="0"/>
          <w:sz w:val="30"/>
          <w:szCs w:val="30"/>
          <w:highlight w:val="none"/>
          <w:lang w:eastAsia="zh-CN"/>
        </w:rPr>
        <w:t>。</w:t>
      </w:r>
    </w:p>
    <w:p w14:paraId="7C84C0C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r>
        <w:rPr>
          <w:rFonts w:hint="eastAsia" w:ascii="仿宋_GB2312" w:eastAsia="仿宋_GB2312"/>
          <w:sz w:val="30"/>
          <w:szCs w:val="30"/>
          <w:highlight w:val="none"/>
        </w:rPr>
        <w:t>。</w:t>
      </w:r>
    </w:p>
    <w:p w14:paraId="18A0180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2C51B74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17B9FD6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08F288E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1BDA9B26">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18.自然资源海洋气象等（类）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69270231">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2，360，561.00</w:t>
      </w:r>
      <w:r>
        <w:rPr>
          <w:rFonts w:hint="eastAsia" w:ascii="仿宋_GB2312" w:hAnsi="仿宋_GB2312" w:eastAsia="仿宋_GB2312" w:cs="仿宋_GB2312"/>
          <w:color w:val="auto"/>
          <w:kern w:val="0"/>
          <w:sz w:val="30"/>
          <w:lang w:val="en-US" w:eastAsia="zh-CN"/>
        </w:rPr>
        <w:t>元</w:t>
      </w:r>
      <w:r>
        <w:rPr>
          <w:rFonts w:hint="eastAsia" w:ascii="仿宋_GB2312" w:hAnsi="仿宋_GB2312" w:eastAsia="仿宋_GB2312" w:cs="仿宋_GB2312"/>
          <w:color w:val="auto"/>
          <w:kern w:val="0"/>
          <w:sz w:val="30"/>
          <w:lang w:val="en-US"/>
        </w:rPr>
        <w:t>，占一般公共预算财政拨款总支出的</w:t>
      </w:r>
      <w:r>
        <w:rPr>
          <w:rFonts w:hint="eastAsia" w:ascii="仿宋_GB2312" w:hAnsi="仿宋_GB2312" w:eastAsia="仿宋_GB2312" w:cs="仿宋_GB2312"/>
          <w:color w:val="auto"/>
          <w:kern w:val="0"/>
          <w:sz w:val="30"/>
          <w:lang w:val="zh-CN"/>
        </w:rPr>
        <w:t>11.82</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完成年初预算的</w:t>
      </w:r>
      <w:r>
        <w:rPr>
          <w:rFonts w:hint="eastAsia" w:ascii="仿宋_GB2312" w:hAnsi="仿宋_GB2312" w:eastAsia="仿宋_GB2312" w:cs="仿宋_GB2312"/>
          <w:color w:val="auto"/>
          <w:kern w:val="0"/>
          <w:sz w:val="30"/>
          <w:lang w:val="zh-CN"/>
        </w:rPr>
        <w:t>181.08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en-US"/>
        </w:rPr>
        <w:t>主要用于住房公积金、购房补贴。</w:t>
      </w:r>
      <w:r>
        <w:rPr>
          <w:rFonts w:hint="eastAsia" w:ascii="仿宋_GB2312" w:hAnsi="仿宋_GB2312" w:eastAsia="仿宋_GB2312" w:cs="仿宋_GB2312"/>
          <w:color w:val="auto"/>
          <w:kern w:val="0"/>
          <w:sz w:val="30"/>
          <w:lang w:val="en-US" w:eastAsia="zh-CN"/>
        </w:rPr>
        <w:t>造成预决算差异的主要原因是补缴2024年9个月单位部分公积金。</w:t>
      </w:r>
    </w:p>
    <w:p w14:paraId="2C19DEB4">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20.粮油物资储备（类）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71D7F046">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21.国有资本经营预算（类）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441EC802">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22.灾害防治及应急管理（类）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0101EC7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r>
        <w:rPr>
          <w:rFonts w:hint="eastAsia" w:ascii="仿宋_GB2312" w:hAnsi="仿宋_GB2312" w:eastAsia="仿宋_GB2312" w:cs="仿宋_GB2312"/>
          <w:color w:val="auto"/>
          <w:kern w:val="0"/>
          <w:sz w:val="30"/>
          <w:lang w:val="en-US"/>
        </w:rPr>
        <w:t>。</w:t>
      </w:r>
    </w:p>
    <w:p w14:paraId="74BA5D9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kern w:val="0"/>
          <w:sz w:val="30"/>
          <w:szCs w:val="30"/>
          <w:highlight w:val="none"/>
        </w:rPr>
        <w:t>，</w:t>
      </w:r>
      <w:r>
        <w:rPr>
          <w:rFonts w:hint="eastAsia" w:ascii="仿宋_GB2312" w:hAnsi="仿宋_GB2312" w:eastAsia="仿宋_GB2312" w:cs="仿宋_GB2312"/>
          <w:color w:val="auto"/>
          <w:kern w:val="0"/>
          <w:sz w:val="30"/>
          <w:lang w:val="en-US" w:eastAsia="zh-CN"/>
        </w:rPr>
        <w:t>年初无此项预算</w:t>
      </w:r>
      <w:r>
        <w:rPr>
          <w:rFonts w:hint="eastAsia" w:ascii="仿宋_GB2312" w:hAnsi="仿宋_GB2312" w:eastAsia="仿宋_GB2312" w:cs="仿宋_GB2312"/>
          <w:color w:val="auto"/>
          <w:kern w:val="0"/>
          <w:sz w:val="30"/>
          <w:lang w:val="en-US"/>
        </w:rPr>
        <w:t>。</w:t>
      </w:r>
    </w:p>
    <w:p w14:paraId="65C2668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仿宋_GB2312" w:eastAsia="仿宋_GB2312" w:cs="仿宋_GB2312"/>
          <w:color w:val="auto"/>
          <w:kern w:val="0"/>
          <w:sz w:val="30"/>
          <w:lang w:val="en-US" w:eastAsia="zh-CN"/>
        </w:rPr>
        <w:t>，年初无此项预算</w:t>
      </w:r>
      <w:r>
        <w:rPr>
          <w:rFonts w:hint="eastAsia" w:ascii="仿宋_GB2312" w:hAnsi="仿宋_GB2312" w:eastAsia="仿宋_GB2312" w:cs="仿宋_GB2312"/>
          <w:color w:val="auto"/>
          <w:kern w:val="0"/>
          <w:sz w:val="30"/>
          <w:lang w:val="en-US"/>
        </w:rPr>
        <w:t>。</w:t>
      </w:r>
    </w:p>
    <w:p w14:paraId="4898AC16">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仿宋_GB2312" w:eastAsia="仿宋_GB2312" w:cs="仿宋_GB2312"/>
          <w:color w:val="auto"/>
          <w:kern w:val="0"/>
          <w:sz w:val="30"/>
          <w:lang w:val="en-US" w:eastAsia="zh-CN"/>
        </w:rPr>
        <w:t>，年初无此项预算。</w:t>
      </w:r>
    </w:p>
    <w:p w14:paraId="1314B514">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3C3BA8D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B9FA8B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上年无此项支出。</w:t>
      </w:r>
    </w:p>
    <w:p w14:paraId="4243FCF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eastAsia="仿宋_GB2312"/>
          <w:color w:val="FF0000"/>
          <w:sz w:val="30"/>
          <w:szCs w:val="30"/>
          <w:lang w:eastAsia="zh-CN"/>
        </w:rPr>
        <w:t>。</w:t>
      </w:r>
    </w:p>
    <w:p w14:paraId="53EB050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上年无此项支出；国（境）外接待费支出决算</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w:t>
      </w:r>
    </w:p>
    <w:p w14:paraId="1AA78E2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7281D67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eastAsia="zh-CN"/>
        </w:rPr>
        <w:t>上年无此项支出。</w:t>
      </w:r>
    </w:p>
    <w:p w14:paraId="419A9CB4">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w:t>
      </w:r>
      <w:r>
        <w:rPr>
          <w:rFonts w:hint="eastAsia" w:ascii="仿宋_GB2312" w:eastAsia="仿宋_GB2312"/>
          <w:sz w:val="30"/>
          <w:szCs w:val="30"/>
          <w:highlight w:val="none"/>
          <w:lang w:val="en-US" w:eastAsia="zh-CN"/>
        </w:rPr>
        <w:t>等</w:t>
      </w:r>
      <w:r>
        <w:rPr>
          <w:rFonts w:hint="eastAsia" w:ascii="仿宋_GB2312" w:eastAsia="仿宋_GB2312"/>
          <w:sz w:val="30"/>
          <w:szCs w:val="30"/>
          <w:highlight w:val="none"/>
        </w:rPr>
        <w:t>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仿宋_GB2312" w:hAnsi="Times New Roman" w:eastAsia="仿宋_GB2312" w:cs="Times New Roman"/>
          <w:bCs/>
          <w:kern w:val="2"/>
          <w:sz w:val="30"/>
          <w:szCs w:val="30"/>
          <w:highlight w:val="none"/>
          <w:lang w:val="en-US" w:eastAsia="zh-CN" w:bidi="ar-SA"/>
        </w:rPr>
        <w:t>通海县</w:t>
      </w:r>
      <w:r>
        <w:rPr>
          <w:rFonts w:hint="eastAsia" w:ascii="仿宋_GB2312" w:eastAsia="仿宋_GB2312" w:cs="Times New Roman"/>
          <w:bCs/>
          <w:kern w:val="2"/>
          <w:sz w:val="30"/>
          <w:szCs w:val="30"/>
          <w:highlight w:val="none"/>
          <w:lang w:val="en-US" w:eastAsia="zh-CN" w:bidi="ar-SA"/>
        </w:rPr>
        <w:t>朝阳</w:t>
      </w:r>
      <w:r>
        <w:rPr>
          <w:rFonts w:hint="eastAsia" w:ascii="仿宋_GB2312" w:hAnsi="Times New Roman" w:eastAsia="仿宋_GB2312" w:cs="Times New Roman"/>
          <w:bCs/>
          <w:kern w:val="2"/>
          <w:sz w:val="30"/>
          <w:szCs w:val="30"/>
          <w:highlight w:val="none"/>
          <w:lang w:val="en-US" w:eastAsia="zh-CN" w:bidi="ar-SA"/>
        </w:rPr>
        <w:t>中学202</w:t>
      </w:r>
      <w:r>
        <w:rPr>
          <w:rFonts w:hint="eastAsia" w:ascii="仿宋_GB2312" w:eastAsia="仿宋_GB2312" w:cs="Times New Roman"/>
          <w:bCs/>
          <w:kern w:val="2"/>
          <w:sz w:val="30"/>
          <w:szCs w:val="30"/>
          <w:highlight w:val="none"/>
          <w:lang w:val="en-US" w:eastAsia="zh-CN" w:bidi="ar-SA"/>
        </w:rPr>
        <w:t>5年</w:t>
      </w:r>
      <w:r>
        <w:rPr>
          <w:rFonts w:hint="eastAsia" w:ascii="仿宋_GB2312" w:hAnsi="Times New Roman" w:eastAsia="仿宋_GB2312" w:cs="Times New Roman"/>
          <w:bCs/>
          <w:kern w:val="2"/>
          <w:sz w:val="30"/>
          <w:szCs w:val="30"/>
          <w:highlight w:val="none"/>
          <w:lang w:val="en-US" w:eastAsia="zh-CN" w:bidi="ar-SA"/>
        </w:rPr>
        <w:t>没有一般公共预算财政安排的“三公”经费收入，也没有使用一般公共预算财政拨款安排的“三公”经费。</w:t>
      </w:r>
    </w:p>
    <w:p w14:paraId="07371732">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w:t>
      </w:r>
      <w:bookmarkStart w:id="0" w:name="_GoBack"/>
      <w:bookmarkEnd w:id="0"/>
      <w:r>
        <w:rPr>
          <w:rFonts w:hint="eastAsia" w:ascii="仿宋_GB2312" w:eastAsia="仿宋_GB2312"/>
          <w:sz w:val="30"/>
          <w:szCs w:val="30"/>
          <w:highlight w:val="none"/>
        </w:rPr>
        <w:t>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lang w:eastAsia="zh-CN"/>
        </w:rPr>
        <w:t>一般公共预算财政拨款“三公”经费支出决算</w:t>
      </w:r>
      <w:r>
        <w:rPr>
          <w:rFonts w:hint="eastAsia" w:ascii="仿宋_GB2312" w:eastAsia="仿宋_GB2312"/>
          <w:sz w:val="30"/>
          <w:szCs w:val="30"/>
          <w:highlight w:val="none"/>
          <w:lang w:val="en-US" w:eastAsia="zh-CN"/>
        </w:rPr>
        <w:t>和上年相等的</w:t>
      </w:r>
      <w:r>
        <w:rPr>
          <w:rFonts w:hint="eastAsia" w:ascii="仿宋_GB2312" w:eastAsia="仿宋_GB2312"/>
          <w:sz w:val="30"/>
          <w:szCs w:val="30"/>
          <w:highlight w:val="none"/>
          <w:lang w:eastAsia="zh-CN"/>
        </w:rPr>
        <w:t>主要原因是</w:t>
      </w:r>
      <w:r>
        <w:rPr>
          <w:rFonts w:hint="eastAsia" w:ascii="仿宋_GB2312" w:eastAsia="仿宋_GB2312"/>
          <w:sz w:val="30"/>
          <w:szCs w:val="30"/>
          <w:highlight w:val="none"/>
          <w:lang w:val="en-US" w:eastAsia="zh-CN"/>
        </w:rPr>
        <w:t>通海县朝阳中学2025年没有一般公共预算财政安排的“三公”经费收入，也没有使用一般公共预算财政拨款安排的“三公”经费。</w:t>
      </w:r>
    </w:p>
    <w:p w14:paraId="65413DA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4E00E3E7">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0BAF6E55">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5D622EA5">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4269E169">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2D2BE08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不</w:t>
      </w:r>
      <w:r>
        <w:rPr>
          <w:rFonts w:hint="eastAsia" w:ascii="仿宋_GB2312" w:eastAsia="仿宋_GB2312"/>
          <w:sz w:val="30"/>
          <w:szCs w:val="30"/>
          <w:highlight w:val="none"/>
          <w:lang w:eastAsia="zh-CN"/>
        </w:rPr>
        <w:t>存在需要说明的事项。</w:t>
      </w:r>
    </w:p>
    <w:p w14:paraId="0B6D6DA8">
      <w:pPr>
        <w:widowControl/>
        <w:snapToGrid w:val="0"/>
        <w:spacing w:before="100" w:after="100" w:line="360" w:lineRule="auto"/>
        <w:jc w:val="center"/>
        <w:rPr>
          <w:rFonts w:hint="eastAsia" w:ascii="仿宋_GB2312" w:eastAsia="仿宋_GB2312"/>
          <w:sz w:val="30"/>
          <w:szCs w:val="30"/>
          <w:highlight w:val="none"/>
          <w:lang w:eastAsia="zh-CN"/>
        </w:rPr>
      </w:pPr>
    </w:p>
    <w:p w14:paraId="22B0B196">
      <w:pPr>
        <w:widowControl/>
        <w:snapToGrid w:val="0"/>
        <w:spacing w:before="100" w:after="100" w:line="360" w:lineRule="auto"/>
        <w:ind w:firstLine="640" w:firstLineChars="200"/>
        <w:jc w:val="center"/>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3FDC9D6">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1F3A1D56">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通海县朝阳中学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lang w:val="en-US" w:eastAsia="zh-CN"/>
        </w:rPr>
        <w:t>通海县朝阳中学是全额拨款事业单位，无机关运行费。</w:t>
      </w:r>
    </w:p>
    <w:p w14:paraId="35402D87">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624CF836">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通海县朝阳中学</w:t>
      </w:r>
      <w:r>
        <w:rPr>
          <w:rFonts w:hint="eastAsia" w:ascii="仿宋_GB2312" w:hAnsi="仿宋_GB2312" w:eastAsia="仿宋_GB2312" w:cs="仿宋_GB2312"/>
          <w:sz w:val="30"/>
          <w:szCs w:val="30"/>
          <w:highlight w:val="none"/>
          <w:lang w:eastAsia="zh-CN"/>
        </w:rPr>
        <w:t>资产</w:t>
      </w:r>
      <w:r>
        <w:rPr>
          <w:rFonts w:hint="eastAsia" w:ascii="仿宋_GB2312" w:hAnsi="仿宋_GB2312" w:eastAsia="仿宋_GB2312" w:cs="仿宋_GB2312"/>
          <w:color w:val="auto"/>
          <w:sz w:val="30"/>
          <w:lang w:val="zh-CN" w:eastAsia="zh-CN"/>
        </w:rPr>
        <w:t>总额</w:t>
      </w:r>
      <w:r>
        <w:rPr>
          <w:rFonts w:hint="eastAsia" w:ascii="仿宋_GB2312" w:hAnsi="仿宋_GB2312" w:eastAsia="仿宋_GB2312" w:cs="仿宋_GB2312"/>
          <w:color w:val="auto"/>
          <w:sz w:val="30"/>
          <w:lang w:val="en-US" w:eastAsia="zh-CN"/>
        </w:rPr>
        <w:t>10,404,387.95</w:t>
      </w:r>
      <w:r>
        <w:rPr>
          <w:rFonts w:hint="eastAsia" w:ascii="仿宋_GB2312" w:hAnsi="仿宋_GB2312" w:eastAsia="仿宋_GB2312" w:cs="仿宋_GB2312"/>
          <w:color w:val="auto"/>
          <w:sz w:val="30"/>
          <w:lang w:val="zh-CN" w:eastAsia="zh-CN"/>
        </w:rPr>
        <w:t>元，其中，流动资产</w:t>
      </w:r>
      <w:r>
        <w:rPr>
          <w:rFonts w:hint="eastAsia" w:ascii="仿宋_GB2312" w:hAnsi="仿宋_GB2312" w:eastAsia="仿宋_GB2312" w:cs="仿宋_GB2312"/>
          <w:color w:val="auto"/>
          <w:sz w:val="30"/>
          <w:lang w:val="en-US" w:eastAsia="zh-CN"/>
        </w:rPr>
        <w:t>788,479.40</w:t>
      </w:r>
      <w:r>
        <w:rPr>
          <w:rFonts w:hint="eastAsia" w:ascii="仿宋_GB2312" w:hAnsi="仿宋_GB2312" w:eastAsia="仿宋_GB2312" w:cs="仿宋_GB2312"/>
          <w:color w:val="auto"/>
          <w:sz w:val="30"/>
          <w:lang w:val="zh-CN" w:eastAsia="zh-CN"/>
        </w:rPr>
        <w:t>元，固定资产</w:t>
      </w:r>
      <w:r>
        <w:rPr>
          <w:rFonts w:hint="eastAsia" w:ascii="仿宋_GB2312" w:hAnsi="仿宋_GB2312" w:eastAsia="仿宋_GB2312" w:cs="仿宋_GB2312"/>
          <w:color w:val="auto"/>
          <w:sz w:val="30"/>
          <w:lang w:val="en-US" w:eastAsia="zh-CN"/>
        </w:rPr>
        <w:t>8,876,386.32</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sz w:val="30"/>
          <w:szCs w:val="30"/>
          <w:highlight w:val="none"/>
          <w:lang w:eastAsia="zh-CN"/>
        </w:rPr>
        <w:t>（净值），对外投资及有价证券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color w:val="auto"/>
          <w:sz w:val="30"/>
          <w:lang w:val="en-US" w:eastAsia="zh-CN"/>
        </w:rPr>
        <w:t>738,800.00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color w:val="auto"/>
          <w:sz w:val="30"/>
          <w:lang w:val="en-US" w:eastAsia="zh-CN"/>
        </w:rPr>
        <w:t>722.23</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仿宋_GB2312" w:eastAsia="仿宋_GB2312" w:cs="仿宋_GB2312"/>
          <w:color w:val="auto"/>
          <w:sz w:val="30"/>
          <w:lang w:val="en-US" w:eastAsia="zh-CN"/>
        </w:rPr>
        <w:t>525,671.45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538</w:t>
      </w:r>
      <w:r>
        <w:rPr>
          <w:rFonts w:hint="eastAsia" w:ascii="仿宋_GB2312" w:hAnsi="仿宋_GB2312" w:eastAsia="仿宋_GB2312" w:cs="仿宋_GB2312"/>
          <w:color w:val="auto"/>
          <w:sz w:val="30"/>
          <w:lang w:val="en-US" w:eastAsia="zh-CN"/>
        </w:rPr>
        <w:t>,308.95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93</w:t>
      </w:r>
      <w:r>
        <w:rPr>
          <w:rFonts w:hint="eastAsia" w:ascii="仿宋_GB2312" w:hAnsi="黑体" w:eastAsia="仿宋_GB2312" w:cs="方正小标宋简体"/>
          <w:color w:val="000000"/>
          <w:kern w:val="0"/>
          <w:sz w:val="30"/>
          <w:szCs w:val="30"/>
          <w:highlight w:val="none"/>
        </w:rPr>
        <w:t>项，账面原值</w:t>
      </w:r>
      <w:r>
        <w:rPr>
          <w:rFonts w:hint="eastAsia" w:ascii="仿宋_GB2312" w:hAnsi="仿宋_GB2312" w:eastAsia="仿宋_GB2312" w:cs="仿宋_GB2312"/>
          <w:color w:val="auto"/>
          <w:sz w:val="30"/>
          <w:lang w:val="en-US" w:eastAsia="zh-CN"/>
        </w:rPr>
        <w:t>395,775.99</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仿宋_GB2312" w:eastAsia="仿宋_GB2312" w:cs="仿宋_GB2312"/>
          <w:color w:val="auto"/>
          <w:sz w:val="30"/>
          <w:lang w:val="en-US" w:eastAsia="zh-CN"/>
        </w:rPr>
        <w:t>2,596.10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65224E60">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41C156A0">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6ABFF4C7">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70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457.10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70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457.10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70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457.10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70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457.10</w:t>
      </w:r>
      <w:r>
        <w:rPr>
          <w:rFonts w:hint="eastAsia" w:ascii="仿宋_GB2312" w:hAnsi="仿宋_GB2312" w:eastAsia="仿宋_GB2312" w:cs="仿宋_GB2312"/>
          <w:sz w:val="30"/>
          <w:szCs w:val="30"/>
          <w:highlight w:val="none"/>
          <w:lang w:val="en-US" w:eastAsia="zh-CN"/>
        </w:rPr>
        <w:t>元。</w:t>
      </w:r>
    </w:p>
    <w:p w14:paraId="0778F848">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0C49A348">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7077AA2B">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54D90104">
      <w:pPr>
        <w:ind w:firstLine="600" w:firstLineChars="200"/>
        <w:jc w:val="left"/>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val="en-US" w:eastAsia="zh-CN"/>
        </w:rPr>
        <w:t>无</w:t>
      </w:r>
      <w:r>
        <w:rPr>
          <w:rFonts w:hint="eastAsia" w:ascii="仿宋_GB2312" w:hAnsi="黑体" w:eastAsia="仿宋_GB2312" w:cs="方正小标宋简体"/>
          <w:sz w:val="30"/>
          <w:szCs w:val="30"/>
          <w:highlight w:val="none"/>
        </w:rPr>
        <w:t>。</w:t>
      </w:r>
    </w:p>
    <w:p w14:paraId="1AA39EE2">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2FEDF8E">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4F361F4E">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012C5256">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48D85A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23920467">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04652CAB">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C146A00">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2698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DF9428">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73DF9428">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3357">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69D5B56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C9333">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AFBA3F"/>
    <w:multiLevelType w:val="singleLevel"/>
    <w:tmpl w:val="6AAFBA3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25067"/>
    <w:rsid w:val="02942BF3"/>
    <w:rsid w:val="04891882"/>
    <w:rsid w:val="064518E8"/>
    <w:rsid w:val="0684465F"/>
    <w:rsid w:val="0F5F0EC2"/>
    <w:rsid w:val="117848D3"/>
    <w:rsid w:val="13056A7C"/>
    <w:rsid w:val="1980122C"/>
    <w:rsid w:val="1D9979A0"/>
    <w:rsid w:val="20427692"/>
    <w:rsid w:val="214372AA"/>
    <w:rsid w:val="23BE092B"/>
    <w:rsid w:val="24327740"/>
    <w:rsid w:val="24631CBB"/>
    <w:rsid w:val="26DB4A29"/>
    <w:rsid w:val="28A61D6F"/>
    <w:rsid w:val="2A3F6BF8"/>
    <w:rsid w:val="2D430E18"/>
    <w:rsid w:val="2FA317FA"/>
    <w:rsid w:val="360C1117"/>
    <w:rsid w:val="3731666D"/>
    <w:rsid w:val="374A6422"/>
    <w:rsid w:val="39E60D92"/>
    <w:rsid w:val="3B253212"/>
    <w:rsid w:val="3BF9166D"/>
    <w:rsid w:val="3CAC5CEC"/>
    <w:rsid w:val="3CDA61BD"/>
    <w:rsid w:val="42D3218D"/>
    <w:rsid w:val="4743480A"/>
    <w:rsid w:val="4818664A"/>
    <w:rsid w:val="495F5911"/>
    <w:rsid w:val="4A0A0712"/>
    <w:rsid w:val="50DD0ACD"/>
    <w:rsid w:val="53F97221"/>
    <w:rsid w:val="547F2470"/>
    <w:rsid w:val="58291F6D"/>
    <w:rsid w:val="5D401E77"/>
    <w:rsid w:val="5D773385"/>
    <w:rsid w:val="5DE23BDF"/>
    <w:rsid w:val="5FDE2722"/>
    <w:rsid w:val="6186657A"/>
    <w:rsid w:val="62EE5818"/>
    <w:rsid w:val="652276FF"/>
    <w:rsid w:val="664E4CE4"/>
    <w:rsid w:val="66DB4FCA"/>
    <w:rsid w:val="6A36100C"/>
    <w:rsid w:val="6BB35EE6"/>
    <w:rsid w:val="6E7631F0"/>
    <w:rsid w:val="72483DA0"/>
    <w:rsid w:val="745E5FF9"/>
    <w:rsid w:val="76E17267"/>
    <w:rsid w:val="770B274C"/>
    <w:rsid w:val="7AC47493"/>
    <w:rsid w:val="7C9E7684"/>
    <w:rsid w:val="7D5F68CA"/>
    <w:rsid w:val="7F1C57D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24041f-df7f-4de0-9e9e-d8f9e7f237f2}">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14</Pages>
  <Words>5712</Words>
  <Characters>6621</Characters>
  <Lines>0</Lines>
  <Paragraphs>0</Paragraphs>
  <TotalTime>11</TotalTime>
  <ScaleCrop>false</ScaleCrop>
  <LinksUpToDate>false</LinksUpToDate>
  <CharactersWithSpaces>6655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会飞的鱼</cp:lastModifiedBy>
  <cp:lastPrinted>2024-07-30T06:24:00Z</cp:lastPrinted>
  <dcterms:modified xsi:type="dcterms:W3CDTF">2026-09-24T06:24:48Z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D45296F7F2444F3C8CDB43DA2E9FADD3</vt:lpwstr>
  </property>
  <property fmtid="{D5CDD505-2E9C-101B-9397-08002B2CF9AE}" pid="4" name="KSOTemplateDocerSaveRecord">
    <vt:lpwstr>eyJoZGlkIjoiOTMwZjBhOGU4ZGY1YmEwNzU2ZTZhZGYxODExMWY4MTYiLCJ1c2VySWQiOiIxMTQ4MzEyMDA4In0=</vt:lpwstr>
  </property>
</Properties>
</file>